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6AA92" w14:textId="4DA45669" w:rsidR="00AD4192" w:rsidRPr="002C7C6C" w:rsidRDefault="00AD4192" w:rsidP="002C7C6C">
      <w:bookmarkStart w:id="0" w:name="_GoBack"/>
      <w:bookmarkEnd w:id="0"/>
    </w:p>
    <w:p w14:paraId="30FEBB23"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375DEC35" w14:textId="3157DE67" w:rsidR="00DF6EE2" w:rsidRDefault="00DF6EE2" w:rsidP="00DF6EE2">
      <w:pPr>
        <w:pStyle w:val="Onlyuseindocheader-doctitle"/>
      </w:pPr>
      <w:r w:rsidRPr="00AD4192">
        <w:t>Equality impact assessment</w:t>
      </w:r>
    </w:p>
    <w:p w14:paraId="111673D6" w14:textId="486D9ABF" w:rsidR="00536E8A" w:rsidRPr="00AD4192" w:rsidRDefault="00B9595C" w:rsidP="00536E8A">
      <w:pPr>
        <w:pStyle w:val="Onlyuseindocheader-subtitleifneeded"/>
      </w:pPr>
      <w:r>
        <w:t>Active Schools</w:t>
      </w:r>
    </w:p>
    <w:p w14:paraId="68C9574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277DF581" w:rsidR="00AD4192" w:rsidRPr="00AD4192" w:rsidRDefault="00AD4192" w:rsidP="00DF6EE2">
      <w:pPr>
        <w:pStyle w:val="Heading1"/>
        <w:rPr>
          <w:bCs/>
          <w:sz w:val="40"/>
        </w:rPr>
      </w:pPr>
      <w:r w:rsidRPr="00AD4192">
        <w:t>Name of policy</w:t>
      </w:r>
      <w:r w:rsidR="004D3114">
        <w:t>:</w:t>
      </w:r>
      <w:r w:rsidR="00855B94">
        <w:t xml:space="preserve"> School Sport Competition</w:t>
      </w:r>
    </w:p>
    <w:p w14:paraId="7E7CA9F7"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D4192" w:rsidRPr="00AD4192" w14:paraId="00BE6BD2" w14:textId="77777777" w:rsidTr="00791D2F">
        <w:tc>
          <w:tcPr>
            <w:tcW w:w="3962" w:type="dxa"/>
            <w:shd w:val="clear" w:color="auto" w:fill="B8CCE4" w:themeFill="accent1" w:themeFillTint="66"/>
          </w:tcPr>
          <w:p w14:paraId="5A50951A" w14:textId="77777777" w:rsidR="00AD4192" w:rsidRPr="00AD4192" w:rsidRDefault="00AD4192" w:rsidP="00DF6EE2">
            <w:pPr>
              <w:rPr>
                <w:b/>
              </w:rPr>
            </w:pPr>
            <w:r w:rsidRPr="00AD4192">
              <w:t>Lead officer</w:t>
            </w:r>
          </w:p>
        </w:tc>
        <w:tc>
          <w:tcPr>
            <w:tcW w:w="10129" w:type="dxa"/>
          </w:tcPr>
          <w:p w14:paraId="6074ED3F" w14:textId="78BC4CD6" w:rsidR="00AD4192" w:rsidRPr="00767070" w:rsidRDefault="00855B94" w:rsidP="002A5CBA">
            <w:pPr>
              <w:rPr>
                <w:sz w:val="20"/>
                <w:szCs w:val="20"/>
              </w:rPr>
            </w:pPr>
            <w:r>
              <w:rPr>
                <w:sz w:val="20"/>
                <w:szCs w:val="20"/>
              </w:rPr>
              <w:t>Andrew Baptie, Partnership Manager</w:t>
            </w:r>
          </w:p>
        </w:tc>
      </w:tr>
      <w:tr w:rsidR="00AD4192" w:rsidRPr="00AD4192" w14:paraId="664E5FA2" w14:textId="77777777" w:rsidTr="00791D2F">
        <w:tc>
          <w:tcPr>
            <w:tcW w:w="3962" w:type="dxa"/>
            <w:shd w:val="clear" w:color="auto" w:fill="B8CCE4" w:themeFill="accent1" w:themeFillTint="66"/>
          </w:tcPr>
          <w:p w14:paraId="243B1A47" w14:textId="77777777" w:rsidR="00AD4192" w:rsidRPr="00AD4192" w:rsidRDefault="00AD4192" w:rsidP="00DF6EE2">
            <w:pPr>
              <w:rPr>
                <w:b/>
              </w:rPr>
            </w:pPr>
            <w:r w:rsidRPr="00AD4192">
              <w:t>Others involved in the assessment</w:t>
            </w:r>
          </w:p>
        </w:tc>
        <w:tc>
          <w:tcPr>
            <w:tcW w:w="10129" w:type="dxa"/>
          </w:tcPr>
          <w:p w14:paraId="6FE8FD83" w14:textId="0977149C" w:rsidR="00AD4192" w:rsidRPr="00767070" w:rsidRDefault="00855B94" w:rsidP="002A5CBA">
            <w:pPr>
              <w:rPr>
                <w:sz w:val="20"/>
                <w:szCs w:val="20"/>
              </w:rPr>
            </w:pPr>
            <w:r>
              <w:rPr>
                <w:sz w:val="20"/>
                <w:szCs w:val="20"/>
              </w:rPr>
              <w:t>Dawn MacAuley</w:t>
            </w:r>
            <w:r w:rsidR="00482439" w:rsidRPr="00767070">
              <w:rPr>
                <w:sz w:val="20"/>
                <w:szCs w:val="20"/>
              </w:rPr>
              <w:t xml:space="preserve">, </w:t>
            </w:r>
            <w:r>
              <w:rPr>
                <w:sz w:val="20"/>
                <w:szCs w:val="20"/>
              </w:rPr>
              <w:t>Lead Manager</w:t>
            </w:r>
          </w:p>
          <w:p w14:paraId="0A6BD81C" w14:textId="07D4C532" w:rsidR="007E0996" w:rsidRPr="00767070" w:rsidRDefault="00855B94" w:rsidP="00855B94">
            <w:pPr>
              <w:pStyle w:val="BodyText1"/>
              <w:rPr>
                <w:sz w:val="20"/>
                <w:szCs w:val="20"/>
              </w:rPr>
            </w:pPr>
            <w:r>
              <w:rPr>
                <w:sz w:val="20"/>
                <w:szCs w:val="20"/>
              </w:rPr>
              <w:t>Ailsa Wylie, Lead</w:t>
            </w:r>
            <w:r w:rsidR="007E0996" w:rsidRPr="00767070">
              <w:rPr>
                <w:sz w:val="20"/>
                <w:szCs w:val="20"/>
              </w:rPr>
              <w:t xml:space="preserve"> Manager</w:t>
            </w:r>
          </w:p>
        </w:tc>
      </w:tr>
      <w:tr w:rsidR="00AD4192" w:rsidRPr="00AD4192" w14:paraId="1E187D27" w14:textId="77777777" w:rsidTr="00791D2F">
        <w:tc>
          <w:tcPr>
            <w:tcW w:w="3962" w:type="dxa"/>
            <w:shd w:val="clear" w:color="auto" w:fill="B8CCE4" w:themeFill="accent1" w:themeFillTint="66"/>
          </w:tcPr>
          <w:p w14:paraId="67B7A78C" w14:textId="77777777" w:rsidR="00AD4192" w:rsidRPr="00AD4192" w:rsidRDefault="00AD4192" w:rsidP="00DF6EE2">
            <w:pPr>
              <w:rPr>
                <w:b/>
              </w:rPr>
            </w:pPr>
            <w:r w:rsidRPr="00AD4192">
              <w:t>Date(s) of assessment</w:t>
            </w:r>
          </w:p>
        </w:tc>
        <w:tc>
          <w:tcPr>
            <w:tcW w:w="10129" w:type="dxa"/>
          </w:tcPr>
          <w:p w14:paraId="0BA3985A" w14:textId="011DDE58" w:rsidR="00AD4192" w:rsidRPr="00767070" w:rsidRDefault="00855B94" w:rsidP="002A5CBA">
            <w:pPr>
              <w:rPr>
                <w:sz w:val="20"/>
                <w:szCs w:val="20"/>
              </w:rPr>
            </w:pPr>
            <w:r>
              <w:rPr>
                <w:sz w:val="20"/>
                <w:szCs w:val="20"/>
              </w:rPr>
              <w:t>26 February 2017</w:t>
            </w:r>
          </w:p>
        </w:tc>
      </w:tr>
    </w:tbl>
    <w:p w14:paraId="2C860D72" w14:textId="75F1B96B"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61"/>
        <w:gridCol w:w="10130"/>
      </w:tblGrid>
      <w:tr w:rsidR="00AD4192" w:rsidRPr="00AD4192" w14:paraId="7F969DEF" w14:textId="77777777" w:rsidTr="00791D2F">
        <w:tc>
          <w:tcPr>
            <w:tcW w:w="3970" w:type="dxa"/>
            <w:shd w:val="clear" w:color="auto" w:fill="B8CCE4" w:themeFill="accent1" w:themeFillTint="66"/>
          </w:tcPr>
          <w:p w14:paraId="2DBEA4CF" w14:textId="7FF1654F" w:rsidR="00AD4192" w:rsidRPr="00AD4192" w:rsidRDefault="00DF6EE2" w:rsidP="00DF6EE2">
            <w:pPr>
              <w:rPr>
                <w:b/>
              </w:rPr>
            </w:pPr>
            <w:r>
              <w:t>Background</w:t>
            </w:r>
          </w:p>
        </w:tc>
        <w:tc>
          <w:tcPr>
            <w:tcW w:w="10160" w:type="dxa"/>
          </w:tcPr>
          <w:p w14:paraId="0C2CDD7C" w14:textId="77777777" w:rsidR="00855B94" w:rsidRPr="008B0D07" w:rsidRDefault="00855B94" w:rsidP="00855B94">
            <w:pPr>
              <w:pStyle w:val="BodyText30"/>
              <w:jc w:val="both"/>
            </w:pPr>
            <w:r w:rsidRPr="00855B94">
              <w:rPr>
                <w:sz w:val="20"/>
                <w:szCs w:val="20"/>
              </w:rPr>
              <w:t>The development of the</w:t>
            </w:r>
            <w:r w:rsidRPr="00855B94">
              <w:rPr>
                <w:b/>
                <w:sz w:val="20"/>
                <w:szCs w:val="20"/>
              </w:rPr>
              <w:t xml:space="preserve"> sport</w:t>
            </w:r>
            <w:r w:rsidRPr="00855B94">
              <w:rPr>
                <w:sz w:val="20"/>
                <w:szCs w:val="20"/>
              </w:rPr>
              <w:t>scotland Business Plan 2013 – 15 highlighted an opportunity to enhance the current provision of school sport competition. At that time, many schools participated in authority wide, regional and national competition and some Local Authorities had developed intra and inter school sport leagues and competitions. However, coverage was variable and there was a need to develop an authority wide approach to the development of school sport competition, particular for secondary aged pupils. As a result, 12 LAs received funding through a pilot phase (2013 – 15) in order to create lead posts driving forward school sport competition locally in partnership with Active Schools, PE and sports development teams. The programme has now grown with 23 LAs in receipt of funding in 16/17.</w:t>
            </w:r>
          </w:p>
          <w:p w14:paraId="05C55D3D" w14:textId="68FF05A4" w:rsidR="00AD4192" w:rsidRPr="00855B94" w:rsidRDefault="00855B94" w:rsidP="00855B94">
            <w:pPr>
              <w:jc w:val="both"/>
              <w:rPr>
                <w:sz w:val="20"/>
                <w:szCs w:val="20"/>
              </w:rPr>
            </w:pPr>
            <w:r w:rsidRPr="00855B94">
              <w:rPr>
                <w:sz w:val="20"/>
                <w:szCs w:val="20"/>
              </w:rPr>
              <w:t xml:space="preserve">School sport competition plays a key part in the sporting pathway, connecting curricular and extracurricular opportunities with club sport and Governing Body events. Furthermore, appropriate competition supports </w:t>
            </w:r>
            <w:r w:rsidRPr="00855B94">
              <w:rPr>
                <w:sz w:val="20"/>
                <w:szCs w:val="20"/>
              </w:rPr>
              <w:lastRenderedPageBreak/>
              <w:t xml:space="preserve">learning and enhances the Significant Aspects of Learning within Physical Education through opportunities to compete and perform. </w:t>
            </w:r>
          </w:p>
        </w:tc>
      </w:tr>
      <w:tr w:rsidR="00AD4192" w:rsidRPr="00AD4192" w14:paraId="153B6F7D" w14:textId="77777777" w:rsidTr="00791D2F">
        <w:tc>
          <w:tcPr>
            <w:tcW w:w="3970" w:type="dxa"/>
            <w:shd w:val="clear" w:color="auto" w:fill="B8CCE4" w:themeFill="accent1" w:themeFillTint="66"/>
          </w:tcPr>
          <w:p w14:paraId="5035E38B" w14:textId="2C57208B" w:rsidR="00AD4192" w:rsidRPr="00AD4192" w:rsidRDefault="00DF6EE2" w:rsidP="00DF6EE2">
            <w:pPr>
              <w:rPr>
                <w:b/>
              </w:rPr>
            </w:pPr>
            <w:r>
              <w:lastRenderedPageBreak/>
              <w:t>Purpose and outcomes</w:t>
            </w:r>
          </w:p>
        </w:tc>
        <w:tc>
          <w:tcPr>
            <w:tcW w:w="10160" w:type="dxa"/>
          </w:tcPr>
          <w:p w14:paraId="13F06C1C" w14:textId="77777777" w:rsidR="00855B94" w:rsidRPr="002D36AF" w:rsidRDefault="00855B94" w:rsidP="00855B94">
            <w:pPr>
              <w:pStyle w:val="BodyText30"/>
              <w:jc w:val="both"/>
              <w:rPr>
                <w:sz w:val="20"/>
                <w:szCs w:val="20"/>
              </w:rPr>
            </w:pPr>
            <w:r w:rsidRPr="002D36AF">
              <w:rPr>
                <w:sz w:val="20"/>
                <w:szCs w:val="20"/>
              </w:rPr>
              <w:t>The aim of the project is to build a sustainable infrastructure for school sport competition and contribute to the World Class Sporting System for Scottish Sport.</w:t>
            </w:r>
          </w:p>
          <w:p w14:paraId="09702A0B" w14:textId="77777777" w:rsidR="00855B94" w:rsidRPr="002D36AF" w:rsidRDefault="00855B94" w:rsidP="00855B94">
            <w:pPr>
              <w:pStyle w:val="BodyText30"/>
              <w:jc w:val="both"/>
              <w:rPr>
                <w:sz w:val="20"/>
                <w:szCs w:val="20"/>
              </w:rPr>
            </w:pPr>
            <w:r w:rsidRPr="002D36AF">
              <w:rPr>
                <w:sz w:val="20"/>
                <w:szCs w:val="20"/>
              </w:rPr>
              <w:t>Within that context, LA partners are working towards the following objectives:</w:t>
            </w:r>
          </w:p>
          <w:p w14:paraId="2F09A07E" w14:textId="77777777" w:rsidR="00855B94" w:rsidRPr="002D36AF" w:rsidRDefault="00855B94" w:rsidP="002D36AF">
            <w:pPr>
              <w:pStyle w:val="BodyText30"/>
              <w:numPr>
                <w:ilvl w:val="0"/>
                <w:numId w:val="27"/>
              </w:numPr>
              <w:jc w:val="both"/>
              <w:rPr>
                <w:sz w:val="20"/>
                <w:szCs w:val="20"/>
                <w:lang w:val="en-GB"/>
              </w:rPr>
            </w:pPr>
            <w:r w:rsidRPr="002D36AF">
              <w:rPr>
                <w:sz w:val="20"/>
                <w:szCs w:val="20"/>
                <w:lang w:val="en-GB"/>
              </w:rPr>
              <w:t xml:space="preserve">Increased depth of children and young people participating in regular competitive school sport </w:t>
            </w:r>
          </w:p>
          <w:p w14:paraId="1F5ED9F7" w14:textId="77777777" w:rsidR="00855B94" w:rsidRPr="002D36AF" w:rsidRDefault="00855B94" w:rsidP="002D36AF">
            <w:pPr>
              <w:pStyle w:val="BodyText30"/>
              <w:numPr>
                <w:ilvl w:val="0"/>
                <w:numId w:val="27"/>
              </w:numPr>
              <w:jc w:val="both"/>
              <w:rPr>
                <w:sz w:val="20"/>
                <w:szCs w:val="20"/>
                <w:lang w:val="en-GB"/>
              </w:rPr>
            </w:pPr>
            <w:r w:rsidRPr="002D36AF">
              <w:rPr>
                <w:sz w:val="20"/>
                <w:szCs w:val="20"/>
                <w:lang w:val="en-GB"/>
              </w:rPr>
              <w:t>Clear &amp; accessible progressive competition structures</w:t>
            </w:r>
          </w:p>
          <w:p w14:paraId="14DCAA8E" w14:textId="77777777" w:rsidR="00855B94" w:rsidRPr="002D36AF" w:rsidRDefault="00855B94" w:rsidP="002D36AF">
            <w:pPr>
              <w:pStyle w:val="BodyText30"/>
              <w:numPr>
                <w:ilvl w:val="0"/>
                <w:numId w:val="27"/>
              </w:numPr>
              <w:jc w:val="both"/>
              <w:rPr>
                <w:sz w:val="20"/>
                <w:szCs w:val="20"/>
                <w:lang w:val="en-GB"/>
              </w:rPr>
            </w:pPr>
            <w:r w:rsidRPr="002D36AF">
              <w:rPr>
                <w:sz w:val="20"/>
                <w:szCs w:val="20"/>
                <w:lang w:val="en-GB"/>
              </w:rPr>
              <w:t>Growth in volunteers, coaches and officials supporting school sport</w:t>
            </w:r>
          </w:p>
          <w:p w14:paraId="7087CA8C" w14:textId="77777777" w:rsidR="00855B94" w:rsidRPr="002D36AF" w:rsidRDefault="00855B94" w:rsidP="002D36AF">
            <w:pPr>
              <w:pStyle w:val="BodyText30"/>
              <w:numPr>
                <w:ilvl w:val="0"/>
                <w:numId w:val="27"/>
              </w:numPr>
              <w:jc w:val="both"/>
              <w:rPr>
                <w:sz w:val="20"/>
                <w:szCs w:val="20"/>
                <w:lang w:val="en-GB"/>
              </w:rPr>
            </w:pPr>
            <w:r w:rsidRPr="002D36AF">
              <w:rPr>
                <w:sz w:val="20"/>
                <w:szCs w:val="20"/>
                <w:lang w:val="en-GB"/>
              </w:rPr>
              <w:t xml:space="preserve">Sustainable local infrastructure resulting in increased ownership of school sport across stakeholders </w:t>
            </w:r>
          </w:p>
          <w:p w14:paraId="3E671FCA" w14:textId="4B540FA8" w:rsidR="00AD4192" w:rsidRPr="002D36AF" w:rsidRDefault="00855B94" w:rsidP="002D36AF">
            <w:pPr>
              <w:pStyle w:val="BodyText30"/>
              <w:jc w:val="both"/>
              <w:rPr>
                <w:sz w:val="20"/>
                <w:szCs w:val="20"/>
                <w:lang w:val="en-GB"/>
              </w:rPr>
            </w:pPr>
            <w:r w:rsidRPr="002D36AF">
              <w:rPr>
                <w:sz w:val="20"/>
                <w:szCs w:val="20"/>
              </w:rPr>
              <w:t>A strong driver for local programmes is engaging young people that may not otherwise participate in regional and national competition (</w:t>
            </w:r>
            <w:r w:rsidR="004E41F9" w:rsidRPr="002D36AF">
              <w:rPr>
                <w:sz w:val="20"/>
                <w:szCs w:val="20"/>
              </w:rPr>
              <w:t>i.e.</w:t>
            </w:r>
            <w:r w:rsidRPr="002D36AF">
              <w:rPr>
                <w:sz w:val="20"/>
                <w:szCs w:val="20"/>
              </w:rPr>
              <w:t xml:space="preserve"> focus on </w:t>
            </w:r>
            <w:r w:rsidRPr="002D36AF">
              <w:rPr>
                <w:sz w:val="20"/>
                <w:szCs w:val="20"/>
                <w:lang w:val="en-GB"/>
              </w:rPr>
              <w:t xml:space="preserve">intra &amp; inter school opportunities).  </w:t>
            </w:r>
          </w:p>
        </w:tc>
      </w:tr>
      <w:tr w:rsidR="00AD4192" w:rsidRPr="00AD4192" w14:paraId="0DD1229B" w14:textId="77777777" w:rsidTr="00791D2F">
        <w:tc>
          <w:tcPr>
            <w:tcW w:w="3970" w:type="dxa"/>
            <w:shd w:val="clear" w:color="auto" w:fill="B8CCE4" w:themeFill="accent1" w:themeFillTint="66"/>
          </w:tcPr>
          <w:p w14:paraId="2430BF7D" w14:textId="7629EDD4" w:rsidR="00AD4192" w:rsidRPr="00AD4192" w:rsidRDefault="00DF6EE2" w:rsidP="00DF6EE2">
            <w:pPr>
              <w:rPr>
                <w:b/>
              </w:rPr>
            </w:pPr>
            <w:r>
              <w:t xml:space="preserve">How it links to </w:t>
            </w:r>
            <w:r w:rsidRPr="00D556F0">
              <w:rPr>
                <w:b/>
              </w:rPr>
              <w:t>sport</w:t>
            </w:r>
            <w:r>
              <w:t>scotland corporate and business plans</w:t>
            </w:r>
          </w:p>
        </w:tc>
        <w:tc>
          <w:tcPr>
            <w:tcW w:w="10160" w:type="dxa"/>
          </w:tcPr>
          <w:p w14:paraId="7D2EF746" w14:textId="7302201D" w:rsidR="00AD4192" w:rsidRPr="009314E0" w:rsidRDefault="002D36AF" w:rsidP="002D36AF">
            <w:pPr>
              <w:rPr>
                <w:b/>
                <w:sz w:val="20"/>
                <w:szCs w:val="20"/>
              </w:rPr>
            </w:pPr>
            <w:r>
              <w:rPr>
                <w:rFonts w:cs="Arial"/>
                <w:sz w:val="20"/>
                <w:szCs w:val="20"/>
              </w:rPr>
              <w:t xml:space="preserve">School sport competition investment is directly linked to </w:t>
            </w:r>
            <w:r w:rsidRPr="002D36AF">
              <w:rPr>
                <w:rFonts w:cs="Arial"/>
                <w:b/>
                <w:sz w:val="20"/>
                <w:szCs w:val="20"/>
              </w:rPr>
              <w:t>sport</w:t>
            </w:r>
            <w:r>
              <w:rPr>
                <w:rFonts w:cs="Arial"/>
                <w:sz w:val="20"/>
                <w:szCs w:val="20"/>
              </w:rPr>
              <w:t xml:space="preserve">scotland’s </w:t>
            </w:r>
            <w:r w:rsidR="00970F5E" w:rsidRPr="009314E0">
              <w:rPr>
                <w:rFonts w:cs="Arial"/>
                <w:sz w:val="20"/>
                <w:szCs w:val="20"/>
              </w:rPr>
              <w:t>Active schools</w:t>
            </w:r>
            <w:r>
              <w:rPr>
                <w:rFonts w:cs="Arial"/>
                <w:sz w:val="20"/>
                <w:szCs w:val="20"/>
              </w:rPr>
              <w:t xml:space="preserve"> programme, which is a key component of </w:t>
            </w:r>
            <w:r w:rsidR="00970F5E" w:rsidRPr="009314E0">
              <w:rPr>
                <w:rFonts w:cs="Arial"/>
                <w:b/>
                <w:sz w:val="20"/>
                <w:szCs w:val="20"/>
              </w:rPr>
              <w:t>sport</w:t>
            </w:r>
            <w:r w:rsidR="00970F5E" w:rsidRPr="009314E0">
              <w:rPr>
                <w:rFonts w:cs="Arial"/>
                <w:sz w:val="20"/>
                <w:szCs w:val="20"/>
              </w:rPr>
              <w:t>scotland</w:t>
            </w:r>
            <w:r w:rsidR="00D556F0">
              <w:rPr>
                <w:rFonts w:cs="Arial"/>
                <w:sz w:val="20"/>
                <w:szCs w:val="20"/>
              </w:rPr>
              <w:t>’</w:t>
            </w:r>
            <w:r w:rsidR="00970F5E" w:rsidRPr="009314E0">
              <w:rPr>
                <w:rFonts w:cs="Arial"/>
                <w:sz w:val="20"/>
                <w:szCs w:val="20"/>
              </w:rPr>
              <w:t xml:space="preserve">s </w:t>
            </w:r>
            <w:r w:rsidR="001F671D">
              <w:rPr>
                <w:rFonts w:cs="Arial"/>
                <w:sz w:val="20"/>
                <w:szCs w:val="20"/>
              </w:rPr>
              <w:t>Corporate P</w:t>
            </w:r>
            <w:r w:rsidR="00970F5E" w:rsidRPr="009314E0">
              <w:rPr>
                <w:rFonts w:cs="Arial"/>
                <w:sz w:val="20"/>
                <w:szCs w:val="20"/>
              </w:rPr>
              <w:t xml:space="preserve">lan </w:t>
            </w:r>
            <w:r w:rsidR="00D25AB7">
              <w:rPr>
                <w:rFonts w:cs="Arial"/>
                <w:sz w:val="20"/>
                <w:szCs w:val="20"/>
              </w:rPr>
              <w:t>2015-2019</w:t>
            </w:r>
            <w:r>
              <w:rPr>
                <w:rFonts w:cs="Arial"/>
                <w:sz w:val="20"/>
                <w:szCs w:val="20"/>
              </w:rPr>
              <w:t>.</w:t>
            </w:r>
            <w:r w:rsidR="00D25AB7">
              <w:rPr>
                <w:rFonts w:cs="Arial"/>
                <w:sz w:val="20"/>
                <w:szCs w:val="20"/>
              </w:rPr>
              <w:t xml:space="preserve"> </w:t>
            </w:r>
          </w:p>
        </w:tc>
      </w:tr>
      <w:tr w:rsidR="00DF6EE2" w:rsidRPr="00AD4192" w14:paraId="03E03526" w14:textId="77777777" w:rsidTr="00791D2F">
        <w:tc>
          <w:tcPr>
            <w:tcW w:w="3970" w:type="dxa"/>
            <w:shd w:val="clear" w:color="auto" w:fill="B8CCE4" w:themeFill="accent1" w:themeFillTint="66"/>
          </w:tcPr>
          <w:p w14:paraId="24409727" w14:textId="4B639A97" w:rsidR="00DF6EE2" w:rsidRDefault="00DF6EE2" w:rsidP="00DF6EE2">
            <w:r>
              <w:t>How we intend to implement the policy</w:t>
            </w:r>
          </w:p>
        </w:tc>
        <w:tc>
          <w:tcPr>
            <w:tcW w:w="10160" w:type="dxa"/>
          </w:tcPr>
          <w:p w14:paraId="5CF37BC6" w14:textId="4C5268CD" w:rsidR="00DF6EE2" w:rsidRPr="009314E0" w:rsidRDefault="00970F5E" w:rsidP="002D36AF">
            <w:pPr>
              <w:rPr>
                <w:rFonts w:cs="Arial"/>
                <w:sz w:val="20"/>
                <w:szCs w:val="20"/>
              </w:rPr>
            </w:pPr>
            <w:r w:rsidRPr="009314E0">
              <w:rPr>
                <w:rFonts w:cs="Arial"/>
                <w:sz w:val="20"/>
                <w:szCs w:val="20"/>
              </w:rPr>
              <w:t>We will continue</w:t>
            </w:r>
            <w:r w:rsidR="002D36AF">
              <w:rPr>
                <w:rFonts w:cs="Arial"/>
                <w:sz w:val="20"/>
                <w:szCs w:val="20"/>
              </w:rPr>
              <w:t xml:space="preserve"> to work in partnership with those local authorities receiving school sport competition investment. </w:t>
            </w:r>
            <w:r w:rsidRPr="009314E0">
              <w:rPr>
                <w:rFonts w:cs="Arial"/>
                <w:sz w:val="20"/>
                <w:szCs w:val="20"/>
              </w:rPr>
              <w:t xml:space="preserve"> </w:t>
            </w:r>
          </w:p>
        </w:tc>
      </w:tr>
    </w:tbl>
    <w:p w14:paraId="644A0F52" w14:textId="6503DB05"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41D59FC6" w14:textId="77777777" w:rsidTr="00C9765F">
        <w:tc>
          <w:tcPr>
            <w:tcW w:w="3962" w:type="dxa"/>
            <w:shd w:val="clear" w:color="auto" w:fill="B8CCE4" w:themeFill="accent1" w:themeFillTint="66"/>
          </w:tcPr>
          <w:p w14:paraId="38BBE9EC" w14:textId="7A684C09" w:rsidR="00DF6EE2" w:rsidRPr="00AD4192" w:rsidRDefault="00DF6EE2" w:rsidP="00D237EF">
            <w:pPr>
              <w:rPr>
                <w:b/>
              </w:rPr>
            </w:pPr>
            <w:r>
              <w:t>Who will the policy</w:t>
            </w:r>
            <w:r w:rsidR="00C9765F">
              <w:t xml:space="preserve"> </w:t>
            </w:r>
            <w:r>
              <w:t>benefit (i.e. who is the customer?)</w:t>
            </w:r>
            <w:r w:rsidR="00D237EF">
              <w:t xml:space="preserve"> If applicable, you should consider how </w:t>
            </w:r>
            <w:r w:rsidR="00D237EF" w:rsidRPr="00D237EF">
              <w:rPr>
                <w:b/>
              </w:rPr>
              <w:t>sport</w:t>
            </w:r>
            <w:r w:rsidR="00D237EF">
              <w:t>scotland’s investment is spent in the context of this policy.</w:t>
            </w:r>
          </w:p>
        </w:tc>
        <w:tc>
          <w:tcPr>
            <w:tcW w:w="10129" w:type="dxa"/>
          </w:tcPr>
          <w:p w14:paraId="719CB9CC" w14:textId="07BE5A77" w:rsidR="00970F5E" w:rsidRDefault="00970F5E" w:rsidP="007750C3">
            <w:pPr>
              <w:pStyle w:val="BodyText1"/>
              <w:rPr>
                <w:b/>
                <w:sz w:val="20"/>
                <w:szCs w:val="20"/>
              </w:rPr>
            </w:pPr>
            <w:r w:rsidRPr="009314E0">
              <w:rPr>
                <w:sz w:val="20"/>
                <w:szCs w:val="20"/>
              </w:rPr>
              <w:t>Children and young people</w:t>
            </w:r>
            <w:r w:rsidR="001D1719" w:rsidRPr="009314E0">
              <w:rPr>
                <w:sz w:val="20"/>
                <w:szCs w:val="20"/>
              </w:rPr>
              <w:t xml:space="preserve"> </w:t>
            </w:r>
            <w:r w:rsidR="00291D7D" w:rsidRPr="009314E0">
              <w:rPr>
                <w:sz w:val="20"/>
                <w:szCs w:val="20"/>
              </w:rPr>
              <w:t xml:space="preserve">in </w:t>
            </w:r>
            <w:r w:rsidR="00BF7D71">
              <w:rPr>
                <w:sz w:val="20"/>
                <w:szCs w:val="20"/>
              </w:rPr>
              <w:t xml:space="preserve">secondary </w:t>
            </w:r>
            <w:r w:rsidR="00291D7D" w:rsidRPr="009314E0">
              <w:rPr>
                <w:sz w:val="20"/>
                <w:szCs w:val="20"/>
              </w:rPr>
              <w:t xml:space="preserve">schools are the primary beneficiaries of this policy. </w:t>
            </w:r>
            <w:r w:rsidR="00BF7D71">
              <w:rPr>
                <w:sz w:val="20"/>
                <w:szCs w:val="20"/>
              </w:rPr>
              <w:t>Some children in upper primary school may also benefit. Relevant l</w:t>
            </w:r>
            <w:r w:rsidR="00291D7D" w:rsidRPr="009314E0">
              <w:rPr>
                <w:sz w:val="20"/>
                <w:szCs w:val="20"/>
              </w:rPr>
              <w:t xml:space="preserve">ocal </w:t>
            </w:r>
            <w:r w:rsidR="00BF7D71">
              <w:rPr>
                <w:sz w:val="20"/>
                <w:szCs w:val="20"/>
              </w:rPr>
              <w:t>authority</w:t>
            </w:r>
            <w:r w:rsidR="00E2769F" w:rsidRPr="009314E0">
              <w:rPr>
                <w:sz w:val="20"/>
                <w:szCs w:val="20"/>
              </w:rPr>
              <w:t xml:space="preserve"> </w:t>
            </w:r>
            <w:r w:rsidR="00566A56" w:rsidRPr="009314E0">
              <w:rPr>
                <w:sz w:val="20"/>
                <w:szCs w:val="20"/>
              </w:rPr>
              <w:t xml:space="preserve">and trust partners </w:t>
            </w:r>
            <w:r w:rsidR="00E2769F" w:rsidRPr="009314E0">
              <w:rPr>
                <w:sz w:val="20"/>
                <w:szCs w:val="20"/>
              </w:rPr>
              <w:t xml:space="preserve">deliver the programme through schools </w:t>
            </w:r>
            <w:r w:rsidR="00BF7D71">
              <w:rPr>
                <w:sz w:val="20"/>
                <w:szCs w:val="20"/>
              </w:rPr>
              <w:t>across the local authority area, normally in tandem with Active Schools teams.</w:t>
            </w:r>
          </w:p>
          <w:p w14:paraId="1C09DFA6" w14:textId="489975D5" w:rsidR="00060D06" w:rsidRPr="00BF7D71" w:rsidRDefault="00BF7D71" w:rsidP="00BF7D71">
            <w:pPr>
              <w:pStyle w:val="BodyText1"/>
              <w:rPr>
                <w:sz w:val="20"/>
                <w:szCs w:val="20"/>
              </w:rPr>
            </w:pPr>
            <w:r w:rsidRPr="00BF7D71">
              <w:rPr>
                <w:sz w:val="20"/>
                <w:szCs w:val="20"/>
              </w:rPr>
              <w:t xml:space="preserve">Investment is used to recruit a lead officer who is </w:t>
            </w:r>
            <w:r>
              <w:rPr>
                <w:sz w:val="20"/>
                <w:szCs w:val="20"/>
              </w:rPr>
              <w:t xml:space="preserve">responsible for working directly with schools, clubs and Governing Bodies. </w:t>
            </w:r>
          </w:p>
        </w:tc>
      </w:tr>
      <w:tr w:rsidR="00DF6EE2" w:rsidRPr="00AD4192" w14:paraId="2FC305D7" w14:textId="77777777" w:rsidTr="00C9765F">
        <w:tc>
          <w:tcPr>
            <w:tcW w:w="3962" w:type="dxa"/>
            <w:shd w:val="clear" w:color="auto" w:fill="B8CCE4" w:themeFill="accent1" w:themeFillTint="66"/>
          </w:tcPr>
          <w:p w14:paraId="3B5F38CF" w14:textId="68E7DDC6" w:rsidR="00DF6EE2" w:rsidRPr="00AD4192" w:rsidRDefault="00DF6EE2" w:rsidP="00C9765F">
            <w:pPr>
              <w:rPr>
                <w:b/>
              </w:rPr>
            </w:pPr>
            <w:r w:rsidRPr="00AD4192">
              <w:t>Is it designed to impact on</w:t>
            </w:r>
            <w:r w:rsidR="00C9765F">
              <w:t xml:space="preserve"> </w:t>
            </w:r>
            <w:r w:rsidRPr="00AD4192">
              <w:t>one/some/all people who s</w:t>
            </w:r>
            <w:r w:rsidR="00C9765F">
              <w:t>hare a protected characteristic? H</w:t>
            </w:r>
            <w:r w:rsidRPr="00AD4192">
              <w:t>ow?</w:t>
            </w:r>
          </w:p>
        </w:tc>
        <w:tc>
          <w:tcPr>
            <w:tcW w:w="10129" w:type="dxa"/>
          </w:tcPr>
          <w:p w14:paraId="4F133AC9" w14:textId="3AADA4CF" w:rsidR="00DF6EE2" w:rsidRPr="009314E0" w:rsidRDefault="004934A8" w:rsidP="004934A8">
            <w:pPr>
              <w:rPr>
                <w:sz w:val="20"/>
                <w:szCs w:val="20"/>
              </w:rPr>
            </w:pPr>
            <w:r>
              <w:rPr>
                <w:sz w:val="20"/>
                <w:szCs w:val="20"/>
              </w:rPr>
              <w:t xml:space="preserve">School sport competition programme is </w:t>
            </w:r>
            <w:r w:rsidR="007750C3" w:rsidRPr="009314E0">
              <w:rPr>
                <w:sz w:val="20"/>
                <w:szCs w:val="20"/>
              </w:rPr>
              <w:t xml:space="preserve">designed to impact on all children and young people in secondary and ASN schools </w:t>
            </w:r>
            <w:r>
              <w:rPr>
                <w:sz w:val="20"/>
                <w:szCs w:val="20"/>
              </w:rPr>
              <w:t xml:space="preserve">within the relevant local authorities in receipt of investment. </w:t>
            </w:r>
            <w:r w:rsidR="007750C3" w:rsidRPr="009314E0">
              <w:rPr>
                <w:sz w:val="20"/>
                <w:szCs w:val="20"/>
              </w:rPr>
              <w:t xml:space="preserve"> </w:t>
            </w:r>
            <w:r>
              <w:rPr>
                <w:sz w:val="20"/>
                <w:szCs w:val="20"/>
              </w:rPr>
              <w:t>Local programme opportunities should be</w:t>
            </w:r>
            <w:r w:rsidR="00D556F0">
              <w:rPr>
                <w:sz w:val="20"/>
                <w:szCs w:val="20"/>
              </w:rPr>
              <w:t xml:space="preserve"> universally</w:t>
            </w:r>
            <w:r w:rsidR="00060D06">
              <w:rPr>
                <w:sz w:val="20"/>
                <w:szCs w:val="20"/>
              </w:rPr>
              <w:t xml:space="preserve"> available to all children and young people </w:t>
            </w:r>
            <w:r>
              <w:rPr>
                <w:sz w:val="20"/>
                <w:szCs w:val="20"/>
              </w:rPr>
              <w:t xml:space="preserve">between the ages 12 – 18 years, </w:t>
            </w:r>
            <w:r w:rsidR="00060D06">
              <w:rPr>
                <w:sz w:val="20"/>
                <w:szCs w:val="20"/>
              </w:rPr>
              <w:t>including those who share the protected characteristic</w:t>
            </w:r>
            <w:r w:rsidR="00D556F0">
              <w:rPr>
                <w:sz w:val="20"/>
                <w:szCs w:val="20"/>
              </w:rPr>
              <w:t>s</w:t>
            </w:r>
            <w:r w:rsidR="00060D06">
              <w:rPr>
                <w:sz w:val="20"/>
                <w:szCs w:val="20"/>
              </w:rPr>
              <w:t>.</w:t>
            </w:r>
          </w:p>
        </w:tc>
      </w:tr>
      <w:tr w:rsidR="00DF6EE2" w:rsidRPr="00AD4192" w14:paraId="0C8F8D63" w14:textId="77777777" w:rsidTr="00C9765F">
        <w:tc>
          <w:tcPr>
            <w:tcW w:w="3962" w:type="dxa"/>
            <w:shd w:val="clear" w:color="auto" w:fill="B8CCE4" w:themeFill="accent1" w:themeFillTint="66"/>
          </w:tcPr>
          <w:p w14:paraId="45565296" w14:textId="4F209DDB" w:rsidR="00DF6EE2" w:rsidRDefault="00DF6EE2" w:rsidP="00D237EF">
            <w:r w:rsidRPr="00AD4192">
              <w:t>How will</w:t>
            </w:r>
            <w:r w:rsidR="00083975">
              <w:t xml:space="preserve"> </w:t>
            </w:r>
            <w:r w:rsidRPr="00AD4192">
              <w:t>customers</w:t>
            </w:r>
            <w:r w:rsidR="00083975">
              <w:t xml:space="preserve"> be</w:t>
            </w:r>
            <w:r w:rsidRPr="00AD4192">
              <w:t xml:space="preserve"> involved in </w:t>
            </w:r>
            <w:r w:rsidR="00083975">
              <w:t xml:space="preserve">the </w:t>
            </w:r>
            <w:r w:rsidRPr="00AD4192">
              <w:t xml:space="preserve">development and roll out of </w:t>
            </w:r>
            <w:r w:rsidR="00083975">
              <w:t xml:space="preserve">the </w:t>
            </w:r>
            <w:r w:rsidRPr="00AD4192">
              <w:lastRenderedPageBreak/>
              <w:t>policy? If no involvement mechani</w:t>
            </w:r>
            <w:r>
              <w:t>sm</w:t>
            </w:r>
            <w:r w:rsidR="00083975">
              <w:t xml:space="preserve">, </w:t>
            </w:r>
            <w:r>
              <w:t>how will</w:t>
            </w:r>
            <w:r w:rsidR="00083975">
              <w:t xml:space="preserve"> customer</w:t>
            </w:r>
            <w:r>
              <w:t xml:space="preserve"> needs be identified </w:t>
            </w:r>
            <w:r w:rsidRPr="00AD4192">
              <w:t>and addressed?</w:t>
            </w:r>
          </w:p>
        </w:tc>
        <w:tc>
          <w:tcPr>
            <w:tcW w:w="10129" w:type="dxa"/>
          </w:tcPr>
          <w:p w14:paraId="5163F466" w14:textId="18E55392" w:rsidR="00DF6EE2" w:rsidRPr="009314E0" w:rsidRDefault="007750C3" w:rsidP="007750C3">
            <w:pPr>
              <w:rPr>
                <w:sz w:val="20"/>
                <w:szCs w:val="20"/>
              </w:rPr>
            </w:pPr>
            <w:r w:rsidRPr="009314E0">
              <w:rPr>
                <w:sz w:val="20"/>
                <w:szCs w:val="20"/>
              </w:rPr>
              <w:lastRenderedPageBreak/>
              <w:t>National –</w:t>
            </w:r>
            <w:r w:rsidR="00E303B7">
              <w:rPr>
                <w:sz w:val="20"/>
                <w:szCs w:val="20"/>
              </w:rPr>
              <w:t xml:space="preserve"> </w:t>
            </w:r>
            <w:r w:rsidR="004A182D">
              <w:rPr>
                <w:sz w:val="20"/>
                <w:szCs w:val="20"/>
              </w:rPr>
              <w:t>initial pilot rollout of the programme gathered comprehensive feedback, much of which was used to guide national rollout in the period 2015 – 19. National rollout of the programme continues to be</w:t>
            </w:r>
            <w:r w:rsidR="00E303B7">
              <w:rPr>
                <w:sz w:val="20"/>
                <w:szCs w:val="20"/>
              </w:rPr>
              <w:t xml:space="preserve"> ongoing via regular network</w:t>
            </w:r>
            <w:r w:rsidR="004A182D">
              <w:rPr>
                <w:sz w:val="20"/>
                <w:szCs w:val="20"/>
              </w:rPr>
              <w:t xml:space="preserve"> meetings for all lead officers. These meetings incorporate</w:t>
            </w:r>
            <w:r w:rsidRPr="009314E0">
              <w:rPr>
                <w:sz w:val="20"/>
                <w:szCs w:val="20"/>
              </w:rPr>
              <w:t xml:space="preserve"> input </w:t>
            </w:r>
            <w:r w:rsidR="00566A56" w:rsidRPr="009314E0">
              <w:rPr>
                <w:sz w:val="20"/>
                <w:szCs w:val="20"/>
              </w:rPr>
              <w:t xml:space="preserve">from </w:t>
            </w:r>
            <w:r w:rsidR="00E303B7">
              <w:rPr>
                <w:sz w:val="20"/>
                <w:szCs w:val="20"/>
              </w:rPr>
              <w:t xml:space="preserve">lead officers, </w:t>
            </w:r>
            <w:r w:rsidR="00566A56" w:rsidRPr="009314E0">
              <w:rPr>
                <w:sz w:val="20"/>
                <w:szCs w:val="20"/>
              </w:rPr>
              <w:t>Active</w:t>
            </w:r>
            <w:r w:rsidRPr="009314E0">
              <w:rPr>
                <w:sz w:val="20"/>
                <w:szCs w:val="20"/>
              </w:rPr>
              <w:t xml:space="preserve"> </w:t>
            </w:r>
            <w:r w:rsidRPr="009314E0">
              <w:rPr>
                <w:sz w:val="20"/>
                <w:szCs w:val="20"/>
              </w:rPr>
              <w:lastRenderedPageBreak/>
              <w:t xml:space="preserve">School </w:t>
            </w:r>
            <w:r w:rsidR="00E303B7">
              <w:rPr>
                <w:sz w:val="20"/>
                <w:szCs w:val="20"/>
              </w:rPr>
              <w:t xml:space="preserve">teams, </w:t>
            </w:r>
            <w:r w:rsidR="004A182D">
              <w:rPr>
                <w:sz w:val="20"/>
                <w:szCs w:val="20"/>
              </w:rPr>
              <w:t xml:space="preserve">managers, teachers and </w:t>
            </w:r>
            <w:r w:rsidRPr="009314E0">
              <w:rPr>
                <w:sz w:val="20"/>
                <w:szCs w:val="20"/>
              </w:rPr>
              <w:t>wider stakeholders inc</w:t>
            </w:r>
            <w:r w:rsidR="00E303B7">
              <w:rPr>
                <w:sz w:val="20"/>
                <w:szCs w:val="20"/>
              </w:rPr>
              <w:t>luding sports governing bodies.</w:t>
            </w:r>
          </w:p>
          <w:p w14:paraId="1879EC41" w14:textId="01B314AA" w:rsidR="00060D06" w:rsidRDefault="007750C3" w:rsidP="00060D06">
            <w:pPr>
              <w:pStyle w:val="BodyText1"/>
              <w:rPr>
                <w:sz w:val="20"/>
                <w:szCs w:val="20"/>
              </w:rPr>
            </w:pPr>
            <w:r w:rsidRPr="009314E0">
              <w:rPr>
                <w:sz w:val="20"/>
                <w:szCs w:val="20"/>
              </w:rPr>
              <w:t xml:space="preserve">Locally </w:t>
            </w:r>
            <w:r w:rsidR="00060D06">
              <w:rPr>
                <w:sz w:val="20"/>
                <w:szCs w:val="20"/>
              </w:rPr>
              <w:t xml:space="preserve">the </w:t>
            </w:r>
            <w:r w:rsidRPr="009314E0">
              <w:rPr>
                <w:sz w:val="20"/>
                <w:szCs w:val="20"/>
              </w:rPr>
              <w:t>roll out and implementation of the policy is led</w:t>
            </w:r>
            <w:r w:rsidR="00060D06">
              <w:rPr>
                <w:sz w:val="20"/>
                <w:szCs w:val="20"/>
              </w:rPr>
              <w:t xml:space="preserve"> and managed</w:t>
            </w:r>
            <w:r w:rsidRPr="009314E0">
              <w:rPr>
                <w:sz w:val="20"/>
                <w:szCs w:val="20"/>
              </w:rPr>
              <w:t xml:space="preserve"> </w:t>
            </w:r>
            <w:r w:rsidR="00060D06">
              <w:rPr>
                <w:sz w:val="20"/>
                <w:szCs w:val="20"/>
              </w:rPr>
              <w:t>by each</w:t>
            </w:r>
            <w:r w:rsidRPr="009314E0">
              <w:rPr>
                <w:sz w:val="20"/>
                <w:szCs w:val="20"/>
              </w:rPr>
              <w:t xml:space="preserve"> local authority</w:t>
            </w:r>
            <w:r w:rsidR="00060D06" w:rsidRPr="00060D06">
              <w:rPr>
                <w:b/>
                <w:sz w:val="20"/>
                <w:szCs w:val="20"/>
              </w:rPr>
              <w:t>. sport</w:t>
            </w:r>
            <w:r w:rsidR="00060D06" w:rsidRPr="00640FCB">
              <w:rPr>
                <w:sz w:val="20"/>
                <w:szCs w:val="20"/>
              </w:rPr>
              <w:t xml:space="preserve">scotland </w:t>
            </w:r>
            <w:r w:rsidR="00060D06">
              <w:rPr>
                <w:sz w:val="20"/>
                <w:szCs w:val="20"/>
              </w:rPr>
              <w:t xml:space="preserve">has a four year Partnership Agreement with each local authority and </w:t>
            </w:r>
            <w:r w:rsidR="00E303B7">
              <w:rPr>
                <w:sz w:val="20"/>
                <w:szCs w:val="20"/>
              </w:rPr>
              <w:t xml:space="preserve">school sport </w:t>
            </w:r>
            <w:r w:rsidR="004E41F9">
              <w:rPr>
                <w:sz w:val="20"/>
                <w:szCs w:val="20"/>
              </w:rPr>
              <w:t>competition</w:t>
            </w:r>
            <w:r w:rsidR="00E303B7">
              <w:rPr>
                <w:sz w:val="20"/>
                <w:szCs w:val="20"/>
              </w:rPr>
              <w:t xml:space="preserve"> is a core component for many local authorities</w:t>
            </w:r>
            <w:r w:rsidR="00060D06">
              <w:rPr>
                <w:sz w:val="20"/>
                <w:szCs w:val="20"/>
              </w:rPr>
              <w:t xml:space="preserve">. </w:t>
            </w:r>
            <w:r w:rsidR="00060D06">
              <w:rPr>
                <w:b/>
                <w:sz w:val="20"/>
                <w:szCs w:val="20"/>
              </w:rPr>
              <w:t>s</w:t>
            </w:r>
            <w:r w:rsidR="00060D06" w:rsidRPr="00060D06">
              <w:rPr>
                <w:b/>
                <w:sz w:val="20"/>
                <w:szCs w:val="20"/>
              </w:rPr>
              <w:t>port</w:t>
            </w:r>
            <w:r w:rsidR="00060D06">
              <w:rPr>
                <w:sz w:val="20"/>
                <w:szCs w:val="20"/>
              </w:rPr>
              <w:t>sco</w:t>
            </w:r>
            <w:r w:rsidR="00640FCB">
              <w:rPr>
                <w:sz w:val="20"/>
                <w:szCs w:val="20"/>
              </w:rPr>
              <w:t>tland Partnership Managers work with each local authority to manage the investment and provide on going support to ensure delivery of outcomes.</w:t>
            </w:r>
          </w:p>
          <w:p w14:paraId="1BAB0FF3" w14:textId="2AC2D814" w:rsidR="00060D06" w:rsidRPr="009314E0" w:rsidRDefault="00060D06" w:rsidP="00E303B7">
            <w:pPr>
              <w:pStyle w:val="BodyText1"/>
              <w:rPr>
                <w:sz w:val="20"/>
                <w:szCs w:val="20"/>
              </w:rPr>
            </w:pPr>
            <w:r>
              <w:rPr>
                <w:sz w:val="20"/>
                <w:szCs w:val="20"/>
              </w:rPr>
              <w:t xml:space="preserve">Each </w:t>
            </w:r>
            <w:r w:rsidR="00E303B7">
              <w:rPr>
                <w:sz w:val="20"/>
                <w:szCs w:val="20"/>
              </w:rPr>
              <w:t xml:space="preserve">local lead officer works in partnership with their Active Schools teams, school staff </w:t>
            </w:r>
            <w:r>
              <w:rPr>
                <w:sz w:val="20"/>
                <w:szCs w:val="20"/>
              </w:rPr>
              <w:t>and pupils to develop sport in the school.</w:t>
            </w:r>
          </w:p>
        </w:tc>
      </w:tr>
      <w:tr w:rsidR="00083975" w:rsidRPr="00AD4192" w14:paraId="6E587822" w14:textId="77777777" w:rsidTr="00D237EF">
        <w:tc>
          <w:tcPr>
            <w:tcW w:w="3962" w:type="dxa"/>
            <w:shd w:val="clear" w:color="auto" w:fill="B8CCE4" w:themeFill="accent1" w:themeFillTint="66"/>
          </w:tcPr>
          <w:p w14:paraId="5CFC0C18" w14:textId="4F0003D2" w:rsidR="00083975" w:rsidRPr="00AD4192" w:rsidRDefault="00083975" w:rsidP="00083975">
            <w:pPr>
              <w:rPr>
                <w:b/>
              </w:rPr>
            </w:pPr>
            <w:r w:rsidRPr="00AD4192">
              <w:lastRenderedPageBreak/>
              <w:t>Which partners will be involved</w:t>
            </w:r>
            <w:r>
              <w:t xml:space="preserve"> in the development and roll out of the policy </w:t>
            </w:r>
            <w:r w:rsidRPr="00AD4192">
              <w:t>and how?</w:t>
            </w:r>
          </w:p>
        </w:tc>
        <w:tc>
          <w:tcPr>
            <w:tcW w:w="10129" w:type="dxa"/>
          </w:tcPr>
          <w:p w14:paraId="4C68DFA4" w14:textId="3E89772C" w:rsidR="00083975" w:rsidRPr="004934A8" w:rsidRDefault="004934A8" w:rsidP="004934A8">
            <w:pPr>
              <w:rPr>
                <w:sz w:val="20"/>
                <w:szCs w:val="20"/>
              </w:rPr>
            </w:pPr>
            <w:r w:rsidRPr="00EA5CA8">
              <w:rPr>
                <w:b/>
                <w:sz w:val="20"/>
                <w:szCs w:val="20"/>
              </w:rPr>
              <w:t>sport</w:t>
            </w:r>
            <w:r>
              <w:rPr>
                <w:sz w:val="20"/>
                <w:szCs w:val="20"/>
              </w:rPr>
              <w:t>scotland has a partnership Agreement with every l</w:t>
            </w:r>
            <w:r w:rsidRPr="009314E0">
              <w:rPr>
                <w:sz w:val="20"/>
                <w:szCs w:val="20"/>
              </w:rPr>
              <w:t>ocal authority</w:t>
            </w:r>
            <w:r>
              <w:rPr>
                <w:sz w:val="20"/>
                <w:szCs w:val="20"/>
              </w:rPr>
              <w:t xml:space="preserve"> (2015-2019). </w:t>
            </w:r>
            <w:r w:rsidRPr="006B7383">
              <w:rPr>
                <w:sz w:val="20"/>
              </w:rPr>
              <w:t xml:space="preserve">The partnership agreement is a commitment between </w:t>
            </w:r>
            <w:r w:rsidRPr="006B7383">
              <w:rPr>
                <w:b/>
                <w:sz w:val="20"/>
              </w:rPr>
              <w:t>sport</w:t>
            </w:r>
            <w:r w:rsidRPr="006B7383">
              <w:rPr>
                <w:sz w:val="20"/>
              </w:rPr>
              <w:t xml:space="preserve">scotland and the respective Local Authority and partners to deliver shared national and local outcomes and priorities for sport. </w:t>
            </w:r>
            <w:r>
              <w:rPr>
                <w:sz w:val="20"/>
                <w:szCs w:val="20"/>
              </w:rPr>
              <w:t>Those l</w:t>
            </w:r>
            <w:r w:rsidR="00EA5CA8">
              <w:rPr>
                <w:sz w:val="20"/>
                <w:szCs w:val="20"/>
              </w:rPr>
              <w:t xml:space="preserve">ocal authorities and associated leisure trusts </w:t>
            </w:r>
            <w:r>
              <w:rPr>
                <w:sz w:val="20"/>
                <w:szCs w:val="20"/>
              </w:rPr>
              <w:t>who demonstrated a need and rationale to deliver work in this area, during Partnership Agreement discussions, are in receipt of school sport competition investment and support.</w:t>
            </w:r>
            <w:r>
              <w:rPr>
                <w:sz w:val="20"/>
              </w:rPr>
              <w:t xml:space="preserve"> </w:t>
            </w:r>
            <w:r w:rsidR="006B7383">
              <w:rPr>
                <w:sz w:val="20"/>
              </w:rPr>
              <w:t>Investment is subject to plans and a review process with each partner to ensure the programme outcomes are being delivered.</w:t>
            </w:r>
          </w:p>
        </w:tc>
      </w:tr>
    </w:tbl>
    <w:p w14:paraId="50A35DD2" w14:textId="36409ABC" w:rsidR="00AD4192" w:rsidRPr="00AD4192" w:rsidRDefault="00AD4192" w:rsidP="00791D2F">
      <w:pPr>
        <w:pStyle w:val="Heading2"/>
      </w:pPr>
      <w:r w:rsidRPr="00AD4192">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22C5AE2E" w14:textId="77777777" w:rsidTr="00895200">
        <w:trPr>
          <w:trHeight w:val="1422"/>
        </w:trPr>
        <w:tc>
          <w:tcPr>
            <w:tcW w:w="1526" w:type="dxa"/>
            <w:shd w:val="clear" w:color="auto" w:fill="B8CCE4" w:themeFill="accent1" w:themeFillTint="66"/>
          </w:tcPr>
          <w:p w14:paraId="265325D8" w14:textId="77777777" w:rsidR="00347039" w:rsidRPr="00347039" w:rsidRDefault="00347039" w:rsidP="002C7C6C">
            <w:pPr>
              <w:pStyle w:val="n"/>
              <w:numPr>
                <w:ilvl w:val="0"/>
                <w:numId w:val="0"/>
              </w:numPr>
              <w:rPr>
                <w:rFonts w:cs="Arial"/>
                <w:sz w:val="20"/>
              </w:rPr>
            </w:pPr>
            <w:r w:rsidRPr="00347039">
              <w:rPr>
                <w:rFonts w:cs="Arial"/>
                <w:sz w:val="20"/>
              </w:rPr>
              <w:t>Protected characteristic</w:t>
            </w:r>
          </w:p>
        </w:tc>
        <w:tc>
          <w:tcPr>
            <w:tcW w:w="6662" w:type="dxa"/>
            <w:shd w:val="clear" w:color="auto" w:fill="B8CCE4" w:themeFill="accent1" w:themeFillTint="66"/>
          </w:tcPr>
          <w:p w14:paraId="44289D53" w14:textId="2F0D3E45" w:rsidR="00347039" w:rsidRDefault="00347039" w:rsidP="004D3114">
            <w:pPr>
              <w:pStyle w:val="n"/>
              <w:numPr>
                <w:ilvl w:val="0"/>
                <w:numId w:val="0"/>
              </w:numPr>
              <w:jc w:val="left"/>
              <w:rPr>
                <w:rFonts w:cs="Arial"/>
                <w:sz w:val="20"/>
              </w:rPr>
            </w:pPr>
            <w:r>
              <w:rPr>
                <w:rFonts w:cs="Arial"/>
                <w:sz w:val="20"/>
              </w:rPr>
              <w:t>What do we know about this group in the context of this policy?</w:t>
            </w:r>
            <w:r w:rsidR="00ED5648">
              <w:rPr>
                <w:rStyle w:val="FootnoteReference"/>
                <w:rFonts w:cs="Arial"/>
                <w:sz w:val="20"/>
              </w:rPr>
              <w:footnoteReference w:id="1"/>
            </w:r>
          </w:p>
          <w:p w14:paraId="0B2DF89C" w14:textId="16E5E31B" w:rsidR="00347039" w:rsidRPr="00347039" w:rsidRDefault="00347039" w:rsidP="00347039">
            <w:pPr>
              <w:pStyle w:val="n"/>
              <w:numPr>
                <w:ilvl w:val="0"/>
                <w:numId w:val="0"/>
              </w:numPr>
              <w:jc w:val="left"/>
              <w:rPr>
                <w:rFonts w:cs="Arial"/>
                <w:sz w:val="20"/>
              </w:rPr>
            </w:pPr>
          </w:p>
        </w:tc>
        <w:tc>
          <w:tcPr>
            <w:tcW w:w="2693" w:type="dxa"/>
            <w:shd w:val="clear" w:color="auto" w:fill="B8CCE4" w:themeFill="accent1" w:themeFillTint="66"/>
          </w:tcPr>
          <w:p w14:paraId="5EDFA02A" w14:textId="76394EA6" w:rsidR="00347039" w:rsidRPr="00347039" w:rsidRDefault="000C2860" w:rsidP="000C2860">
            <w:pPr>
              <w:pStyle w:val="n"/>
              <w:numPr>
                <w:ilvl w:val="0"/>
                <w:numId w:val="0"/>
              </w:numPr>
              <w:jc w:val="left"/>
              <w:rPr>
                <w:rFonts w:cs="Arial"/>
                <w:sz w:val="20"/>
              </w:rPr>
            </w:pPr>
            <w:r>
              <w:rPr>
                <w:rFonts w:cs="Arial"/>
                <w:sz w:val="20"/>
              </w:rPr>
              <w:t>What is the p</w:t>
            </w:r>
            <w:r w:rsidR="00347039" w:rsidRPr="00347039">
              <w:rPr>
                <w:rFonts w:cs="Arial"/>
                <w:sz w:val="20"/>
              </w:rPr>
              <w:t>otential impact (positive</w:t>
            </w:r>
            <w:r>
              <w:rPr>
                <w:rFonts w:cs="Arial"/>
                <w:sz w:val="20"/>
              </w:rPr>
              <w:t>, neutral</w:t>
            </w:r>
            <w:r w:rsidR="00347039" w:rsidRPr="00347039">
              <w:rPr>
                <w:rFonts w:cs="Arial"/>
                <w:sz w:val="20"/>
              </w:rPr>
              <w:t xml:space="preserve"> and negative) on people who share the characteristic?     </w:t>
            </w:r>
          </w:p>
        </w:tc>
        <w:tc>
          <w:tcPr>
            <w:tcW w:w="3119" w:type="dxa"/>
            <w:shd w:val="clear" w:color="auto" w:fill="B8CCE4" w:themeFill="accent1" w:themeFillTint="66"/>
          </w:tcPr>
          <w:p w14:paraId="0C464916" w14:textId="77777777" w:rsidR="00347039" w:rsidRDefault="00347039" w:rsidP="004D3114">
            <w:pPr>
              <w:pStyle w:val="n"/>
              <w:numPr>
                <w:ilvl w:val="0"/>
                <w:numId w:val="0"/>
              </w:numPr>
              <w:jc w:val="left"/>
              <w:rPr>
                <w:rFonts w:cs="Arial"/>
                <w:sz w:val="20"/>
              </w:rPr>
            </w:pPr>
            <w:r w:rsidRPr="00347039">
              <w:rPr>
                <w:rFonts w:cs="Arial"/>
                <w:sz w:val="20"/>
              </w:rPr>
              <w:t>What could we do to reduce any negative impacts, maximise positive impacts and ensure quality information?</w:t>
            </w:r>
          </w:p>
          <w:p w14:paraId="42D2583E" w14:textId="7F6E83C1" w:rsidR="00640312" w:rsidRPr="00347039" w:rsidRDefault="00640312" w:rsidP="004D3114">
            <w:pPr>
              <w:pStyle w:val="n"/>
              <w:numPr>
                <w:ilvl w:val="0"/>
                <w:numId w:val="0"/>
              </w:numPr>
              <w:jc w:val="left"/>
              <w:rPr>
                <w:rFonts w:cs="Arial"/>
                <w:sz w:val="20"/>
              </w:rPr>
            </w:pPr>
            <w:r>
              <w:rPr>
                <w:rFonts w:cs="Arial"/>
                <w:sz w:val="20"/>
              </w:rPr>
              <w:t>What further evidence should we collect?</w:t>
            </w:r>
          </w:p>
        </w:tc>
      </w:tr>
      <w:tr w:rsidR="00347039" w:rsidRPr="00347039" w14:paraId="46B4BB82" w14:textId="77777777" w:rsidTr="00895200">
        <w:tc>
          <w:tcPr>
            <w:tcW w:w="1526" w:type="dxa"/>
            <w:shd w:val="clear" w:color="auto" w:fill="B8CCE4" w:themeFill="accent1" w:themeFillTint="66"/>
          </w:tcPr>
          <w:p w14:paraId="79D951CE" w14:textId="65285EAE" w:rsidR="00347039" w:rsidRPr="00347039" w:rsidRDefault="00347039" w:rsidP="002C7C6C">
            <w:pPr>
              <w:pStyle w:val="n"/>
              <w:numPr>
                <w:ilvl w:val="0"/>
                <w:numId w:val="0"/>
              </w:numPr>
              <w:rPr>
                <w:rFonts w:cs="Arial"/>
                <w:sz w:val="20"/>
              </w:rPr>
            </w:pPr>
            <w:r w:rsidRPr="00347039">
              <w:rPr>
                <w:rFonts w:cs="Arial"/>
                <w:sz w:val="20"/>
              </w:rPr>
              <w:t>Age</w:t>
            </w:r>
            <w:r w:rsidRPr="00347039">
              <w:rPr>
                <w:rFonts w:cs="Arial"/>
                <w:sz w:val="20"/>
              </w:rPr>
              <w:tab/>
              <w:t xml:space="preserve"> </w:t>
            </w:r>
          </w:p>
        </w:tc>
        <w:tc>
          <w:tcPr>
            <w:tcW w:w="6662" w:type="dxa"/>
          </w:tcPr>
          <w:p w14:paraId="0A4E87AC" w14:textId="77777777" w:rsidR="00566A56" w:rsidRPr="0003251D" w:rsidRDefault="00566A56" w:rsidP="00895200">
            <w:pPr>
              <w:spacing w:before="120"/>
              <w:rPr>
                <w:rFonts w:cs="Arial"/>
                <w:b/>
                <w:sz w:val="20"/>
                <w:szCs w:val="20"/>
              </w:rPr>
            </w:pPr>
            <w:r w:rsidRPr="0003251D">
              <w:rPr>
                <w:rFonts w:cs="Arial"/>
                <w:b/>
                <w:sz w:val="20"/>
                <w:szCs w:val="20"/>
              </w:rPr>
              <w:t>Active Schools data</w:t>
            </w:r>
          </w:p>
          <w:p w14:paraId="01B78C88" w14:textId="77777777" w:rsidR="00566A56" w:rsidRDefault="00566A56" w:rsidP="00895200">
            <w:pPr>
              <w:spacing w:before="120"/>
              <w:rPr>
                <w:rFonts w:cs="Arial"/>
                <w:sz w:val="20"/>
                <w:szCs w:val="20"/>
              </w:rPr>
            </w:pPr>
            <w:r w:rsidRPr="00F4206D">
              <w:rPr>
                <w:rFonts w:cs="Arial"/>
                <w:sz w:val="20"/>
                <w:szCs w:val="20"/>
              </w:rPr>
              <w:t xml:space="preserve">Active Schools </w:t>
            </w:r>
            <w:r>
              <w:rPr>
                <w:rFonts w:cs="Arial"/>
                <w:sz w:val="20"/>
                <w:szCs w:val="20"/>
              </w:rPr>
              <w:t>m</w:t>
            </w:r>
            <w:r w:rsidRPr="00F4206D">
              <w:rPr>
                <w:rFonts w:cs="Arial"/>
                <w:sz w:val="20"/>
                <w:szCs w:val="20"/>
              </w:rPr>
              <w:t>onitoring gathers information on the consumption of activity, broken down by the year</w:t>
            </w:r>
            <w:r>
              <w:rPr>
                <w:rFonts w:cs="Arial"/>
                <w:sz w:val="20"/>
                <w:szCs w:val="20"/>
              </w:rPr>
              <w:t xml:space="preserve"> </w:t>
            </w:r>
            <w:r w:rsidRPr="00F4206D">
              <w:rPr>
                <w:rFonts w:cs="Arial"/>
                <w:sz w:val="20"/>
                <w:szCs w:val="20"/>
              </w:rPr>
              <w:t xml:space="preserve">group of participants, which can be used as a rough proxy for age. This data suggests that the consumption of activity increases as pupils move through primary school, and </w:t>
            </w:r>
            <w:r w:rsidRPr="00F4206D">
              <w:rPr>
                <w:rFonts w:cs="Arial"/>
                <w:sz w:val="20"/>
                <w:szCs w:val="20"/>
              </w:rPr>
              <w:lastRenderedPageBreak/>
              <w:t xml:space="preserve">decreases throughout secondary school. The data does not show whether this is through the provision of fewer opportunities for early primary and later secondary, or whether this is through poorer uptake amongst these age </w:t>
            </w:r>
            <w:r>
              <w:rPr>
                <w:rFonts w:cs="Arial"/>
                <w:sz w:val="20"/>
                <w:szCs w:val="20"/>
              </w:rPr>
              <w:t>groups</w:t>
            </w:r>
          </w:p>
          <w:p w14:paraId="7E062214" w14:textId="16E7802B" w:rsidR="0054227A" w:rsidRPr="0054227A" w:rsidRDefault="0054227A" w:rsidP="00895200">
            <w:pPr>
              <w:pStyle w:val="BodyText1"/>
              <w:spacing w:before="120"/>
              <w:rPr>
                <w:sz w:val="20"/>
                <w:szCs w:val="20"/>
              </w:rPr>
            </w:pPr>
            <w:r w:rsidRPr="00895200">
              <w:rPr>
                <w:sz w:val="20"/>
                <w:szCs w:val="20"/>
              </w:rPr>
              <w:t xml:space="preserve">Although participant sessions increase with age in primary and decrease throughout secondary, when comparing data from 2011 to 2013 the increase in participant sessions decreased with age in primary </w:t>
            </w:r>
            <w:r w:rsidR="004E41F9" w:rsidRPr="00895200">
              <w:rPr>
                <w:sz w:val="20"/>
                <w:szCs w:val="20"/>
              </w:rPr>
              <w:t>schools (</w:t>
            </w:r>
            <w:r w:rsidRPr="00895200">
              <w:rPr>
                <w:sz w:val="20"/>
                <w:szCs w:val="20"/>
              </w:rPr>
              <w:t xml:space="preserve">45% in P1 to 19% in P7). The trend in secondary schools was more varied with the </w:t>
            </w:r>
            <w:r w:rsidR="004E41F9" w:rsidRPr="00895200">
              <w:rPr>
                <w:sz w:val="20"/>
                <w:szCs w:val="20"/>
              </w:rPr>
              <w:t>largest increase</w:t>
            </w:r>
            <w:r w:rsidRPr="00895200">
              <w:rPr>
                <w:sz w:val="20"/>
                <w:szCs w:val="20"/>
              </w:rPr>
              <w:t xml:space="preserve"> at S5 and lowest S2 (29%). The data suggest the gap in participant across age ranges is decreasing.</w:t>
            </w:r>
          </w:p>
          <w:p w14:paraId="0661453C" w14:textId="283F923F" w:rsidR="0057482D" w:rsidRPr="0057482D" w:rsidRDefault="0057482D" w:rsidP="00895200">
            <w:pPr>
              <w:pStyle w:val="BodyText1"/>
              <w:spacing w:before="120"/>
              <w:rPr>
                <w:b/>
                <w:sz w:val="20"/>
                <w:szCs w:val="20"/>
              </w:rPr>
            </w:pPr>
            <w:r>
              <w:rPr>
                <w:b/>
                <w:sz w:val="20"/>
                <w:szCs w:val="20"/>
              </w:rPr>
              <w:t xml:space="preserve">Active Schools evaluation </w:t>
            </w:r>
            <w:r w:rsidR="004E41F9">
              <w:rPr>
                <w:b/>
                <w:sz w:val="20"/>
                <w:szCs w:val="20"/>
              </w:rPr>
              <w:t>–</w:t>
            </w:r>
            <w:r>
              <w:rPr>
                <w:b/>
                <w:sz w:val="20"/>
                <w:szCs w:val="20"/>
              </w:rPr>
              <w:t xml:space="preserve"> </w:t>
            </w:r>
            <w:r w:rsidRPr="0057482D">
              <w:rPr>
                <w:rFonts w:cs="Arial"/>
                <w:b/>
                <w:sz w:val="20"/>
                <w:szCs w:val="20"/>
              </w:rPr>
              <w:t>Working with secondary schools</w:t>
            </w:r>
            <w:r w:rsidR="004A182D">
              <w:rPr>
                <w:rFonts w:cs="Arial"/>
                <w:sz w:val="20"/>
                <w:szCs w:val="20"/>
                <w:vertAlign w:val="superscript"/>
              </w:rPr>
              <w:t>1</w:t>
            </w:r>
            <w:r w:rsidRPr="0057482D">
              <w:rPr>
                <w:rFonts w:cs="Arial"/>
                <w:b/>
                <w:sz w:val="20"/>
                <w:szCs w:val="20"/>
              </w:rPr>
              <w:t xml:space="preserve"> </w:t>
            </w:r>
          </w:p>
          <w:p w14:paraId="7D2139ED" w14:textId="77777777" w:rsidR="00556905" w:rsidRDefault="0057482D" w:rsidP="00F4549E">
            <w:pPr>
              <w:tabs>
                <w:tab w:val="left" w:pos="709"/>
              </w:tabs>
              <w:spacing w:before="120" w:line="276" w:lineRule="auto"/>
              <w:outlineLvl w:val="0"/>
              <w:rPr>
                <w:rFonts w:cs="Arial"/>
                <w:sz w:val="20"/>
                <w:szCs w:val="20"/>
              </w:rPr>
            </w:pPr>
            <w:r>
              <w:rPr>
                <w:rFonts w:cs="Arial"/>
                <w:sz w:val="20"/>
                <w:szCs w:val="20"/>
              </w:rPr>
              <w:t>The evaluation reported that m</w:t>
            </w:r>
            <w:r w:rsidRPr="0057482D">
              <w:rPr>
                <w:rFonts w:cs="Arial"/>
                <w:sz w:val="20"/>
                <w:szCs w:val="20"/>
              </w:rPr>
              <w:t>any</w:t>
            </w:r>
            <w:r>
              <w:rPr>
                <w:rFonts w:cs="Arial"/>
                <w:sz w:val="20"/>
                <w:szCs w:val="20"/>
              </w:rPr>
              <w:t xml:space="preserve"> Active schools managers and coordinators</w:t>
            </w:r>
            <w:r w:rsidRPr="0057482D">
              <w:rPr>
                <w:rFonts w:cs="Arial"/>
                <w:sz w:val="20"/>
                <w:szCs w:val="20"/>
              </w:rPr>
              <w:t xml:space="preserve"> found that primary schools and pupils were much more receptive to Active Schools supported activity than secondary schools and pupils.  A number of reasons for this were suggested, including the fact that there are often fewer parent volunteers at secondary level; links with Head Teachers can be more challenging in larger schools; and the Curriculum for Excellence putting pressures on secondary school teachers.</w:t>
            </w:r>
          </w:p>
          <w:p w14:paraId="7EB84715" w14:textId="77777777" w:rsidR="00F4549E" w:rsidRPr="004E41F9" w:rsidRDefault="00F4549E" w:rsidP="00F4549E">
            <w:pPr>
              <w:pStyle w:val="BodyText1"/>
              <w:rPr>
                <w:rFonts w:cs="Arial"/>
                <w:b/>
                <w:sz w:val="20"/>
                <w:szCs w:val="20"/>
              </w:rPr>
            </w:pPr>
            <w:r w:rsidRPr="004E41F9">
              <w:rPr>
                <w:rFonts w:cs="Arial"/>
                <w:b/>
                <w:sz w:val="20"/>
                <w:szCs w:val="20"/>
              </w:rPr>
              <w:t>School Sport Competition Data</w:t>
            </w:r>
          </w:p>
          <w:p w14:paraId="4E1C0445" w14:textId="53FA32CA" w:rsidR="00F4549E" w:rsidRPr="00F4549E" w:rsidRDefault="00F4549E" w:rsidP="00F4549E">
            <w:pPr>
              <w:pStyle w:val="BodyText1"/>
            </w:pPr>
            <w:r w:rsidRPr="004E41F9">
              <w:rPr>
                <w:rFonts w:cs="Arial"/>
                <w:sz w:val="20"/>
                <w:szCs w:val="20"/>
              </w:rPr>
              <w:t>Competition data is submitted annually by partners. There are no year on year comparators at this stage however a review of the age profile suggests competitive opportunities are provided across a range of age groups.</w:t>
            </w:r>
          </w:p>
        </w:tc>
        <w:tc>
          <w:tcPr>
            <w:tcW w:w="2693" w:type="dxa"/>
          </w:tcPr>
          <w:p w14:paraId="6810F278" w14:textId="18381191" w:rsidR="00FC070D" w:rsidRDefault="00FC070D" w:rsidP="00895200">
            <w:pPr>
              <w:spacing w:before="120"/>
              <w:rPr>
                <w:rFonts w:cs="Arial"/>
                <w:sz w:val="20"/>
                <w:szCs w:val="20"/>
              </w:rPr>
            </w:pPr>
            <w:r>
              <w:rPr>
                <w:rFonts w:cs="Arial"/>
                <w:sz w:val="20"/>
                <w:szCs w:val="20"/>
              </w:rPr>
              <w:lastRenderedPageBreak/>
              <w:t>Active Schools coordinators</w:t>
            </w:r>
            <w:r w:rsidR="0065582E">
              <w:rPr>
                <w:rFonts w:cs="Arial"/>
                <w:sz w:val="20"/>
                <w:szCs w:val="20"/>
              </w:rPr>
              <w:t xml:space="preserve"> and school sport competition lead officers</w:t>
            </w:r>
            <w:r>
              <w:rPr>
                <w:rFonts w:cs="Arial"/>
                <w:sz w:val="20"/>
                <w:szCs w:val="20"/>
              </w:rPr>
              <w:t xml:space="preserve"> work with all school pupils regardless of age. </w:t>
            </w:r>
          </w:p>
          <w:p w14:paraId="5A358488" w14:textId="77777777" w:rsidR="00FC070D" w:rsidRPr="00895200" w:rsidRDefault="00FC070D" w:rsidP="00895200">
            <w:pPr>
              <w:spacing w:before="120"/>
              <w:rPr>
                <w:rFonts w:cs="Arial"/>
                <w:b/>
                <w:sz w:val="20"/>
                <w:szCs w:val="20"/>
              </w:rPr>
            </w:pPr>
            <w:r w:rsidRPr="00895200">
              <w:rPr>
                <w:rFonts w:cs="Arial"/>
                <w:b/>
                <w:sz w:val="20"/>
                <w:szCs w:val="20"/>
              </w:rPr>
              <w:lastRenderedPageBreak/>
              <w:t>Positive Impact</w:t>
            </w:r>
          </w:p>
          <w:p w14:paraId="5F5B19CF" w14:textId="60A3BBFC" w:rsidR="001F1DB5" w:rsidRPr="001F1DB5" w:rsidRDefault="001F1DB5" w:rsidP="00895200">
            <w:pPr>
              <w:pStyle w:val="BodyText1"/>
              <w:spacing w:before="120"/>
              <w:rPr>
                <w:sz w:val="20"/>
                <w:szCs w:val="20"/>
              </w:rPr>
            </w:pPr>
            <w:r w:rsidRPr="001F1DB5">
              <w:rPr>
                <w:sz w:val="20"/>
                <w:szCs w:val="20"/>
              </w:rPr>
              <w:t xml:space="preserve">The programme could have a positive impact on age by </w:t>
            </w:r>
            <w:r w:rsidR="0065582E">
              <w:rPr>
                <w:sz w:val="20"/>
                <w:szCs w:val="20"/>
              </w:rPr>
              <w:t>adding structures which create more</w:t>
            </w:r>
            <w:r w:rsidRPr="001F1DB5">
              <w:rPr>
                <w:sz w:val="20"/>
                <w:szCs w:val="20"/>
              </w:rPr>
              <w:t xml:space="preserve"> opportunities </w:t>
            </w:r>
            <w:r w:rsidR="0065582E">
              <w:rPr>
                <w:sz w:val="20"/>
                <w:szCs w:val="20"/>
              </w:rPr>
              <w:t xml:space="preserve">for secondary school aged children to either engage in extracurricular activity </w:t>
            </w:r>
            <w:r w:rsidR="005942A5">
              <w:rPr>
                <w:sz w:val="20"/>
                <w:szCs w:val="20"/>
              </w:rPr>
              <w:t xml:space="preserve">or experience competitive opportunities. </w:t>
            </w:r>
          </w:p>
          <w:p w14:paraId="3BF2610E" w14:textId="240ED888" w:rsidR="00FC070D" w:rsidRPr="00895200" w:rsidRDefault="00FC070D" w:rsidP="00895200">
            <w:pPr>
              <w:pStyle w:val="BodyText1"/>
              <w:spacing w:before="120"/>
              <w:rPr>
                <w:sz w:val="20"/>
                <w:szCs w:val="20"/>
              </w:rPr>
            </w:pPr>
            <w:r w:rsidRPr="00895200">
              <w:rPr>
                <w:sz w:val="20"/>
                <w:szCs w:val="20"/>
              </w:rPr>
              <w:t>More children are participating in activity as they progress through primary school, this then decreases from S1-S6 in secondary school.</w:t>
            </w:r>
          </w:p>
          <w:p w14:paraId="4F452DEF" w14:textId="2BFFFA26" w:rsidR="00FC070D" w:rsidRPr="00895200" w:rsidRDefault="00FC070D" w:rsidP="00895200">
            <w:pPr>
              <w:spacing w:before="120"/>
              <w:rPr>
                <w:rFonts w:cs="Arial"/>
                <w:b/>
                <w:sz w:val="20"/>
                <w:szCs w:val="20"/>
              </w:rPr>
            </w:pPr>
            <w:r w:rsidRPr="00895200">
              <w:rPr>
                <w:rFonts w:cs="Arial"/>
                <w:b/>
                <w:sz w:val="20"/>
                <w:szCs w:val="20"/>
              </w:rPr>
              <w:t>Negative Impact</w:t>
            </w:r>
          </w:p>
          <w:p w14:paraId="21243D6E" w14:textId="2F22521B" w:rsidR="00347039" w:rsidRPr="00347039" w:rsidRDefault="00D556F0" w:rsidP="00895200">
            <w:pPr>
              <w:spacing w:before="120"/>
              <w:rPr>
                <w:rFonts w:cs="Arial"/>
                <w:sz w:val="20"/>
                <w:szCs w:val="20"/>
              </w:rPr>
            </w:pPr>
            <w:r w:rsidRPr="00895200">
              <w:rPr>
                <w:rFonts w:cs="Arial"/>
                <w:sz w:val="20"/>
                <w:szCs w:val="20"/>
              </w:rPr>
              <w:t>There</w:t>
            </w:r>
            <w:r>
              <w:rPr>
                <w:rFonts w:cs="Arial"/>
                <w:sz w:val="20"/>
                <w:szCs w:val="20"/>
              </w:rPr>
              <w:t xml:space="preserve"> </w:t>
            </w:r>
            <w:r w:rsidR="00FC070D" w:rsidRPr="00895200">
              <w:rPr>
                <w:rFonts w:cs="Arial"/>
                <w:sz w:val="20"/>
                <w:szCs w:val="20"/>
              </w:rPr>
              <w:t xml:space="preserve">is </w:t>
            </w:r>
            <w:r>
              <w:rPr>
                <w:rFonts w:cs="Arial"/>
                <w:sz w:val="20"/>
                <w:szCs w:val="20"/>
              </w:rPr>
              <w:t>the</w:t>
            </w:r>
            <w:r w:rsidRPr="00895200">
              <w:rPr>
                <w:rFonts w:cs="Arial"/>
                <w:sz w:val="20"/>
                <w:szCs w:val="20"/>
              </w:rPr>
              <w:t xml:space="preserve"> </w:t>
            </w:r>
            <w:r w:rsidR="00FC070D" w:rsidRPr="00895200">
              <w:rPr>
                <w:rFonts w:cs="Arial"/>
                <w:sz w:val="20"/>
                <w:szCs w:val="20"/>
              </w:rPr>
              <w:t>p</w:t>
            </w:r>
            <w:r w:rsidR="00A936C4" w:rsidRPr="00895200">
              <w:rPr>
                <w:rFonts w:cs="Arial"/>
                <w:sz w:val="20"/>
                <w:szCs w:val="20"/>
              </w:rPr>
              <w:t xml:space="preserve">otential </w:t>
            </w:r>
            <w:r w:rsidR="00FC070D" w:rsidRPr="00895200">
              <w:rPr>
                <w:rFonts w:cs="Arial"/>
                <w:sz w:val="20"/>
                <w:szCs w:val="20"/>
              </w:rPr>
              <w:t xml:space="preserve">of a </w:t>
            </w:r>
            <w:r w:rsidR="00A936C4" w:rsidRPr="00895200">
              <w:rPr>
                <w:rFonts w:cs="Arial"/>
                <w:sz w:val="20"/>
                <w:szCs w:val="20"/>
              </w:rPr>
              <w:t>negative impact</w:t>
            </w:r>
            <w:r>
              <w:rPr>
                <w:rFonts w:cs="Arial"/>
                <w:sz w:val="20"/>
                <w:szCs w:val="20"/>
              </w:rPr>
              <w:t xml:space="preserve"> </w:t>
            </w:r>
            <w:r w:rsidR="00F274A4">
              <w:rPr>
                <w:rFonts w:cs="Arial"/>
                <w:sz w:val="20"/>
                <w:szCs w:val="20"/>
              </w:rPr>
              <w:t xml:space="preserve">on the young people who fall </w:t>
            </w:r>
            <w:r w:rsidR="004E41F9">
              <w:rPr>
                <w:rFonts w:cs="Arial"/>
                <w:sz w:val="20"/>
                <w:szCs w:val="20"/>
              </w:rPr>
              <w:t>out with</w:t>
            </w:r>
            <w:r w:rsidR="00F274A4">
              <w:rPr>
                <w:rFonts w:cs="Arial"/>
                <w:sz w:val="20"/>
                <w:szCs w:val="20"/>
              </w:rPr>
              <w:t xml:space="preserve"> target age groups</w:t>
            </w:r>
            <w:r w:rsidR="00063A76">
              <w:rPr>
                <w:rFonts w:cs="Arial"/>
                <w:sz w:val="20"/>
                <w:szCs w:val="20"/>
              </w:rPr>
              <w:t xml:space="preserve"> </w:t>
            </w:r>
            <w:r w:rsidR="004E41F9">
              <w:rPr>
                <w:rFonts w:cs="Arial"/>
                <w:sz w:val="20"/>
                <w:szCs w:val="20"/>
              </w:rPr>
              <w:t>e.g.</w:t>
            </w:r>
            <w:r w:rsidR="00063A76">
              <w:rPr>
                <w:rFonts w:cs="Arial"/>
                <w:sz w:val="20"/>
                <w:szCs w:val="20"/>
              </w:rPr>
              <w:t xml:space="preserve"> primary</w:t>
            </w:r>
            <w:r w:rsidR="00F274A4">
              <w:rPr>
                <w:rFonts w:cs="Arial"/>
                <w:sz w:val="20"/>
                <w:szCs w:val="20"/>
              </w:rPr>
              <w:t xml:space="preserve">. </w:t>
            </w:r>
            <w:r w:rsidR="00063A76">
              <w:rPr>
                <w:rFonts w:cs="Arial"/>
                <w:sz w:val="20"/>
                <w:szCs w:val="20"/>
              </w:rPr>
              <w:t>However this has been considered, partners have significant resource pointed at primary aged pupils.</w:t>
            </w:r>
            <w:r w:rsidR="001F1DB5">
              <w:rPr>
                <w:rFonts w:cs="Arial"/>
                <w:sz w:val="20"/>
                <w:szCs w:val="20"/>
              </w:rPr>
              <w:t xml:space="preserve"> </w:t>
            </w:r>
          </w:p>
        </w:tc>
        <w:tc>
          <w:tcPr>
            <w:tcW w:w="3119" w:type="dxa"/>
          </w:tcPr>
          <w:p w14:paraId="527F8128" w14:textId="77777777" w:rsidR="00974874" w:rsidRPr="00A7295A" w:rsidRDefault="00974874" w:rsidP="00974874">
            <w:pPr>
              <w:pStyle w:val="BodyText1"/>
              <w:spacing w:before="120"/>
              <w:rPr>
                <w:b/>
                <w:sz w:val="20"/>
                <w:szCs w:val="20"/>
              </w:rPr>
            </w:pPr>
            <w:r w:rsidRPr="00A7295A">
              <w:rPr>
                <w:b/>
                <w:sz w:val="20"/>
                <w:szCs w:val="20"/>
              </w:rPr>
              <w:lastRenderedPageBreak/>
              <w:t>Action</w:t>
            </w:r>
            <w:r>
              <w:rPr>
                <w:b/>
                <w:sz w:val="20"/>
                <w:szCs w:val="20"/>
              </w:rPr>
              <w:t>s</w:t>
            </w:r>
          </w:p>
          <w:p w14:paraId="61B9E044" w14:textId="3A608142" w:rsidR="00347039" w:rsidRDefault="00A936C4" w:rsidP="00895200">
            <w:pPr>
              <w:spacing w:before="120"/>
              <w:rPr>
                <w:rFonts w:cs="Arial"/>
                <w:sz w:val="20"/>
                <w:szCs w:val="20"/>
              </w:rPr>
            </w:pPr>
            <w:r w:rsidRPr="00895200">
              <w:rPr>
                <w:rFonts w:cs="Arial"/>
                <w:sz w:val="20"/>
                <w:szCs w:val="20"/>
              </w:rPr>
              <w:t xml:space="preserve">Ensure the </w:t>
            </w:r>
            <w:r w:rsidR="000F6640">
              <w:rPr>
                <w:rFonts w:cs="Arial"/>
                <w:sz w:val="20"/>
                <w:szCs w:val="20"/>
              </w:rPr>
              <w:t xml:space="preserve">competition </w:t>
            </w:r>
            <w:r w:rsidRPr="00895200">
              <w:rPr>
                <w:rFonts w:cs="Arial"/>
                <w:sz w:val="20"/>
                <w:szCs w:val="20"/>
              </w:rPr>
              <w:t>network</w:t>
            </w:r>
            <w:r w:rsidR="00A7295A" w:rsidRPr="00895200">
              <w:rPr>
                <w:rFonts w:cs="Arial"/>
                <w:sz w:val="20"/>
                <w:szCs w:val="20"/>
              </w:rPr>
              <w:t xml:space="preserve"> use school and </w:t>
            </w:r>
            <w:r w:rsidR="00D556F0">
              <w:rPr>
                <w:rFonts w:cs="Arial"/>
                <w:sz w:val="20"/>
                <w:szCs w:val="20"/>
              </w:rPr>
              <w:t>local authority</w:t>
            </w:r>
            <w:r w:rsidR="00D556F0" w:rsidRPr="00895200">
              <w:rPr>
                <w:rFonts w:cs="Arial"/>
                <w:sz w:val="20"/>
                <w:szCs w:val="20"/>
              </w:rPr>
              <w:t xml:space="preserve"> </w:t>
            </w:r>
            <w:r w:rsidR="00A7295A" w:rsidRPr="00895200">
              <w:rPr>
                <w:rFonts w:cs="Arial"/>
                <w:sz w:val="20"/>
                <w:szCs w:val="20"/>
              </w:rPr>
              <w:t xml:space="preserve">data to </w:t>
            </w:r>
            <w:r w:rsidR="000F6640">
              <w:rPr>
                <w:rFonts w:cs="Arial"/>
                <w:sz w:val="20"/>
                <w:szCs w:val="20"/>
              </w:rPr>
              <w:t xml:space="preserve">review participation across S1 – S6, </w:t>
            </w:r>
            <w:r w:rsidRPr="00895200">
              <w:rPr>
                <w:rFonts w:cs="Arial"/>
                <w:sz w:val="20"/>
                <w:szCs w:val="20"/>
              </w:rPr>
              <w:t xml:space="preserve">whilst still </w:t>
            </w:r>
            <w:r w:rsidRPr="00895200">
              <w:rPr>
                <w:rFonts w:cs="Arial"/>
                <w:sz w:val="20"/>
                <w:szCs w:val="20"/>
              </w:rPr>
              <w:lastRenderedPageBreak/>
              <w:t>ra</w:t>
            </w:r>
            <w:r w:rsidR="006005F7" w:rsidRPr="00895200">
              <w:rPr>
                <w:rFonts w:cs="Arial"/>
                <w:sz w:val="20"/>
                <w:szCs w:val="20"/>
              </w:rPr>
              <w:t>i</w:t>
            </w:r>
            <w:r w:rsidRPr="00895200">
              <w:rPr>
                <w:rFonts w:cs="Arial"/>
                <w:sz w:val="20"/>
                <w:szCs w:val="20"/>
              </w:rPr>
              <w:t>sing participation</w:t>
            </w:r>
            <w:r w:rsidR="006005F7" w:rsidRPr="00895200">
              <w:rPr>
                <w:rFonts w:cs="Arial"/>
                <w:sz w:val="20"/>
                <w:szCs w:val="20"/>
              </w:rPr>
              <w:t xml:space="preserve"> across all age groups</w:t>
            </w:r>
            <w:r w:rsidRPr="00895200">
              <w:rPr>
                <w:rFonts w:cs="Arial"/>
                <w:sz w:val="20"/>
                <w:szCs w:val="20"/>
              </w:rPr>
              <w:t>.</w:t>
            </w:r>
          </w:p>
          <w:p w14:paraId="154AFA0D" w14:textId="5276AF96" w:rsidR="00A936C4" w:rsidRPr="000F6640" w:rsidRDefault="00EE21F0" w:rsidP="000F6640">
            <w:pPr>
              <w:pStyle w:val="BodyText1"/>
            </w:pPr>
            <w:r>
              <w:rPr>
                <w:sz w:val="20"/>
                <w:szCs w:val="20"/>
              </w:rPr>
              <w:t>Support</w:t>
            </w:r>
            <w:r w:rsidRPr="001F1DB5">
              <w:rPr>
                <w:sz w:val="20"/>
                <w:szCs w:val="20"/>
              </w:rPr>
              <w:t xml:space="preserve"> </w:t>
            </w:r>
            <w:r w:rsidR="001F1DB5" w:rsidRPr="001F1DB5">
              <w:rPr>
                <w:sz w:val="20"/>
                <w:szCs w:val="20"/>
              </w:rPr>
              <w:t xml:space="preserve">the network to </w:t>
            </w:r>
            <w:r w:rsidR="000F6640">
              <w:rPr>
                <w:sz w:val="20"/>
                <w:szCs w:val="20"/>
              </w:rPr>
              <w:t>consider</w:t>
            </w:r>
            <w:r>
              <w:rPr>
                <w:sz w:val="20"/>
                <w:szCs w:val="20"/>
              </w:rPr>
              <w:t xml:space="preserve"> </w:t>
            </w:r>
            <w:r w:rsidR="000F6640">
              <w:rPr>
                <w:sz w:val="20"/>
                <w:szCs w:val="20"/>
              </w:rPr>
              <w:t>teenage girls participation in competitive sport.</w:t>
            </w:r>
          </w:p>
        </w:tc>
      </w:tr>
    </w:tbl>
    <w:p w14:paraId="63891FD2" w14:textId="7E8BF8EC" w:rsidR="00256984" w:rsidRPr="00032AE4" w:rsidRDefault="007B132D" w:rsidP="00032AE4">
      <w:pPr>
        <w:pStyle w:val="ListParagraph"/>
        <w:numPr>
          <w:ilvl w:val="0"/>
          <w:numId w:val="26"/>
        </w:numPr>
        <w:spacing w:after="0"/>
        <w:rPr>
          <w:sz w:val="18"/>
          <w:szCs w:val="18"/>
        </w:rPr>
      </w:pPr>
      <w:r w:rsidRPr="00032AE4">
        <w:rPr>
          <w:b/>
          <w:sz w:val="18"/>
          <w:szCs w:val="18"/>
        </w:rPr>
        <w:lastRenderedPageBreak/>
        <w:t>sport</w:t>
      </w:r>
      <w:r w:rsidRPr="00032AE4">
        <w:rPr>
          <w:sz w:val="18"/>
          <w:szCs w:val="18"/>
        </w:rPr>
        <w:t xml:space="preserve">scotland and ODS consultant, (2014), </w:t>
      </w:r>
      <w:r w:rsidR="00256984" w:rsidRPr="00032AE4">
        <w:rPr>
          <w:sz w:val="18"/>
          <w:szCs w:val="18"/>
        </w:rPr>
        <w:t>Active Schools evaluation</w:t>
      </w:r>
      <w:r w:rsidR="00541BFC" w:rsidRPr="00032AE4">
        <w:rPr>
          <w:sz w:val="18"/>
          <w:szCs w:val="18"/>
        </w:rPr>
        <w:t xml:space="preserve">, </w:t>
      </w:r>
      <w:hyperlink r:id="rId16" w:history="1">
        <w:r w:rsidR="00541BFC" w:rsidRPr="00032AE4">
          <w:rPr>
            <w:rStyle w:val="Hyperlink"/>
            <w:sz w:val="18"/>
            <w:szCs w:val="18"/>
          </w:rPr>
          <w:t>http://www.sportscotland.org.uk/media/1374298/active-schools-evaluation-report-final.pdf</w:t>
        </w:r>
      </w:hyperlink>
      <w:r w:rsidR="00541BFC" w:rsidRPr="00032AE4">
        <w:rPr>
          <w:sz w:val="18"/>
          <w:szCs w:val="18"/>
        </w:rPr>
        <w:t xml:space="preserve"> </w:t>
      </w:r>
    </w:p>
    <w:p w14:paraId="1D6AB2AE" w14:textId="34A71146" w:rsidR="00256984" w:rsidRDefault="00256984" w:rsidP="00032AE4">
      <w:pPr>
        <w:pStyle w:val="ListParagraph"/>
        <w:spacing w:after="0"/>
      </w:pP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28B70D14" w14:textId="77777777" w:rsidTr="00895200">
        <w:tc>
          <w:tcPr>
            <w:tcW w:w="1526" w:type="dxa"/>
            <w:shd w:val="clear" w:color="auto" w:fill="B8CCE4" w:themeFill="accent1" w:themeFillTint="66"/>
          </w:tcPr>
          <w:p w14:paraId="1E8A371B" w14:textId="6DA2E651" w:rsidR="00347039" w:rsidRPr="00347039" w:rsidRDefault="00347039" w:rsidP="002C7C6C">
            <w:pPr>
              <w:pStyle w:val="n"/>
              <w:numPr>
                <w:ilvl w:val="0"/>
                <w:numId w:val="0"/>
              </w:numPr>
              <w:rPr>
                <w:rFonts w:cs="Arial"/>
                <w:sz w:val="20"/>
              </w:rPr>
            </w:pPr>
            <w:r w:rsidRPr="00347039">
              <w:rPr>
                <w:rFonts w:cs="Arial"/>
                <w:sz w:val="20"/>
              </w:rPr>
              <w:t>Disability</w:t>
            </w:r>
          </w:p>
        </w:tc>
        <w:tc>
          <w:tcPr>
            <w:tcW w:w="6662" w:type="dxa"/>
          </w:tcPr>
          <w:p w14:paraId="7A742994" w14:textId="77777777" w:rsidR="00566A56" w:rsidRPr="006C5805" w:rsidRDefault="00566A56" w:rsidP="00895200">
            <w:pPr>
              <w:pStyle w:val="BodyText1"/>
              <w:spacing w:before="120"/>
              <w:rPr>
                <w:rFonts w:cs="Arial"/>
                <w:b/>
                <w:sz w:val="20"/>
                <w:szCs w:val="20"/>
              </w:rPr>
            </w:pPr>
            <w:r w:rsidRPr="006C5805">
              <w:rPr>
                <w:rFonts w:cs="Arial"/>
                <w:b/>
                <w:sz w:val="20"/>
                <w:szCs w:val="20"/>
              </w:rPr>
              <w:t>Active Schools data</w:t>
            </w:r>
          </w:p>
          <w:p w14:paraId="6E517A8B" w14:textId="77777777" w:rsidR="00F20BF6" w:rsidRDefault="00566A56" w:rsidP="00895200">
            <w:pPr>
              <w:pStyle w:val="BodyText1"/>
              <w:spacing w:before="120"/>
              <w:rPr>
                <w:rFonts w:cs="Arial"/>
                <w:sz w:val="20"/>
                <w:szCs w:val="20"/>
              </w:rPr>
            </w:pPr>
            <w:r w:rsidRPr="00F4206D">
              <w:rPr>
                <w:rFonts w:cs="Arial"/>
                <w:sz w:val="20"/>
                <w:szCs w:val="20"/>
              </w:rPr>
              <w:t xml:space="preserve">Active Schools monitoring data provides limited information on participation amongst pupils and young people with a disability. There is information on the amount of participation in Active Schools supported </w:t>
            </w:r>
            <w:r w:rsidRPr="00F4206D">
              <w:rPr>
                <w:rFonts w:cs="Arial"/>
                <w:sz w:val="20"/>
                <w:szCs w:val="20"/>
              </w:rPr>
              <w:lastRenderedPageBreak/>
              <w:t>activity in ASN schools, however, this does not necessarily equate to participation by young people with a disability (depending on the definition of disability).</w:t>
            </w:r>
            <w:r>
              <w:rPr>
                <w:rFonts w:cs="Arial"/>
                <w:sz w:val="20"/>
                <w:szCs w:val="20"/>
              </w:rPr>
              <w:t xml:space="preserve"> </w:t>
            </w:r>
          </w:p>
          <w:p w14:paraId="6ABD6A40" w14:textId="35F1FAD8" w:rsidR="00F20BF6" w:rsidRDefault="00151625" w:rsidP="00895200">
            <w:pPr>
              <w:pStyle w:val="BodyText1"/>
              <w:spacing w:before="120"/>
              <w:rPr>
                <w:sz w:val="20"/>
                <w:szCs w:val="20"/>
              </w:rPr>
            </w:pPr>
            <w:r>
              <w:rPr>
                <w:sz w:val="20"/>
                <w:szCs w:val="20"/>
              </w:rPr>
              <w:t xml:space="preserve">The challenges identified within the Active Schools programme in engaging </w:t>
            </w:r>
            <w:r w:rsidR="00F20BF6">
              <w:rPr>
                <w:sz w:val="20"/>
                <w:szCs w:val="20"/>
              </w:rPr>
              <w:t xml:space="preserve">young people with ASN </w:t>
            </w:r>
            <w:r>
              <w:rPr>
                <w:sz w:val="20"/>
                <w:szCs w:val="20"/>
              </w:rPr>
              <w:t>are very similar to the issues competition lead officers encounter. Those were;</w:t>
            </w:r>
          </w:p>
          <w:p w14:paraId="08D127A7" w14:textId="52B4AF46" w:rsidR="00C63124" w:rsidRPr="00C63124" w:rsidRDefault="00C63124" w:rsidP="002D36AF">
            <w:pPr>
              <w:numPr>
                <w:ilvl w:val="0"/>
                <w:numId w:val="22"/>
              </w:numPr>
              <w:spacing w:before="120" w:line="276" w:lineRule="auto"/>
              <w:rPr>
                <w:rFonts w:cs="Arial"/>
                <w:sz w:val="20"/>
                <w:szCs w:val="20"/>
              </w:rPr>
            </w:pPr>
            <w:r w:rsidRPr="00C63124">
              <w:rPr>
                <w:rFonts w:cs="Arial"/>
                <w:b/>
                <w:sz w:val="20"/>
                <w:szCs w:val="20"/>
              </w:rPr>
              <w:t>Identifying pupils</w:t>
            </w:r>
            <w:r w:rsidRPr="00C63124">
              <w:rPr>
                <w:rFonts w:cs="Arial"/>
                <w:sz w:val="20"/>
                <w:szCs w:val="20"/>
              </w:rPr>
              <w:t xml:space="preserve"> </w:t>
            </w:r>
            <w:r w:rsidR="004E41F9" w:rsidRPr="00C63124">
              <w:rPr>
                <w:rFonts w:cs="Arial"/>
                <w:sz w:val="20"/>
                <w:szCs w:val="20"/>
              </w:rPr>
              <w:t>- The</w:t>
            </w:r>
            <w:r w:rsidRPr="00C63124">
              <w:rPr>
                <w:rFonts w:cs="Arial"/>
                <w:sz w:val="20"/>
                <w:szCs w:val="20"/>
              </w:rPr>
              <w:t xml:space="preserve"> biggest challenge was that most Active Schools teams did not know whether pupils at mainstream schools had ASN, and so couldn’t assess participation levels, introduce additional support, or plan targeted activities based on needs.</w:t>
            </w:r>
          </w:p>
          <w:p w14:paraId="5AEAE60B" w14:textId="77777777" w:rsidR="00C63124" w:rsidRPr="00C63124" w:rsidRDefault="00C63124" w:rsidP="002D36AF">
            <w:pPr>
              <w:numPr>
                <w:ilvl w:val="0"/>
                <w:numId w:val="22"/>
              </w:numPr>
              <w:spacing w:before="120" w:line="276" w:lineRule="auto"/>
              <w:rPr>
                <w:rFonts w:cs="Arial"/>
                <w:sz w:val="20"/>
                <w:szCs w:val="20"/>
              </w:rPr>
            </w:pPr>
            <w:r w:rsidRPr="00C63124">
              <w:rPr>
                <w:rFonts w:cs="Arial"/>
                <w:b/>
                <w:sz w:val="20"/>
                <w:szCs w:val="20"/>
              </w:rPr>
              <w:t xml:space="preserve">Parental permission </w:t>
            </w:r>
            <w:r w:rsidRPr="00C63124">
              <w:rPr>
                <w:rFonts w:cs="Arial"/>
                <w:sz w:val="20"/>
                <w:szCs w:val="20"/>
              </w:rPr>
              <w:t>– Active Schools teams found some resistance to ASN specific activities, as pupils were often at mainstream schools due to a desire to integrate and not be singled out.</w:t>
            </w:r>
          </w:p>
          <w:p w14:paraId="58F7A725" w14:textId="4659FC80" w:rsidR="00C63124" w:rsidRPr="00895200" w:rsidRDefault="00C63124" w:rsidP="002D36AF">
            <w:pPr>
              <w:numPr>
                <w:ilvl w:val="0"/>
                <w:numId w:val="22"/>
              </w:numPr>
              <w:spacing w:before="120" w:line="276" w:lineRule="auto"/>
              <w:rPr>
                <w:rFonts w:cs="Arial"/>
                <w:sz w:val="20"/>
                <w:szCs w:val="20"/>
              </w:rPr>
            </w:pPr>
            <w:r w:rsidRPr="00C63124">
              <w:rPr>
                <w:rFonts w:cs="Arial"/>
                <w:b/>
                <w:sz w:val="20"/>
                <w:szCs w:val="20"/>
              </w:rPr>
              <w:t xml:space="preserve">Transport, facilities and resources </w:t>
            </w:r>
            <w:r w:rsidRPr="00C63124">
              <w:rPr>
                <w:rFonts w:cs="Arial"/>
                <w:sz w:val="20"/>
                <w:szCs w:val="20"/>
              </w:rPr>
              <w:t xml:space="preserve">– Sometimes, activity required specialist equipment, facilities, transport to a central venue, or one to one support.  </w:t>
            </w:r>
          </w:p>
          <w:p w14:paraId="0D32911E" w14:textId="277487CC" w:rsidR="005C2DF1" w:rsidRPr="00C27BE4" w:rsidRDefault="00D556F0" w:rsidP="00895200">
            <w:pPr>
              <w:pStyle w:val="BodyText1"/>
              <w:spacing w:before="120"/>
              <w:rPr>
                <w:rFonts w:cs="Arial"/>
                <w:b/>
                <w:sz w:val="20"/>
                <w:szCs w:val="20"/>
              </w:rPr>
            </w:pPr>
            <w:r w:rsidRPr="00D556F0">
              <w:rPr>
                <w:rFonts w:cs="Arial"/>
                <w:sz w:val="20"/>
                <w:szCs w:val="20"/>
              </w:rPr>
              <w:t>sport</w:t>
            </w:r>
            <w:r w:rsidRPr="00C27BE4">
              <w:rPr>
                <w:rFonts w:cs="Arial"/>
                <w:b/>
                <w:sz w:val="20"/>
                <w:szCs w:val="20"/>
              </w:rPr>
              <w:t xml:space="preserve">scotland </w:t>
            </w:r>
            <w:r w:rsidR="005C2DF1" w:rsidRPr="00C27BE4">
              <w:rPr>
                <w:rFonts w:cs="Arial"/>
                <w:b/>
                <w:sz w:val="20"/>
                <w:szCs w:val="20"/>
              </w:rPr>
              <w:t>Equality and Sport Research</w:t>
            </w:r>
            <w:r w:rsidR="00831620">
              <w:rPr>
                <w:rFonts w:cs="Arial"/>
                <w:sz w:val="20"/>
                <w:szCs w:val="20"/>
                <w:vertAlign w:val="superscript"/>
              </w:rPr>
              <w:t>2</w:t>
            </w:r>
          </w:p>
          <w:p w14:paraId="6FF7BCBF" w14:textId="2F95DA5B" w:rsidR="005C2DF1" w:rsidRDefault="005C2DF1" w:rsidP="005C2DF1">
            <w:pPr>
              <w:pStyle w:val="BodyText1"/>
              <w:spacing w:before="120"/>
              <w:rPr>
                <w:rFonts w:cs="Arial"/>
                <w:sz w:val="20"/>
                <w:szCs w:val="20"/>
              </w:rPr>
            </w:pPr>
            <w:r>
              <w:rPr>
                <w:rFonts w:cs="Arial"/>
                <w:sz w:val="20"/>
                <w:szCs w:val="20"/>
              </w:rPr>
              <w:t>Literature suggests that disabled people themselves may feel self conscious, have low levels of confidence or fear of failure in relation to sports. Some suggest that this is strongly influenced by experiences at school. (</w:t>
            </w:r>
            <w:r w:rsidRPr="00E3365B">
              <w:rPr>
                <w:rFonts w:cs="Arial"/>
                <w:b/>
                <w:sz w:val="20"/>
                <w:szCs w:val="20"/>
              </w:rPr>
              <w:t>sport</w:t>
            </w:r>
            <w:r>
              <w:rPr>
                <w:rFonts w:cs="Arial"/>
                <w:sz w:val="20"/>
                <w:szCs w:val="20"/>
              </w:rPr>
              <w:t xml:space="preserve">scotland (2001) </w:t>
            </w:r>
            <w:r w:rsidRPr="007B132D">
              <w:rPr>
                <w:rFonts w:cs="Arial"/>
                <w:i/>
                <w:sz w:val="20"/>
                <w:szCs w:val="20"/>
              </w:rPr>
              <w:t xml:space="preserve">Sport and People with a disability: Aiming at </w:t>
            </w:r>
            <w:r w:rsidR="00E3365B" w:rsidRPr="007B132D">
              <w:rPr>
                <w:rFonts w:cs="Arial"/>
                <w:i/>
                <w:sz w:val="20"/>
                <w:szCs w:val="20"/>
              </w:rPr>
              <w:t xml:space="preserve">Social </w:t>
            </w:r>
            <w:r w:rsidRPr="007B132D">
              <w:rPr>
                <w:rFonts w:cs="Arial"/>
                <w:i/>
                <w:sz w:val="20"/>
                <w:szCs w:val="20"/>
              </w:rPr>
              <w:t>Inclusion</w:t>
            </w:r>
            <w:r>
              <w:rPr>
                <w:rFonts w:cs="Arial"/>
                <w:sz w:val="20"/>
                <w:szCs w:val="20"/>
              </w:rPr>
              <w:t>).</w:t>
            </w:r>
          </w:p>
          <w:p w14:paraId="6AE3D25A" w14:textId="77777777" w:rsidR="00106C93" w:rsidRDefault="005C2DF1" w:rsidP="005C2DF1">
            <w:pPr>
              <w:pStyle w:val="BodyText1"/>
              <w:spacing w:before="120"/>
              <w:rPr>
                <w:rFonts w:cs="Arial"/>
                <w:sz w:val="20"/>
                <w:szCs w:val="20"/>
              </w:rPr>
            </w:pPr>
            <w:r>
              <w:rPr>
                <w:rFonts w:cs="Arial"/>
                <w:sz w:val="20"/>
                <w:szCs w:val="20"/>
              </w:rPr>
              <w:t xml:space="preserve">Another </w:t>
            </w:r>
            <w:r w:rsidR="00106C93">
              <w:rPr>
                <w:rFonts w:cs="Arial"/>
                <w:sz w:val="20"/>
                <w:szCs w:val="20"/>
              </w:rPr>
              <w:t xml:space="preserve">important barrier is pathways into sport for disabled people – from school to community and onto competitive sport. </w:t>
            </w:r>
          </w:p>
          <w:p w14:paraId="6E0D5E3B" w14:textId="29DA4AD6" w:rsidR="0007625E" w:rsidRDefault="0007625E" w:rsidP="00424709">
            <w:pPr>
              <w:autoSpaceDE w:val="0"/>
              <w:autoSpaceDN w:val="0"/>
              <w:adjustRightInd w:val="0"/>
              <w:spacing w:after="0" w:line="240" w:lineRule="auto"/>
              <w:rPr>
                <w:rFonts w:ascii="Calibri-Bold" w:hAnsi="Calibri-Bold" w:cs="Calibri-Bold"/>
                <w:b/>
                <w:bCs/>
                <w:sz w:val="20"/>
                <w:szCs w:val="20"/>
                <w:lang w:val="en-GB" w:eastAsia="en-GB"/>
              </w:rPr>
            </w:pPr>
            <w:r>
              <w:rPr>
                <w:rFonts w:ascii="Calibri-Bold" w:hAnsi="Calibri-Bold" w:cs="Calibri-Bold"/>
                <w:b/>
                <w:bCs/>
                <w:sz w:val="20"/>
                <w:szCs w:val="20"/>
                <w:lang w:val="en-GB" w:eastAsia="en-GB"/>
              </w:rPr>
              <w:t>Active Scotland Outcomes – Equality Analysis</w:t>
            </w:r>
            <w:r w:rsidR="004E41F9" w:rsidRPr="004E41F9">
              <w:rPr>
                <w:rFonts w:ascii="Calibri-Bold" w:hAnsi="Calibri-Bold" w:cs="Calibri-Bold"/>
                <w:bCs/>
                <w:sz w:val="20"/>
                <w:szCs w:val="20"/>
                <w:vertAlign w:val="superscript"/>
                <w:lang w:val="en-GB" w:eastAsia="en-GB"/>
              </w:rPr>
              <w:t>3</w:t>
            </w:r>
          </w:p>
          <w:p w14:paraId="78717CD5" w14:textId="6ABC9F4C" w:rsidR="00424709" w:rsidRPr="004E41F9" w:rsidRDefault="00424709" w:rsidP="004E41F9">
            <w:pPr>
              <w:pStyle w:val="BodyText1"/>
              <w:spacing w:before="120"/>
              <w:rPr>
                <w:rFonts w:cs="Arial"/>
                <w:sz w:val="20"/>
                <w:szCs w:val="20"/>
              </w:rPr>
            </w:pPr>
            <w:r w:rsidRPr="004E41F9">
              <w:rPr>
                <w:rFonts w:cs="Arial"/>
                <w:sz w:val="20"/>
                <w:szCs w:val="20"/>
              </w:rPr>
              <w:t>Older people, teenagers (particularly girls</w:t>
            </w:r>
            <w:r w:rsidR="004E41F9">
              <w:rPr>
                <w:rFonts w:cs="Arial"/>
                <w:sz w:val="20"/>
                <w:szCs w:val="20"/>
              </w:rPr>
              <w:t>)</w:t>
            </w:r>
            <w:r w:rsidRPr="004E41F9">
              <w:rPr>
                <w:rFonts w:cs="Arial"/>
                <w:sz w:val="20"/>
                <w:szCs w:val="20"/>
              </w:rPr>
              <w:t>, those</w:t>
            </w:r>
            <w:r w:rsidR="004E41F9">
              <w:rPr>
                <w:rFonts w:cs="Arial"/>
                <w:sz w:val="20"/>
                <w:szCs w:val="20"/>
              </w:rPr>
              <w:t xml:space="preserve"> </w:t>
            </w:r>
            <w:r w:rsidRPr="004E41F9">
              <w:rPr>
                <w:rFonts w:cs="Arial"/>
                <w:sz w:val="20"/>
                <w:szCs w:val="20"/>
              </w:rPr>
              <w:t>with disabilities, those from poorer socio-economic</w:t>
            </w:r>
            <w:r w:rsidR="004E41F9">
              <w:rPr>
                <w:rFonts w:cs="Arial"/>
                <w:sz w:val="20"/>
                <w:szCs w:val="20"/>
              </w:rPr>
              <w:t xml:space="preserve"> </w:t>
            </w:r>
            <w:r w:rsidRPr="004E41F9">
              <w:rPr>
                <w:rFonts w:cs="Arial"/>
                <w:sz w:val="20"/>
                <w:szCs w:val="20"/>
              </w:rPr>
              <w:t>backgrounds and Asian minorities and are less likely</w:t>
            </w:r>
            <w:r w:rsidR="004E41F9">
              <w:rPr>
                <w:rFonts w:cs="Arial"/>
                <w:sz w:val="20"/>
                <w:szCs w:val="20"/>
              </w:rPr>
              <w:t xml:space="preserve"> </w:t>
            </w:r>
            <w:r w:rsidR="0007625E" w:rsidRPr="004E41F9">
              <w:rPr>
                <w:rFonts w:cs="Arial"/>
                <w:sz w:val="20"/>
                <w:szCs w:val="20"/>
              </w:rPr>
              <w:t>to participate in sport.</w:t>
            </w:r>
          </w:p>
          <w:p w14:paraId="407B4E78" w14:textId="77777777" w:rsidR="00F2627A" w:rsidRPr="004E41F9" w:rsidRDefault="00F4549E" w:rsidP="00831620">
            <w:pPr>
              <w:pStyle w:val="BodyText1"/>
              <w:spacing w:before="120"/>
              <w:rPr>
                <w:rFonts w:cs="Arial"/>
                <w:b/>
                <w:sz w:val="20"/>
                <w:szCs w:val="20"/>
              </w:rPr>
            </w:pPr>
            <w:r w:rsidRPr="004E41F9">
              <w:rPr>
                <w:rFonts w:cs="Arial"/>
                <w:b/>
                <w:sz w:val="20"/>
                <w:szCs w:val="20"/>
              </w:rPr>
              <w:t>School sport competition data</w:t>
            </w:r>
          </w:p>
          <w:p w14:paraId="6316A54C" w14:textId="2B71411A" w:rsidR="00F4549E" w:rsidRPr="00484DC4" w:rsidRDefault="00F4549E" w:rsidP="00831620">
            <w:pPr>
              <w:pStyle w:val="BodyText1"/>
              <w:spacing w:before="120"/>
              <w:rPr>
                <w:rFonts w:cs="Arial"/>
                <w:sz w:val="20"/>
                <w:szCs w:val="20"/>
              </w:rPr>
            </w:pPr>
            <w:r>
              <w:rPr>
                <w:rFonts w:cs="Arial"/>
                <w:sz w:val="20"/>
                <w:szCs w:val="20"/>
              </w:rPr>
              <w:lastRenderedPageBreak/>
              <w:t>As with Active Schools data, there is limited information about pupils and young people with a disability. Some information is collated on events that targeted at children and young people with a disability. There is limited information on inclusive opportunities within mainstream events.</w:t>
            </w:r>
          </w:p>
        </w:tc>
        <w:tc>
          <w:tcPr>
            <w:tcW w:w="2693" w:type="dxa"/>
          </w:tcPr>
          <w:p w14:paraId="5E3CA65B" w14:textId="57C6D862" w:rsidR="00974874" w:rsidRPr="001F1DB5" w:rsidRDefault="00974874" w:rsidP="00895200">
            <w:pPr>
              <w:spacing w:before="120"/>
              <w:rPr>
                <w:rFonts w:cs="Arial"/>
                <w:b/>
                <w:sz w:val="20"/>
                <w:szCs w:val="20"/>
              </w:rPr>
            </w:pPr>
            <w:r>
              <w:rPr>
                <w:rFonts w:cs="Arial"/>
                <w:b/>
                <w:sz w:val="20"/>
                <w:szCs w:val="20"/>
              </w:rPr>
              <w:lastRenderedPageBreak/>
              <w:t>Positive Impact</w:t>
            </w:r>
          </w:p>
          <w:p w14:paraId="16F1AE7F" w14:textId="6C1CE0DD" w:rsidR="00745464" w:rsidRPr="00745464" w:rsidRDefault="00484DC4" w:rsidP="00745464">
            <w:pPr>
              <w:spacing w:before="120"/>
              <w:rPr>
                <w:rFonts w:cs="Arial"/>
                <w:sz w:val="20"/>
                <w:szCs w:val="20"/>
              </w:rPr>
            </w:pPr>
            <w:r>
              <w:rPr>
                <w:rFonts w:cs="Arial"/>
                <w:sz w:val="20"/>
                <w:szCs w:val="20"/>
              </w:rPr>
              <w:t xml:space="preserve">Pupils with additional support needs are identified as a priority group for </w:t>
            </w:r>
            <w:r w:rsidR="00151625">
              <w:rPr>
                <w:rFonts w:cs="Arial"/>
                <w:sz w:val="20"/>
                <w:szCs w:val="20"/>
              </w:rPr>
              <w:t xml:space="preserve">local </w:t>
            </w:r>
            <w:r w:rsidR="00151625">
              <w:rPr>
                <w:rFonts w:cs="Arial"/>
                <w:sz w:val="20"/>
                <w:szCs w:val="20"/>
              </w:rPr>
              <w:lastRenderedPageBreak/>
              <w:t>competition programmes</w:t>
            </w:r>
            <w:r>
              <w:rPr>
                <w:rFonts w:cs="Arial"/>
                <w:sz w:val="20"/>
                <w:szCs w:val="20"/>
              </w:rPr>
              <w:t>, consequently there is potential of positive impact for the people sharing this characteristic</w:t>
            </w:r>
            <w:r w:rsidR="00151625">
              <w:rPr>
                <w:rFonts w:cs="Arial"/>
                <w:sz w:val="20"/>
                <w:szCs w:val="20"/>
              </w:rPr>
              <w:t>.</w:t>
            </w:r>
            <w:r w:rsidR="00984C0B">
              <w:t xml:space="preserve"> </w:t>
            </w:r>
          </w:p>
          <w:p w14:paraId="4FE54242" w14:textId="10201D1B" w:rsidR="00FC070D" w:rsidRPr="00FC070D" w:rsidRDefault="00FC070D" w:rsidP="00895200">
            <w:pPr>
              <w:pStyle w:val="BodyText1"/>
              <w:spacing w:before="120"/>
              <w:rPr>
                <w:b/>
                <w:sz w:val="20"/>
                <w:szCs w:val="20"/>
              </w:rPr>
            </w:pPr>
            <w:r w:rsidRPr="00FC070D">
              <w:rPr>
                <w:b/>
                <w:sz w:val="20"/>
                <w:szCs w:val="20"/>
              </w:rPr>
              <w:t>Negative Impact</w:t>
            </w:r>
          </w:p>
          <w:p w14:paraId="42EA84B8" w14:textId="30054EAF" w:rsidR="00484DC4" w:rsidRPr="00484DC4" w:rsidRDefault="00F06F4F" w:rsidP="00895200">
            <w:pPr>
              <w:pStyle w:val="BodyText1"/>
              <w:spacing w:before="120"/>
              <w:rPr>
                <w:sz w:val="20"/>
                <w:szCs w:val="20"/>
              </w:rPr>
            </w:pPr>
            <w:r>
              <w:rPr>
                <w:sz w:val="20"/>
                <w:szCs w:val="20"/>
              </w:rPr>
              <w:t>T</w:t>
            </w:r>
            <w:r w:rsidR="00484DC4" w:rsidRPr="00484DC4">
              <w:rPr>
                <w:sz w:val="20"/>
                <w:szCs w:val="20"/>
              </w:rPr>
              <w:t>here is some evidence that children in main</w:t>
            </w:r>
            <w:r w:rsidR="00745464">
              <w:rPr>
                <w:sz w:val="20"/>
                <w:szCs w:val="20"/>
              </w:rPr>
              <w:t xml:space="preserve">stream </w:t>
            </w:r>
            <w:r w:rsidR="004E41F9">
              <w:rPr>
                <w:sz w:val="20"/>
                <w:szCs w:val="20"/>
              </w:rPr>
              <w:t>schools do</w:t>
            </w:r>
            <w:r w:rsidR="00E21081">
              <w:rPr>
                <w:sz w:val="20"/>
                <w:szCs w:val="20"/>
              </w:rPr>
              <w:t xml:space="preserve"> not have access to the same </w:t>
            </w:r>
            <w:r w:rsidR="004E41F9">
              <w:rPr>
                <w:sz w:val="20"/>
                <w:szCs w:val="20"/>
              </w:rPr>
              <w:t xml:space="preserve">opportunities </w:t>
            </w:r>
            <w:r w:rsidR="004E41F9" w:rsidRPr="00484DC4">
              <w:rPr>
                <w:sz w:val="20"/>
                <w:szCs w:val="20"/>
              </w:rPr>
              <w:t>than</w:t>
            </w:r>
            <w:r w:rsidR="00484DC4" w:rsidRPr="00484DC4">
              <w:rPr>
                <w:sz w:val="20"/>
                <w:szCs w:val="20"/>
              </w:rPr>
              <w:t xml:space="preserve"> those </w:t>
            </w:r>
            <w:r w:rsidR="00745464">
              <w:rPr>
                <w:sz w:val="20"/>
                <w:szCs w:val="20"/>
              </w:rPr>
              <w:t>in specialist schools</w:t>
            </w:r>
            <w:r w:rsidR="00E3365B">
              <w:rPr>
                <w:sz w:val="20"/>
                <w:szCs w:val="20"/>
              </w:rPr>
              <w:t xml:space="preserve">, </w:t>
            </w:r>
            <w:r w:rsidR="00984C0B">
              <w:rPr>
                <w:sz w:val="20"/>
                <w:szCs w:val="20"/>
              </w:rPr>
              <w:t>due to challenges identifying and engag</w:t>
            </w:r>
            <w:r w:rsidR="00745464">
              <w:rPr>
                <w:sz w:val="20"/>
                <w:szCs w:val="20"/>
              </w:rPr>
              <w:t xml:space="preserve">ing children in mainstream </w:t>
            </w:r>
            <w:r w:rsidR="004E41F9">
              <w:rPr>
                <w:sz w:val="20"/>
                <w:szCs w:val="20"/>
              </w:rPr>
              <w:t>schools and</w:t>
            </w:r>
            <w:r w:rsidR="00745464">
              <w:rPr>
                <w:sz w:val="20"/>
                <w:szCs w:val="20"/>
              </w:rPr>
              <w:t xml:space="preserve"> the inclusive n</w:t>
            </w:r>
            <w:r w:rsidR="00984C0B">
              <w:rPr>
                <w:sz w:val="20"/>
                <w:szCs w:val="20"/>
              </w:rPr>
              <w:t xml:space="preserve">ature of opportunities provided which may be less accessible to </w:t>
            </w:r>
            <w:r w:rsidR="004E41F9">
              <w:rPr>
                <w:sz w:val="20"/>
                <w:szCs w:val="20"/>
              </w:rPr>
              <w:t>children</w:t>
            </w:r>
            <w:r w:rsidR="00984C0B">
              <w:rPr>
                <w:sz w:val="20"/>
                <w:szCs w:val="20"/>
              </w:rPr>
              <w:t xml:space="preserve"> with a disability.</w:t>
            </w:r>
            <w:r w:rsidR="00151625">
              <w:rPr>
                <w:sz w:val="20"/>
                <w:szCs w:val="20"/>
              </w:rPr>
              <w:t xml:space="preserve"> Competitive sport may provide even more challenges for children with additional support needs to engage in activity. </w:t>
            </w:r>
          </w:p>
          <w:p w14:paraId="4EBA87FA" w14:textId="77777777" w:rsidR="00484DC4" w:rsidRDefault="00484DC4" w:rsidP="00895200">
            <w:pPr>
              <w:pStyle w:val="BodyText1"/>
              <w:spacing w:before="120"/>
            </w:pPr>
          </w:p>
          <w:p w14:paraId="3770C839" w14:textId="29288A92" w:rsidR="00484DC4" w:rsidRPr="00484DC4" w:rsidRDefault="00484DC4" w:rsidP="00895200">
            <w:pPr>
              <w:pStyle w:val="BodyText1"/>
              <w:spacing w:before="120"/>
            </w:pPr>
          </w:p>
        </w:tc>
        <w:tc>
          <w:tcPr>
            <w:tcW w:w="3119" w:type="dxa"/>
          </w:tcPr>
          <w:p w14:paraId="39B00A66" w14:textId="318BAE0B" w:rsidR="00974874" w:rsidRPr="001F1DB5" w:rsidRDefault="00974874" w:rsidP="00895200">
            <w:pPr>
              <w:spacing w:before="120"/>
              <w:rPr>
                <w:rFonts w:cs="Arial"/>
                <w:b/>
                <w:sz w:val="20"/>
                <w:szCs w:val="20"/>
              </w:rPr>
            </w:pPr>
            <w:r>
              <w:rPr>
                <w:rFonts w:cs="Arial"/>
                <w:b/>
                <w:sz w:val="20"/>
                <w:szCs w:val="20"/>
              </w:rPr>
              <w:lastRenderedPageBreak/>
              <w:t>Actions</w:t>
            </w:r>
          </w:p>
          <w:p w14:paraId="47A137F6" w14:textId="63F9AA5A" w:rsidR="00733422" w:rsidRDefault="00151625" w:rsidP="00895200">
            <w:pPr>
              <w:spacing w:before="120"/>
              <w:rPr>
                <w:rFonts w:cs="Arial"/>
                <w:sz w:val="20"/>
                <w:szCs w:val="20"/>
              </w:rPr>
            </w:pPr>
            <w:r>
              <w:rPr>
                <w:rFonts w:cs="Arial"/>
                <w:sz w:val="20"/>
                <w:szCs w:val="20"/>
              </w:rPr>
              <w:t xml:space="preserve">Competition lead officers will </w:t>
            </w:r>
            <w:r w:rsidR="004E41F9">
              <w:rPr>
                <w:rFonts w:cs="Arial"/>
                <w:sz w:val="20"/>
                <w:szCs w:val="20"/>
              </w:rPr>
              <w:t>be encouraged</w:t>
            </w:r>
            <w:r>
              <w:rPr>
                <w:rFonts w:cs="Arial"/>
                <w:sz w:val="20"/>
                <w:szCs w:val="20"/>
              </w:rPr>
              <w:t xml:space="preserve"> to analyse their local data and information to </w:t>
            </w:r>
            <w:r>
              <w:rPr>
                <w:rFonts w:cs="Arial"/>
                <w:sz w:val="20"/>
                <w:szCs w:val="20"/>
              </w:rPr>
              <w:lastRenderedPageBreak/>
              <w:t xml:space="preserve">ensure competitive opportunities are inclusive for all. </w:t>
            </w:r>
          </w:p>
          <w:p w14:paraId="74724A62" w14:textId="606662DE" w:rsidR="00F310E6" w:rsidRPr="001C6C03" w:rsidRDefault="00C751E4" w:rsidP="00895200">
            <w:pPr>
              <w:spacing w:before="120"/>
              <w:rPr>
                <w:rFonts w:cs="Arial"/>
                <w:sz w:val="20"/>
                <w:szCs w:val="20"/>
              </w:rPr>
            </w:pPr>
            <w:r>
              <w:rPr>
                <w:rFonts w:cs="Arial"/>
                <w:sz w:val="20"/>
                <w:szCs w:val="20"/>
              </w:rPr>
              <w:t>Evidence</w:t>
            </w:r>
            <w:r w:rsidR="00182A06">
              <w:rPr>
                <w:rFonts w:cs="Arial"/>
                <w:sz w:val="20"/>
                <w:szCs w:val="20"/>
              </w:rPr>
              <w:t xml:space="preserve"> of practice and impact</w:t>
            </w:r>
            <w:r w:rsidR="00484DC4">
              <w:rPr>
                <w:rFonts w:cs="Arial"/>
                <w:sz w:val="20"/>
                <w:szCs w:val="20"/>
              </w:rPr>
              <w:t xml:space="preserve"> in specialist s</w:t>
            </w:r>
            <w:r>
              <w:rPr>
                <w:rFonts w:cs="Arial"/>
                <w:sz w:val="20"/>
                <w:szCs w:val="20"/>
              </w:rPr>
              <w:t xml:space="preserve">chools and mainstream education will be gathered and shared within the competition network. </w:t>
            </w:r>
          </w:p>
          <w:p w14:paraId="6E637667" w14:textId="571E3EE5" w:rsidR="00A7295A" w:rsidRPr="00C751E4" w:rsidRDefault="00C751E4" w:rsidP="00895200">
            <w:pPr>
              <w:pStyle w:val="BodyText1"/>
              <w:spacing w:before="120"/>
              <w:rPr>
                <w:sz w:val="20"/>
                <w:szCs w:val="20"/>
              </w:rPr>
            </w:pPr>
            <w:r w:rsidRPr="00C751E4">
              <w:rPr>
                <w:sz w:val="20"/>
                <w:szCs w:val="20"/>
              </w:rPr>
              <w:t>Partners will be encouraged to work with their Education teams to utilise S</w:t>
            </w:r>
            <w:r w:rsidR="00A7295A" w:rsidRPr="00C751E4">
              <w:rPr>
                <w:sz w:val="20"/>
                <w:szCs w:val="20"/>
              </w:rPr>
              <w:t xml:space="preserve">EEMIS and other systems to gather information about </w:t>
            </w:r>
            <w:r w:rsidRPr="00C751E4">
              <w:rPr>
                <w:sz w:val="20"/>
                <w:szCs w:val="20"/>
              </w:rPr>
              <w:t>ASN pupils.</w:t>
            </w:r>
            <w:r w:rsidR="00A7295A" w:rsidRPr="00C751E4">
              <w:rPr>
                <w:sz w:val="20"/>
                <w:szCs w:val="20"/>
              </w:rPr>
              <w:t xml:space="preserve"> </w:t>
            </w:r>
          </w:p>
          <w:p w14:paraId="385DD29F" w14:textId="7C092AE3" w:rsidR="0022160E" w:rsidRPr="00895200" w:rsidRDefault="00E3365B" w:rsidP="00895200">
            <w:pPr>
              <w:pStyle w:val="BodyText1"/>
              <w:spacing w:before="120"/>
              <w:rPr>
                <w:sz w:val="20"/>
                <w:szCs w:val="20"/>
              </w:rPr>
            </w:pPr>
            <w:r>
              <w:rPr>
                <w:b/>
                <w:sz w:val="20"/>
                <w:szCs w:val="20"/>
              </w:rPr>
              <w:t>sport</w:t>
            </w:r>
            <w:r w:rsidRPr="00A7295A">
              <w:rPr>
                <w:sz w:val="20"/>
                <w:szCs w:val="20"/>
              </w:rPr>
              <w:t xml:space="preserve">scotland </w:t>
            </w:r>
            <w:r w:rsidR="00086F1A" w:rsidRPr="00895200">
              <w:rPr>
                <w:sz w:val="20"/>
                <w:szCs w:val="20"/>
              </w:rPr>
              <w:t xml:space="preserve">will work with </w:t>
            </w:r>
            <w:r w:rsidR="004E41F9" w:rsidRPr="00895200">
              <w:rPr>
                <w:sz w:val="20"/>
                <w:szCs w:val="20"/>
              </w:rPr>
              <w:t>Scottish</w:t>
            </w:r>
            <w:r w:rsidR="00086F1A" w:rsidRPr="00895200">
              <w:rPr>
                <w:sz w:val="20"/>
                <w:szCs w:val="20"/>
              </w:rPr>
              <w:t xml:space="preserve"> Disability </w:t>
            </w:r>
            <w:r>
              <w:rPr>
                <w:sz w:val="20"/>
                <w:szCs w:val="20"/>
              </w:rPr>
              <w:t>S</w:t>
            </w:r>
            <w:r w:rsidRPr="00895200">
              <w:rPr>
                <w:sz w:val="20"/>
                <w:szCs w:val="20"/>
              </w:rPr>
              <w:t xml:space="preserve">port </w:t>
            </w:r>
            <w:r w:rsidR="00C751E4">
              <w:rPr>
                <w:sz w:val="20"/>
                <w:szCs w:val="20"/>
              </w:rPr>
              <w:t>and local disability branches t</w:t>
            </w:r>
            <w:r w:rsidR="00086F1A" w:rsidRPr="00895200">
              <w:rPr>
                <w:sz w:val="20"/>
                <w:szCs w:val="20"/>
              </w:rPr>
              <w:t xml:space="preserve">o identify </w:t>
            </w:r>
            <w:r w:rsidR="00C751E4">
              <w:rPr>
                <w:sz w:val="20"/>
                <w:szCs w:val="20"/>
              </w:rPr>
              <w:t xml:space="preserve">opportunities to strengthen the ASN </w:t>
            </w:r>
            <w:r w:rsidR="00151625">
              <w:rPr>
                <w:sz w:val="20"/>
                <w:szCs w:val="20"/>
              </w:rPr>
              <w:t xml:space="preserve">competition </w:t>
            </w:r>
            <w:r w:rsidR="00C751E4">
              <w:rPr>
                <w:sz w:val="20"/>
                <w:szCs w:val="20"/>
              </w:rPr>
              <w:t xml:space="preserve">pathway. </w:t>
            </w:r>
          </w:p>
          <w:p w14:paraId="2A4DAAF9" w14:textId="604BD78A" w:rsidR="00C751E4" w:rsidRPr="00F310E6" w:rsidRDefault="00C751E4" w:rsidP="00C751E4">
            <w:pPr>
              <w:pStyle w:val="BodyText1"/>
              <w:spacing w:before="120"/>
              <w:rPr>
                <w:sz w:val="20"/>
                <w:szCs w:val="20"/>
              </w:rPr>
            </w:pPr>
            <w:r>
              <w:rPr>
                <w:sz w:val="20"/>
                <w:szCs w:val="20"/>
              </w:rPr>
              <w:t xml:space="preserve">. </w:t>
            </w:r>
          </w:p>
          <w:p w14:paraId="1F7EA4DB" w14:textId="04A89134" w:rsidR="00F1002D" w:rsidRPr="00F310E6" w:rsidRDefault="00F1002D" w:rsidP="00895200">
            <w:pPr>
              <w:pStyle w:val="BodyText1"/>
              <w:spacing w:before="120"/>
              <w:rPr>
                <w:sz w:val="20"/>
                <w:szCs w:val="20"/>
              </w:rPr>
            </w:pPr>
          </w:p>
        </w:tc>
      </w:tr>
    </w:tbl>
    <w:p w14:paraId="140C7675" w14:textId="346652C7" w:rsidR="007B132D" w:rsidRDefault="007B132D" w:rsidP="002D36AF">
      <w:pPr>
        <w:pStyle w:val="ListParagraph"/>
        <w:numPr>
          <w:ilvl w:val="0"/>
          <w:numId w:val="26"/>
        </w:numPr>
        <w:spacing w:after="0"/>
        <w:rPr>
          <w:sz w:val="18"/>
          <w:szCs w:val="18"/>
        </w:rPr>
      </w:pPr>
      <w:r w:rsidRPr="007B132D">
        <w:rPr>
          <w:b/>
          <w:sz w:val="18"/>
          <w:szCs w:val="18"/>
        </w:rPr>
        <w:lastRenderedPageBreak/>
        <w:t>sport</w:t>
      </w:r>
      <w:r w:rsidRPr="007B132D">
        <w:rPr>
          <w:sz w:val="18"/>
          <w:szCs w:val="18"/>
        </w:rPr>
        <w:t xml:space="preserve">scotland </w:t>
      </w:r>
      <w:r w:rsidR="00F21CF5">
        <w:rPr>
          <w:sz w:val="18"/>
          <w:szCs w:val="18"/>
        </w:rPr>
        <w:t xml:space="preserve"> and Research Scotland, (2015), </w:t>
      </w:r>
      <w:r w:rsidRPr="007B132D">
        <w:rPr>
          <w:sz w:val="18"/>
          <w:szCs w:val="18"/>
        </w:rPr>
        <w:t>Equality and Sport Re</w:t>
      </w:r>
      <w:r>
        <w:rPr>
          <w:sz w:val="18"/>
          <w:szCs w:val="18"/>
        </w:rPr>
        <w:t>search</w:t>
      </w:r>
      <w:r w:rsidR="00F21CF5">
        <w:rPr>
          <w:sz w:val="18"/>
          <w:szCs w:val="18"/>
        </w:rPr>
        <w:t xml:space="preserve">, </w:t>
      </w:r>
      <w:hyperlink r:id="rId17" w:history="1">
        <w:r w:rsidR="00F21CF5" w:rsidRPr="007E4EDC">
          <w:rPr>
            <w:rStyle w:val="Hyperlink"/>
            <w:sz w:val="18"/>
            <w:szCs w:val="18"/>
          </w:rPr>
          <w:t>http://www.sportscotland.org.uk/media/1886385/Equality-and-Sport-Research-Final-Report.pdf</w:t>
        </w:r>
      </w:hyperlink>
      <w:r w:rsidR="00F21CF5">
        <w:rPr>
          <w:sz w:val="18"/>
          <w:szCs w:val="18"/>
        </w:rPr>
        <w:t xml:space="preserve"> </w:t>
      </w:r>
    </w:p>
    <w:p w14:paraId="2D170CF2" w14:textId="075C493E" w:rsidR="0007625E" w:rsidRPr="004E41F9" w:rsidRDefault="0007625E" w:rsidP="0007625E">
      <w:pPr>
        <w:pStyle w:val="ListParagraph"/>
        <w:numPr>
          <w:ilvl w:val="0"/>
          <w:numId w:val="26"/>
        </w:numPr>
        <w:autoSpaceDE w:val="0"/>
        <w:autoSpaceDN w:val="0"/>
        <w:adjustRightInd w:val="0"/>
        <w:spacing w:after="0" w:line="240" w:lineRule="auto"/>
        <w:rPr>
          <w:rFonts w:cs="Arial"/>
          <w:bCs/>
          <w:sz w:val="20"/>
          <w:szCs w:val="20"/>
          <w:lang w:val="en-GB" w:eastAsia="en-GB"/>
        </w:rPr>
      </w:pPr>
      <w:r w:rsidRPr="004E41F9">
        <w:rPr>
          <w:rFonts w:cs="Arial"/>
          <w:bCs/>
          <w:sz w:val="20"/>
          <w:szCs w:val="20"/>
          <w:lang w:val="en-GB" w:eastAsia="en-GB"/>
        </w:rPr>
        <w:t xml:space="preserve">Active Scotland Outcomes – Equality Analysis, (2015) </w:t>
      </w:r>
      <w:hyperlink r:id="rId18" w:history="1">
        <w:r w:rsidR="004E41F9" w:rsidRPr="004E41F9">
          <w:rPr>
            <w:rStyle w:val="Hyperlink"/>
            <w:rFonts w:cs="Arial"/>
            <w:bCs/>
            <w:sz w:val="20"/>
            <w:szCs w:val="20"/>
            <w:lang w:val="en-GB" w:eastAsia="en-GB"/>
          </w:rPr>
          <w:t>http://www.gov.scot/Resource/0048/00489355.pdf</w:t>
        </w:r>
      </w:hyperlink>
      <w:r w:rsidR="004E41F9" w:rsidRPr="004E41F9">
        <w:rPr>
          <w:rFonts w:cs="Arial"/>
          <w:bCs/>
          <w:sz w:val="20"/>
          <w:szCs w:val="20"/>
          <w:lang w:val="en-GB" w:eastAsia="en-GB"/>
        </w:rPr>
        <w:t xml:space="preserve"> </w:t>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5A6E4991" w14:textId="77777777" w:rsidTr="00550E9D">
        <w:trPr>
          <w:trHeight w:val="2684"/>
        </w:trPr>
        <w:tc>
          <w:tcPr>
            <w:tcW w:w="1526" w:type="dxa"/>
            <w:shd w:val="clear" w:color="auto" w:fill="B8CCE4" w:themeFill="accent1" w:themeFillTint="66"/>
          </w:tcPr>
          <w:p w14:paraId="2568345B" w14:textId="4886741D" w:rsidR="00347039" w:rsidRPr="00347039" w:rsidRDefault="00347039" w:rsidP="002C7C6C">
            <w:pPr>
              <w:pStyle w:val="n"/>
              <w:numPr>
                <w:ilvl w:val="0"/>
                <w:numId w:val="0"/>
              </w:numPr>
              <w:rPr>
                <w:rFonts w:cs="Arial"/>
                <w:sz w:val="20"/>
              </w:rPr>
            </w:pPr>
            <w:r w:rsidRPr="00347039">
              <w:rPr>
                <w:rFonts w:cs="Arial"/>
                <w:sz w:val="20"/>
              </w:rPr>
              <w:t xml:space="preserve">Gender reassignment </w:t>
            </w:r>
          </w:p>
        </w:tc>
        <w:tc>
          <w:tcPr>
            <w:tcW w:w="6662" w:type="dxa"/>
          </w:tcPr>
          <w:p w14:paraId="249679E7" w14:textId="2E99AA56" w:rsidR="00E3365B" w:rsidRPr="00E3365B" w:rsidRDefault="00E3365B" w:rsidP="00E3365B">
            <w:pPr>
              <w:pStyle w:val="BodyText1"/>
              <w:spacing w:before="120"/>
              <w:rPr>
                <w:rFonts w:cs="Arial"/>
                <w:b/>
                <w:sz w:val="20"/>
                <w:szCs w:val="20"/>
              </w:rPr>
            </w:pPr>
            <w:r>
              <w:rPr>
                <w:rFonts w:cs="Arial"/>
                <w:b/>
                <w:sz w:val="20"/>
                <w:szCs w:val="20"/>
              </w:rPr>
              <w:t xml:space="preserve">Active Schools </w:t>
            </w:r>
            <w:r w:rsidR="00550E9D">
              <w:rPr>
                <w:rFonts w:cs="Arial"/>
                <w:b/>
                <w:sz w:val="20"/>
                <w:szCs w:val="20"/>
              </w:rPr>
              <w:t xml:space="preserve">/ School sport competition </w:t>
            </w:r>
            <w:r>
              <w:rPr>
                <w:rFonts w:cs="Arial"/>
                <w:b/>
                <w:sz w:val="20"/>
                <w:szCs w:val="20"/>
              </w:rPr>
              <w:t xml:space="preserve">data </w:t>
            </w:r>
          </w:p>
          <w:p w14:paraId="2EE49EBB" w14:textId="45256E69" w:rsidR="005C7058" w:rsidRDefault="00F06F4F" w:rsidP="00895200">
            <w:pPr>
              <w:spacing w:before="120"/>
              <w:rPr>
                <w:rFonts w:cs="Arial"/>
                <w:sz w:val="20"/>
                <w:szCs w:val="20"/>
              </w:rPr>
            </w:pPr>
            <w:r>
              <w:rPr>
                <w:rFonts w:cs="Arial"/>
                <w:sz w:val="20"/>
                <w:szCs w:val="20"/>
              </w:rPr>
              <w:t>T</w:t>
            </w:r>
            <w:r w:rsidR="005C7058" w:rsidRPr="005C7058">
              <w:rPr>
                <w:rFonts w:cs="Arial"/>
                <w:sz w:val="20"/>
                <w:szCs w:val="20"/>
              </w:rPr>
              <w:t xml:space="preserve">he Active Schools </w:t>
            </w:r>
            <w:r w:rsidR="00550E9D">
              <w:rPr>
                <w:rFonts w:cs="Arial"/>
                <w:sz w:val="20"/>
                <w:szCs w:val="20"/>
              </w:rPr>
              <w:t xml:space="preserve">and </w:t>
            </w:r>
            <w:r w:rsidR="004E41F9">
              <w:rPr>
                <w:rFonts w:cs="Arial"/>
                <w:sz w:val="20"/>
                <w:szCs w:val="20"/>
              </w:rPr>
              <w:t>s</w:t>
            </w:r>
            <w:r w:rsidR="00550E9D">
              <w:rPr>
                <w:rFonts w:cs="Arial"/>
                <w:sz w:val="20"/>
                <w:szCs w:val="20"/>
              </w:rPr>
              <w:t xml:space="preserve">chool </w:t>
            </w:r>
            <w:r w:rsidR="004E41F9">
              <w:rPr>
                <w:rFonts w:cs="Arial"/>
                <w:sz w:val="20"/>
                <w:szCs w:val="20"/>
              </w:rPr>
              <w:t>s</w:t>
            </w:r>
            <w:r w:rsidR="00550E9D">
              <w:rPr>
                <w:rFonts w:cs="Arial"/>
                <w:sz w:val="20"/>
                <w:szCs w:val="20"/>
              </w:rPr>
              <w:t xml:space="preserve">port competition data has </w:t>
            </w:r>
            <w:r w:rsidR="005C7058" w:rsidRPr="005C7058">
              <w:rPr>
                <w:rFonts w:cs="Arial"/>
                <w:sz w:val="20"/>
                <w:szCs w:val="20"/>
              </w:rPr>
              <w:t xml:space="preserve">no information on </w:t>
            </w:r>
            <w:r w:rsidR="005C7058">
              <w:rPr>
                <w:rFonts w:cs="Arial"/>
                <w:sz w:val="20"/>
                <w:szCs w:val="20"/>
              </w:rPr>
              <w:t>gender reassignment</w:t>
            </w:r>
            <w:r w:rsidR="005C7058" w:rsidRPr="005C7058">
              <w:rPr>
                <w:rFonts w:cs="Arial"/>
                <w:sz w:val="20"/>
                <w:szCs w:val="20"/>
              </w:rPr>
              <w:t>.</w:t>
            </w:r>
          </w:p>
          <w:p w14:paraId="45CC686B" w14:textId="677FFA43" w:rsidR="00A860EC" w:rsidRPr="00A860EC" w:rsidRDefault="00A860EC" w:rsidP="00550E9D">
            <w:pPr>
              <w:pStyle w:val="BodyText1"/>
              <w:spacing w:before="120"/>
            </w:pPr>
          </w:p>
        </w:tc>
        <w:tc>
          <w:tcPr>
            <w:tcW w:w="2693" w:type="dxa"/>
          </w:tcPr>
          <w:p w14:paraId="077B8C3D" w14:textId="5669CF68" w:rsidR="00984C0B" w:rsidRPr="004C0EF4" w:rsidRDefault="00984C0B" w:rsidP="00984C0B">
            <w:pPr>
              <w:pStyle w:val="CommentText"/>
              <w:rPr>
                <w:b/>
              </w:rPr>
            </w:pPr>
            <w:r w:rsidRPr="004C0EF4">
              <w:rPr>
                <w:b/>
              </w:rPr>
              <w:t xml:space="preserve">Negative Impact </w:t>
            </w:r>
          </w:p>
          <w:p w14:paraId="29AD56C9" w14:textId="32DB5C10" w:rsidR="00F310E6" w:rsidRPr="00550E9D" w:rsidRDefault="00984C0B" w:rsidP="00895200">
            <w:pPr>
              <w:pStyle w:val="BodyText1"/>
              <w:spacing w:before="120"/>
              <w:rPr>
                <w:sz w:val="20"/>
                <w:szCs w:val="20"/>
              </w:rPr>
            </w:pPr>
            <w:r w:rsidRPr="00E3365B">
              <w:rPr>
                <w:sz w:val="20"/>
                <w:szCs w:val="20"/>
              </w:rPr>
              <w:t xml:space="preserve">The evidence would suggest that </w:t>
            </w:r>
            <w:r w:rsidR="00550E9D">
              <w:rPr>
                <w:sz w:val="20"/>
                <w:szCs w:val="20"/>
              </w:rPr>
              <w:t xml:space="preserve">extra curricular </w:t>
            </w:r>
            <w:r w:rsidR="00F4549E">
              <w:rPr>
                <w:sz w:val="20"/>
                <w:szCs w:val="20"/>
              </w:rPr>
              <w:t xml:space="preserve">and </w:t>
            </w:r>
            <w:r w:rsidR="00550E9D">
              <w:rPr>
                <w:sz w:val="20"/>
                <w:szCs w:val="20"/>
              </w:rPr>
              <w:t>competitive opportunities</w:t>
            </w:r>
            <w:r w:rsidRPr="00E3365B">
              <w:rPr>
                <w:sz w:val="20"/>
                <w:szCs w:val="20"/>
              </w:rPr>
              <w:t xml:space="preserve"> could have a potentially negative impact on young trans people</w:t>
            </w:r>
            <w:r w:rsidR="00F274A4" w:rsidRPr="00E3365B">
              <w:rPr>
                <w:sz w:val="20"/>
                <w:szCs w:val="20"/>
              </w:rPr>
              <w:t>.</w:t>
            </w:r>
          </w:p>
        </w:tc>
        <w:tc>
          <w:tcPr>
            <w:tcW w:w="3119" w:type="dxa"/>
          </w:tcPr>
          <w:p w14:paraId="056F6530" w14:textId="1D89A1E7" w:rsidR="00E70448" w:rsidRPr="00E70448" w:rsidRDefault="00E70448" w:rsidP="00895200">
            <w:pPr>
              <w:pStyle w:val="BodyText1"/>
              <w:spacing w:before="120"/>
              <w:rPr>
                <w:b/>
                <w:sz w:val="20"/>
                <w:szCs w:val="20"/>
              </w:rPr>
            </w:pPr>
            <w:r w:rsidRPr="00E70448">
              <w:rPr>
                <w:b/>
                <w:sz w:val="20"/>
                <w:szCs w:val="20"/>
              </w:rPr>
              <w:t>Actions</w:t>
            </w:r>
          </w:p>
          <w:p w14:paraId="31F79839" w14:textId="74B04CBA" w:rsidR="00984C0B" w:rsidRPr="00550E9D" w:rsidRDefault="00A860EC" w:rsidP="00550E9D">
            <w:pPr>
              <w:pStyle w:val="BodyText1"/>
              <w:spacing w:before="120"/>
              <w:rPr>
                <w:sz w:val="20"/>
                <w:szCs w:val="20"/>
              </w:rPr>
            </w:pPr>
            <w:r>
              <w:rPr>
                <w:sz w:val="20"/>
                <w:szCs w:val="20"/>
              </w:rPr>
              <w:t xml:space="preserve">Provide guidance, </w:t>
            </w:r>
            <w:r w:rsidR="00916301" w:rsidRPr="00916301">
              <w:rPr>
                <w:sz w:val="20"/>
                <w:szCs w:val="20"/>
              </w:rPr>
              <w:t xml:space="preserve">support </w:t>
            </w:r>
            <w:r>
              <w:rPr>
                <w:sz w:val="20"/>
                <w:szCs w:val="20"/>
              </w:rPr>
              <w:t xml:space="preserve">and good practice examples </w:t>
            </w:r>
            <w:r w:rsidR="00916301" w:rsidRPr="00916301">
              <w:rPr>
                <w:sz w:val="20"/>
                <w:szCs w:val="20"/>
              </w:rPr>
              <w:t>to the network to</w:t>
            </w:r>
            <w:r>
              <w:rPr>
                <w:sz w:val="20"/>
                <w:szCs w:val="20"/>
              </w:rPr>
              <w:t xml:space="preserve"> ensure </w:t>
            </w:r>
            <w:r w:rsidR="00E70448">
              <w:rPr>
                <w:sz w:val="20"/>
                <w:szCs w:val="20"/>
              </w:rPr>
              <w:t xml:space="preserve">greater </w:t>
            </w:r>
            <w:r w:rsidR="004E41F9">
              <w:rPr>
                <w:sz w:val="20"/>
                <w:szCs w:val="20"/>
              </w:rPr>
              <w:t>understanding amongst</w:t>
            </w:r>
            <w:r w:rsidR="00E70448">
              <w:rPr>
                <w:sz w:val="20"/>
                <w:szCs w:val="20"/>
              </w:rPr>
              <w:t xml:space="preserve"> the </w:t>
            </w:r>
            <w:r w:rsidR="004E41F9">
              <w:rPr>
                <w:sz w:val="20"/>
                <w:szCs w:val="20"/>
              </w:rPr>
              <w:t>network and</w:t>
            </w:r>
            <w:r w:rsidR="00E70448">
              <w:rPr>
                <w:sz w:val="20"/>
                <w:szCs w:val="20"/>
              </w:rPr>
              <w:t xml:space="preserve"> the </w:t>
            </w:r>
            <w:r>
              <w:rPr>
                <w:sz w:val="20"/>
                <w:szCs w:val="20"/>
              </w:rPr>
              <w:t xml:space="preserve">needs of </w:t>
            </w:r>
            <w:r w:rsidR="00DD17DD">
              <w:rPr>
                <w:sz w:val="20"/>
                <w:szCs w:val="20"/>
              </w:rPr>
              <w:t>transgender</w:t>
            </w:r>
            <w:r>
              <w:rPr>
                <w:sz w:val="20"/>
                <w:szCs w:val="20"/>
              </w:rPr>
              <w:t xml:space="preserve"> pupils are met to   participate in activity session</w:t>
            </w:r>
            <w:r w:rsidR="00F06F4F">
              <w:rPr>
                <w:sz w:val="20"/>
                <w:szCs w:val="20"/>
              </w:rPr>
              <w:t>s</w:t>
            </w:r>
            <w:r>
              <w:rPr>
                <w:sz w:val="20"/>
                <w:szCs w:val="20"/>
              </w:rPr>
              <w:t>.</w:t>
            </w:r>
          </w:p>
        </w:tc>
      </w:tr>
    </w:tbl>
    <w:p w14:paraId="392594F6" w14:textId="341BE19C" w:rsidR="00F21CF5" w:rsidRPr="0077242C" w:rsidRDefault="00F21CF5" w:rsidP="00550E9D">
      <w:pPr>
        <w:pStyle w:val="ListParagraph"/>
        <w:spacing w:before="240"/>
        <w:rPr>
          <w:sz w:val="18"/>
          <w:szCs w:val="18"/>
        </w:rPr>
      </w:pP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0DBAB472" w14:textId="77777777" w:rsidTr="00895200">
        <w:tc>
          <w:tcPr>
            <w:tcW w:w="1526" w:type="dxa"/>
            <w:shd w:val="clear" w:color="auto" w:fill="B8CCE4" w:themeFill="accent1" w:themeFillTint="66"/>
          </w:tcPr>
          <w:p w14:paraId="540920D9" w14:textId="39BA3F92" w:rsidR="00347039" w:rsidRPr="007F55C2" w:rsidRDefault="00347039" w:rsidP="0001695C">
            <w:pPr>
              <w:pStyle w:val="n"/>
              <w:numPr>
                <w:ilvl w:val="0"/>
                <w:numId w:val="0"/>
              </w:numPr>
              <w:rPr>
                <w:rFonts w:cs="Arial"/>
                <w:sz w:val="20"/>
              </w:rPr>
            </w:pPr>
            <w:r w:rsidRPr="007F55C2">
              <w:rPr>
                <w:rFonts w:cs="Arial"/>
                <w:sz w:val="20"/>
              </w:rPr>
              <w:t xml:space="preserve">Race </w:t>
            </w:r>
          </w:p>
        </w:tc>
        <w:tc>
          <w:tcPr>
            <w:tcW w:w="6662" w:type="dxa"/>
          </w:tcPr>
          <w:p w14:paraId="0616B6FC" w14:textId="341D22D3" w:rsidR="006F369F" w:rsidRPr="006F369F" w:rsidRDefault="006F369F" w:rsidP="006F369F">
            <w:pPr>
              <w:pStyle w:val="BodyText1"/>
              <w:spacing w:before="120"/>
              <w:rPr>
                <w:rFonts w:cs="Arial"/>
                <w:b/>
                <w:sz w:val="20"/>
                <w:szCs w:val="20"/>
              </w:rPr>
            </w:pPr>
            <w:r>
              <w:rPr>
                <w:rFonts w:cs="Arial"/>
                <w:b/>
                <w:sz w:val="20"/>
                <w:szCs w:val="20"/>
              </w:rPr>
              <w:t xml:space="preserve">Active Schools </w:t>
            </w:r>
            <w:r w:rsidR="00550E9D">
              <w:rPr>
                <w:rFonts w:cs="Arial"/>
                <w:b/>
                <w:sz w:val="20"/>
                <w:szCs w:val="20"/>
              </w:rPr>
              <w:t xml:space="preserve">/ School sport competition </w:t>
            </w:r>
            <w:r>
              <w:rPr>
                <w:rFonts w:cs="Arial"/>
                <w:b/>
                <w:sz w:val="20"/>
                <w:szCs w:val="20"/>
              </w:rPr>
              <w:t xml:space="preserve">data </w:t>
            </w:r>
          </w:p>
          <w:p w14:paraId="2F51C385" w14:textId="15DC310B" w:rsidR="00347039" w:rsidRDefault="00550E9D" w:rsidP="00895200">
            <w:pPr>
              <w:spacing w:before="120"/>
              <w:rPr>
                <w:rFonts w:cs="Arial"/>
                <w:sz w:val="20"/>
                <w:szCs w:val="20"/>
              </w:rPr>
            </w:pPr>
            <w:r>
              <w:rPr>
                <w:rFonts w:cs="Arial"/>
                <w:sz w:val="20"/>
                <w:szCs w:val="20"/>
              </w:rPr>
              <w:t>T</w:t>
            </w:r>
            <w:r w:rsidRPr="005C7058">
              <w:rPr>
                <w:rFonts w:cs="Arial"/>
                <w:sz w:val="20"/>
                <w:szCs w:val="20"/>
              </w:rPr>
              <w:t xml:space="preserve">he Active Schools </w:t>
            </w:r>
            <w:r>
              <w:rPr>
                <w:rFonts w:cs="Arial"/>
                <w:sz w:val="20"/>
                <w:szCs w:val="20"/>
              </w:rPr>
              <w:t xml:space="preserve">and School Sport competition data has no information </w:t>
            </w:r>
            <w:r w:rsidR="005C7058" w:rsidRPr="007F55C2">
              <w:rPr>
                <w:rFonts w:cs="Arial"/>
                <w:sz w:val="20"/>
                <w:szCs w:val="20"/>
              </w:rPr>
              <w:t>on race.</w:t>
            </w:r>
          </w:p>
          <w:p w14:paraId="133BB5D4" w14:textId="0A0580B9" w:rsidR="006F369F" w:rsidRPr="006F369F" w:rsidRDefault="006F369F" w:rsidP="006F369F">
            <w:pPr>
              <w:pStyle w:val="BodyText1"/>
              <w:rPr>
                <w:rFonts w:cs="Arial"/>
                <w:b/>
                <w:sz w:val="20"/>
                <w:szCs w:val="20"/>
              </w:rPr>
            </w:pPr>
            <w:r w:rsidRPr="006F369F">
              <w:rPr>
                <w:rFonts w:cs="Arial"/>
                <w:b/>
                <w:sz w:val="20"/>
                <w:szCs w:val="20"/>
              </w:rPr>
              <w:t xml:space="preserve">Summary </w:t>
            </w:r>
            <w:r>
              <w:rPr>
                <w:rFonts w:cs="Arial"/>
                <w:b/>
                <w:sz w:val="20"/>
                <w:szCs w:val="20"/>
              </w:rPr>
              <w:t>S</w:t>
            </w:r>
            <w:r w:rsidRPr="006F369F">
              <w:rPr>
                <w:rFonts w:cs="Arial"/>
                <w:b/>
                <w:sz w:val="20"/>
                <w:szCs w:val="20"/>
              </w:rPr>
              <w:t>tatistics for Pupils in Scotland</w:t>
            </w:r>
            <w:r w:rsidR="004E41F9">
              <w:rPr>
                <w:rFonts w:cs="Arial"/>
                <w:sz w:val="20"/>
                <w:szCs w:val="20"/>
                <w:vertAlign w:val="superscript"/>
              </w:rPr>
              <w:t>4</w:t>
            </w:r>
          </w:p>
          <w:p w14:paraId="232EAB79" w14:textId="5CFEDA92" w:rsidR="00247415" w:rsidRDefault="00EB0DD0" w:rsidP="00895200">
            <w:pPr>
              <w:pStyle w:val="BodyText1"/>
              <w:spacing w:before="120"/>
              <w:rPr>
                <w:sz w:val="20"/>
                <w:szCs w:val="20"/>
              </w:rPr>
            </w:pPr>
            <w:r w:rsidRPr="00EB0DD0">
              <w:rPr>
                <w:sz w:val="20"/>
                <w:szCs w:val="20"/>
              </w:rPr>
              <w:t xml:space="preserve">In 2015, Summary Statistics for </w:t>
            </w:r>
            <w:r w:rsidR="00BA6AB5">
              <w:rPr>
                <w:sz w:val="20"/>
                <w:szCs w:val="20"/>
              </w:rPr>
              <w:t>Schools</w:t>
            </w:r>
            <w:r w:rsidRPr="00EB0DD0">
              <w:rPr>
                <w:sz w:val="20"/>
                <w:szCs w:val="20"/>
              </w:rPr>
              <w:t xml:space="preserve"> in Scotland</w:t>
            </w:r>
            <w:r>
              <w:rPr>
                <w:sz w:val="20"/>
                <w:szCs w:val="20"/>
              </w:rPr>
              <w:t xml:space="preserve"> showed</w:t>
            </w:r>
            <w:r w:rsidRPr="007F55C2">
              <w:rPr>
                <w:sz w:val="20"/>
                <w:szCs w:val="20"/>
              </w:rPr>
              <w:t xml:space="preserve"> </w:t>
            </w:r>
            <w:r>
              <w:rPr>
                <w:sz w:val="20"/>
                <w:szCs w:val="20"/>
              </w:rPr>
              <w:t>87.1</w:t>
            </w:r>
            <w:r w:rsidRPr="007F55C2">
              <w:rPr>
                <w:sz w:val="20"/>
                <w:szCs w:val="20"/>
              </w:rPr>
              <w:t>%</w:t>
            </w:r>
            <w:r>
              <w:rPr>
                <w:sz w:val="20"/>
                <w:szCs w:val="20"/>
              </w:rPr>
              <w:t xml:space="preserve"> </w:t>
            </w:r>
            <w:r w:rsidRPr="00EB0DD0">
              <w:rPr>
                <w:sz w:val="20"/>
                <w:szCs w:val="20"/>
              </w:rPr>
              <w:t>of pupils were recorded as being White-Scottish or White-other British. The largest other ethnic b</w:t>
            </w:r>
            <w:r w:rsidR="00BA6AB5">
              <w:rPr>
                <w:sz w:val="20"/>
                <w:szCs w:val="20"/>
              </w:rPr>
              <w:t xml:space="preserve">ackgrounds include White-Other </w:t>
            </w:r>
            <w:r w:rsidRPr="00EB0DD0">
              <w:rPr>
                <w:sz w:val="20"/>
                <w:szCs w:val="20"/>
              </w:rPr>
              <w:t>4.4</w:t>
            </w:r>
            <w:r w:rsidR="00BA6AB5">
              <w:rPr>
                <w:sz w:val="20"/>
                <w:szCs w:val="20"/>
              </w:rPr>
              <w:t xml:space="preserve">%, Asian Pakistani </w:t>
            </w:r>
            <w:r w:rsidRPr="00EB0DD0">
              <w:rPr>
                <w:sz w:val="20"/>
                <w:szCs w:val="20"/>
              </w:rPr>
              <w:t>1.9</w:t>
            </w:r>
            <w:r w:rsidR="00BA6AB5">
              <w:rPr>
                <w:sz w:val="20"/>
                <w:szCs w:val="20"/>
              </w:rPr>
              <w:t>%</w:t>
            </w:r>
            <w:r w:rsidRPr="00EB0DD0">
              <w:rPr>
                <w:sz w:val="20"/>
                <w:szCs w:val="20"/>
              </w:rPr>
              <w:t xml:space="preserve"> </w:t>
            </w:r>
            <w:r w:rsidR="00BA6AB5">
              <w:rPr>
                <w:sz w:val="20"/>
                <w:szCs w:val="20"/>
              </w:rPr>
              <w:t xml:space="preserve">and Mixed </w:t>
            </w:r>
            <w:r w:rsidRPr="00EB0DD0">
              <w:rPr>
                <w:sz w:val="20"/>
                <w:szCs w:val="20"/>
              </w:rPr>
              <w:t>1.2</w:t>
            </w:r>
            <w:r w:rsidR="00BA6AB5">
              <w:rPr>
                <w:sz w:val="20"/>
                <w:szCs w:val="20"/>
              </w:rPr>
              <w:t>%</w:t>
            </w:r>
            <w:r w:rsidRPr="00EB0DD0">
              <w:rPr>
                <w:sz w:val="20"/>
                <w:szCs w:val="20"/>
              </w:rPr>
              <w:t>.</w:t>
            </w:r>
          </w:p>
          <w:p w14:paraId="6B521AD9" w14:textId="6875F2CF" w:rsidR="006F369F" w:rsidRPr="006F369F" w:rsidRDefault="006F369F" w:rsidP="00895200">
            <w:pPr>
              <w:pStyle w:val="BodyText1"/>
              <w:spacing w:before="120"/>
              <w:rPr>
                <w:rFonts w:cs="Arial"/>
                <w:b/>
                <w:sz w:val="20"/>
                <w:szCs w:val="20"/>
              </w:rPr>
            </w:pPr>
            <w:r w:rsidRPr="006F369F">
              <w:rPr>
                <w:rFonts w:cs="Arial"/>
                <w:b/>
                <w:sz w:val="20"/>
                <w:szCs w:val="20"/>
              </w:rPr>
              <w:t>Scottish Household Survey</w:t>
            </w:r>
            <w:r w:rsidR="004E41F9">
              <w:rPr>
                <w:rFonts w:cs="Arial"/>
                <w:sz w:val="20"/>
                <w:szCs w:val="20"/>
                <w:vertAlign w:val="superscript"/>
              </w:rPr>
              <w:t>5</w:t>
            </w:r>
          </w:p>
          <w:p w14:paraId="6EC6835B" w14:textId="77777777" w:rsidR="006005F7" w:rsidRPr="007F55C2" w:rsidRDefault="006005F7" w:rsidP="00895200">
            <w:pPr>
              <w:pStyle w:val="BodyText1"/>
              <w:spacing w:before="120"/>
              <w:rPr>
                <w:rFonts w:cs="Arial"/>
                <w:sz w:val="20"/>
                <w:szCs w:val="20"/>
              </w:rPr>
            </w:pPr>
            <w:r w:rsidRPr="007F55C2">
              <w:rPr>
                <w:rFonts w:cs="Arial"/>
                <w:sz w:val="20"/>
                <w:szCs w:val="20"/>
              </w:rPr>
              <w:t xml:space="preserve">Additional analysis undertaken on Scottish Household Survey data from 2009 found that: </w:t>
            </w:r>
          </w:p>
          <w:p w14:paraId="50AA232F" w14:textId="77777777" w:rsidR="006005F7" w:rsidRPr="007F55C2" w:rsidRDefault="006005F7" w:rsidP="002D36AF">
            <w:pPr>
              <w:pStyle w:val="BodyText1"/>
              <w:numPr>
                <w:ilvl w:val="0"/>
                <w:numId w:val="19"/>
              </w:numPr>
              <w:spacing w:before="120"/>
              <w:rPr>
                <w:rFonts w:cs="Arial"/>
                <w:sz w:val="20"/>
                <w:szCs w:val="20"/>
              </w:rPr>
            </w:pPr>
            <w:r w:rsidRPr="007F55C2">
              <w:rPr>
                <w:rFonts w:cs="Arial"/>
                <w:sz w:val="20"/>
                <w:szCs w:val="20"/>
              </w:rPr>
              <w:t xml:space="preserve">People who identified as ‘other British’ or ‘any other white background’ were more likely to participate in sport than other </w:t>
            </w:r>
            <w:r w:rsidRPr="007F55C2">
              <w:rPr>
                <w:rFonts w:cs="Arial"/>
                <w:sz w:val="20"/>
                <w:szCs w:val="20"/>
              </w:rPr>
              <w:lastRenderedPageBreak/>
              <w:t xml:space="preserve">groups.  Asian people were least likely to participate. Participation for those who identified themselves as Scottish was close to the average participation rates. </w:t>
            </w:r>
          </w:p>
          <w:p w14:paraId="19A3282C" w14:textId="77777777" w:rsidR="006005F7" w:rsidRDefault="006005F7" w:rsidP="00895200">
            <w:pPr>
              <w:pStyle w:val="BodyText1"/>
              <w:spacing w:before="120"/>
              <w:rPr>
                <w:rFonts w:cs="Arial"/>
                <w:sz w:val="20"/>
                <w:szCs w:val="20"/>
              </w:rPr>
            </w:pPr>
            <w:r w:rsidRPr="007F55C2">
              <w:rPr>
                <w:rFonts w:cs="Arial"/>
                <w:sz w:val="20"/>
                <w:szCs w:val="20"/>
              </w:rPr>
              <w:t>This is for adult participation. The same information is not available for young people.</w:t>
            </w:r>
          </w:p>
          <w:p w14:paraId="2348EDC3" w14:textId="4DCBDEDF" w:rsidR="0007625E" w:rsidRPr="004E41F9" w:rsidRDefault="0007625E" w:rsidP="00895200">
            <w:pPr>
              <w:pStyle w:val="BodyText1"/>
              <w:spacing w:before="120"/>
              <w:rPr>
                <w:rFonts w:cs="Arial"/>
                <w:b/>
                <w:sz w:val="20"/>
                <w:szCs w:val="20"/>
              </w:rPr>
            </w:pPr>
            <w:r w:rsidRPr="004E41F9">
              <w:rPr>
                <w:rFonts w:cs="Arial"/>
                <w:b/>
                <w:sz w:val="20"/>
                <w:szCs w:val="20"/>
              </w:rPr>
              <w:t xml:space="preserve">Active Scotland Outcome – </w:t>
            </w:r>
            <w:r w:rsidR="004E41F9" w:rsidRPr="004E41F9">
              <w:rPr>
                <w:rFonts w:cs="Arial"/>
                <w:b/>
                <w:sz w:val="20"/>
                <w:szCs w:val="20"/>
              </w:rPr>
              <w:t>Equality</w:t>
            </w:r>
            <w:r w:rsidRPr="004E41F9">
              <w:rPr>
                <w:rFonts w:cs="Arial"/>
                <w:b/>
                <w:sz w:val="20"/>
                <w:szCs w:val="20"/>
              </w:rPr>
              <w:t xml:space="preserve"> Analysis</w:t>
            </w:r>
            <w:r w:rsidR="004E41F9" w:rsidRPr="004E41F9">
              <w:rPr>
                <w:rFonts w:cs="Arial"/>
                <w:sz w:val="20"/>
                <w:szCs w:val="20"/>
                <w:vertAlign w:val="superscript"/>
              </w:rPr>
              <w:t>6</w:t>
            </w:r>
          </w:p>
          <w:p w14:paraId="0C275D6A" w14:textId="325D71FF" w:rsidR="0007625E" w:rsidRPr="004E41F9" w:rsidRDefault="0007625E" w:rsidP="004E41F9">
            <w:pPr>
              <w:autoSpaceDE w:val="0"/>
              <w:autoSpaceDN w:val="0"/>
              <w:adjustRightInd w:val="0"/>
              <w:spacing w:after="0" w:line="240" w:lineRule="auto"/>
              <w:rPr>
                <w:rFonts w:cs="Arial"/>
                <w:sz w:val="20"/>
                <w:szCs w:val="20"/>
              </w:rPr>
            </w:pPr>
            <w:r w:rsidRPr="004E41F9">
              <w:rPr>
                <w:rFonts w:cs="Arial"/>
                <w:sz w:val="20"/>
                <w:szCs w:val="20"/>
              </w:rPr>
              <w:t>Those from Asian minorities and are less likely</w:t>
            </w:r>
            <w:r w:rsidR="004E41F9">
              <w:rPr>
                <w:rFonts w:cs="Arial"/>
                <w:sz w:val="20"/>
                <w:szCs w:val="20"/>
              </w:rPr>
              <w:t xml:space="preserve"> </w:t>
            </w:r>
            <w:r w:rsidRPr="004E41F9">
              <w:rPr>
                <w:rFonts w:cs="Arial"/>
                <w:sz w:val="20"/>
                <w:szCs w:val="20"/>
              </w:rPr>
              <w:t>to participate in sport.</w:t>
            </w:r>
          </w:p>
        </w:tc>
        <w:tc>
          <w:tcPr>
            <w:tcW w:w="2693" w:type="dxa"/>
          </w:tcPr>
          <w:p w14:paraId="5D26339B" w14:textId="1D96B12E" w:rsidR="00FD38E6" w:rsidRPr="004C0EF4" w:rsidRDefault="00FD38E6" w:rsidP="00895200">
            <w:pPr>
              <w:spacing w:before="120"/>
              <w:rPr>
                <w:b/>
                <w:sz w:val="20"/>
                <w:szCs w:val="20"/>
              </w:rPr>
            </w:pPr>
            <w:r w:rsidRPr="004C0EF4">
              <w:rPr>
                <w:b/>
                <w:sz w:val="20"/>
                <w:szCs w:val="20"/>
              </w:rPr>
              <w:lastRenderedPageBreak/>
              <w:t>Negative Impact</w:t>
            </w:r>
          </w:p>
          <w:p w14:paraId="399431A1" w14:textId="2314A01F" w:rsidR="00FD38E6" w:rsidRPr="00FD38E6" w:rsidRDefault="004E41F9" w:rsidP="00895200">
            <w:pPr>
              <w:spacing w:before="120"/>
              <w:rPr>
                <w:rFonts w:cs="Arial"/>
                <w:sz w:val="20"/>
                <w:szCs w:val="20"/>
              </w:rPr>
            </w:pPr>
            <w:r>
              <w:rPr>
                <w:sz w:val="20"/>
                <w:szCs w:val="20"/>
              </w:rPr>
              <w:t>Anecdotal</w:t>
            </w:r>
            <w:r w:rsidR="00770FF8">
              <w:rPr>
                <w:sz w:val="20"/>
                <w:szCs w:val="20"/>
              </w:rPr>
              <w:t xml:space="preserve"> information suggests</w:t>
            </w:r>
            <w:r w:rsidR="00FD38E6" w:rsidRPr="00FD38E6">
              <w:rPr>
                <w:sz w:val="20"/>
                <w:szCs w:val="20"/>
              </w:rPr>
              <w:t xml:space="preserve"> there could be a possible negative impact as the work of </w:t>
            </w:r>
            <w:r w:rsidR="00770FF8">
              <w:rPr>
                <w:sz w:val="20"/>
                <w:szCs w:val="20"/>
              </w:rPr>
              <w:t>lead officers</w:t>
            </w:r>
            <w:r w:rsidR="00FD38E6" w:rsidRPr="00FD38E6">
              <w:rPr>
                <w:sz w:val="20"/>
                <w:szCs w:val="20"/>
              </w:rPr>
              <w:t xml:space="preserve"> has had no</w:t>
            </w:r>
            <w:r w:rsidR="00770FF8">
              <w:rPr>
                <w:sz w:val="20"/>
                <w:szCs w:val="20"/>
              </w:rPr>
              <w:t xml:space="preserve"> focus</w:t>
            </w:r>
            <w:r w:rsidR="00FD38E6" w:rsidRPr="00FD38E6">
              <w:rPr>
                <w:sz w:val="20"/>
                <w:szCs w:val="20"/>
              </w:rPr>
              <w:t xml:space="preserve"> on meeting needs to children from specific race backgrounds so their specific needs are unlikely to be met </w:t>
            </w:r>
            <w:r w:rsidRPr="00FD38E6">
              <w:rPr>
                <w:sz w:val="20"/>
                <w:szCs w:val="20"/>
              </w:rPr>
              <w:t>currently</w:t>
            </w:r>
          </w:p>
          <w:p w14:paraId="7D3E05F0" w14:textId="65D70790" w:rsidR="00347039" w:rsidRPr="00347039" w:rsidRDefault="00347039" w:rsidP="00895200">
            <w:pPr>
              <w:spacing w:before="120"/>
              <w:rPr>
                <w:rFonts w:cs="Arial"/>
                <w:sz w:val="20"/>
                <w:szCs w:val="20"/>
              </w:rPr>
            </w:pPr>
          </w:p>
        </w:tc>
        <w:tc>
          <w:tcPr>
            <w:tcW w:w="3119" w:type="dxa"/>
          </w:tcPr>
          <w:p w14:paraId="24CCE0B5" w14:textId="62D54762" w:rsidR="00E70448" w:rsidRPr="00E70448" w:rsidRDefault="00E70448" w:rsidP="00895200">
            <w:pPr>
              <w:pStyle w:val="BodyText1"/>
              <w:spacing w:before="120"/>
              <w:rPr>
                <w:b/>
                <w:sz w:val="20"/>
                <w:szCs w:val="20"/>
              </w:rPr>
            </w:pPr>
            <w:r w:rsidRPr="00E70448">
              <w:rPr>
                <w:b/>
                <w:sz w:val="20"/>
                <w:szCs w:val="20"/>
              </w:rPr>
              <w:t>Actions</w:t>
            </w:r>
          </w:p>
          <w:p w14:paraId="6DB3B306" w14:textId="29284437" w:rsidR="00587989" w:rsidRDefault="00587989" w:rsidP="00895200">
            <w:pPr>
              <w:pStyle w:val="BodyText1"/>
              <w:spacing w:before="120"/>
              <w:rPr>
                <w:sz w:val="20"/>
                <w:szCs w:val="20"/>
              </w:rPr>
            </w:pPr>
            <w:r>
              <w:rPr>
                <w:sz w:val="20"/>
                <w:szCs w:val="20"/>
              </w:rPr>
              <w:t xml:space="preserve">Provide guidance, </w:t>
            </w:r>
            <w:r w:rsidRPr="00916301">
              <w:rPr>
                <w:sz w:val="20"/>
                <w:szCs w:val="20"/>
              </w:rPr>
              <w:t xml:space="preserve">support </w:t>
            </w:r>
            <w:r>
              <w:rPr>
                <w:sz w:val="20"/>
                <w:szCs w:val="20"/>
              </w:rPr>
              <w:t xml:space="preserve">and good practice examples </w:t>
            </w:r>
            <w:r w:rsidRPr="00916301">
              <w:rPr>
                <w:sz w:val="20"/>
                <w:szCs w:val="20"/>
              </w:rPr>
              <w:t>to the network to</w:t>
            </w:r>
            <w:r>
              <w:rPr>
                <w:sz w:val="20"/>
                <w:szCs w:val="20"/>
              </w:rPr>
              <w:t xml:space="preserve"> ensure children and young people of race</w:t>
            </w:r>
            <w:r w:rsidR="00DA3B51">
              <w:rPr>
                <w:sz w:val="20"/>
                <w:szCs w:val="20"/>
              </w:rPr>
              <w:t xml:space="preserve"> are targeted to ensure </w:t>
            </w:r>
            <w:r w:rsidR="004E41F9">
              <w:rPr>
                <w:sz w:val="20"/>
                <w:szCs w:val="20"/>
              </w:rPr>
              <w:t>their needs</w:t>
            </w:r>
            <w:r>
              <w:rPr>
                <w:sz w:val="20"/>
                <w:szCs w:val="20"/>
              </w:rPr>
              <w:t xml:space="preserve"> are met to enable them to access and participate in activity sessions. </w:t>
            </w:r>
          </w:p>
          <w:p w14:paraId="17889D65" w14:textId="6C67B749" w:rsidR="00347039" w:rsidRPr="00FD38E6" w:rsidRDefault="00347039" w:rsidP="006F369F">
            <w:pPr>
              <w:spacing w:before="120"/>
              <w:rPr>
                <w:rFonts w:cs="Arial"/>
                <w:szCs w:val="22"/>
              </w:rPr>
            </w:pPr>
          </w:p>
        </w:tc>
      </w:tr>
    </w:tbl>
    <w:p w14:paraId="352CF923" w14:textId="31E174E0" w:rsidR="00770FF8" w:rsidRPr="00770FF8" w:rsidRDefault="00770FF8" w:rsidP="00770FF8">
      <w:pPr>
        <w:pStyle w:val="ListParagraph"/>
        <w:numPr>
          <w:ilvl w:val="0"/>
          <w:numId w:val="26"/>
        </w:numPr>
        <w:spacing w:before="240" w:after="0"/>
        <w:rPr>
          <w:sz w:val="18"/>
          <w:szCs w:val="18"/>
        </w:rPr>
      </w:pPr>
      <w:r w:rsidRPr="00770FF8">
        <w:rPr>
          <w:sz w:val="18"/>
          <w:szCs w:val="18"/>
        </w:rPr>
        <w:lastRenderedPageBreak/>
        <w:t xml:space="preserve">Scottish Government, (2014), Results from Summary Statistics for Schools in Scotland report, No 6: 2015 Edition, </w:t>
      </w:r>
      <w:hyperlink r:id="rId19" w:history="1">
        <w:r w:rsidRPr="00770FF8">
          <w:rPr>
            <w:rStyle w:val="Hyperlink"/>
            <w:sz w:val="18"/>
            <w:szCs w:val="18"/>
          </w:rPr>
          <w:t>http://www.gov.scot/Resource/0049/00494569.pdf</w:t>
        </w:r>
      </w:hyperlink>
      <w:r>
        <w:t xml:space="preserve"> </w:t>
      </w:r>
    </w:p>
    <w:p w14:paraId="76758986" w14:textId="37C37B75" w:rsidR="00F21CF5" w:rsidRDefault="00770FF8" w:rsidP="00770FF8">
      <w:pPr>
        <w:pStyle w:val="BodyText1"/>
        <w:numPr>
          <w:ilvl w:val="0"/>
          <w:numId w:val="26"/>
        </w:numPr>
        <w:spacing w:after="0"/>
        <w:rPr>
          <w:sz w:val="18"/>
          <w:szCs w:val="18"/>
        </w:rPr>
      </w:pPr>
      <w:r w:rsidRPr="0077242C">
        <w:rPr>
          <w:sz w:val="18"/>
          <w:szCs w:val="18"/>
        </w:rPr>
        <w:t xml:space="preserve">See footnote </w:t>
      </w:r>
      <w:r>
        <w:rPr>
          <w:rFonts w:cs="Arial"/>
          <w:sz w:val="20"/>
          <w:szCs w:val="20"/>
          <w:vertAlign w:val="superscript"/>
        </w:rPr>
        <w:t>1</w:t>
      </w:r>
      <w:r w:rsidRPr="00770FF8">
        <w:rPr>
          <w:sz w:val="18"/>
          <w:szCs w:val="18"/>
        </w:rPr>
        <w:t xml:space="preserve"> </w:t>
      </w:r>
      <w:r w:rsidRPr="00541BFC">
        <w:rPr>
          <w:sz w:val="18"/>
          <w:szCs w:val="18"/>
        </w:rPr>
        <w:t>Scottish Government, (20</w:t>
      </w:r>
      <w:r>
        <w:rPr>
          <w:sz w:val="18"/>
          <w:szCs w:val="18"/>
        </w:rPr>
        <w:t>11</w:t>
      </w:r>
      <w:r w:rsidRPr="00541BFC">
        <w:rPr>
          <w:sz w:val="18"/>
          <w:szCs w:val="18"/>
        </w:rPr>
        <w:t>), Results from the The Scottish Health Survey 2011: Volume 2 - Children</w:t>
      </w:r>
      <w:r>
        <w:rPr>
          <w:sz w:val="18"/>
          <w:szCs w:val="18"/>
        </w:rPr>
        <w:t xml:space="preserve"> (2010/2011) </w:t>
      </w:r>
      <w:hyperlink r:id="rId20" w:history="1">
        <w:r w:rsidRPr="007E4EDC">
          <w:rPr>
            <w:rStyle w:val="Hyperlink"/>
            <w:sz w:val="18"/>
            <w:szCs w:val="18"/>
          </w:rPr>
          <w:t>http://www.gov.scot/Publications/2012/09/3327/34</w:t>
        </w:r>
      </w:hyperlink>
      <w:r>
        <w:rPr>
          <w:sz w:val="18"/>
          <w:szCs w:val="18"/>
        </w:rPr>
        <w:t xml:space="preserve"> </w:t>
      </w:r>
    </w:p>
    <w:p w14:paraId="0FF0F001" w14:textId="2934130F" w:rsidR="004E41F9" w:rsidRPr="00770FF8" w:rsidRDefault="004E41F9" w:rsidP="00770FF8">
      <w:pPr>
        <w:pStyle w:val="BodyText1"/>
        <w:numPr>
          <w:ilvl w:val="0"/>
          <w:numId w:val="26"/>
        </w:numPr>
        <w:spacing w:after="0"/>
        <w:rPr>
          <w:sz w:val="18"/>
          <w:szCs w:val="18"/>
        </w:rPr>
      </w:pPr>
      <w:r>
        <w:rPr>
          <w:sz w:val="18"/>
          <w:szCs w:val="18"/>
        </w:rPr>
        <w:t xml:space="preserve">See footnote </w:t>
      </w:r>
      <w:r w:rsidRPr="004E41F9">
        <w:rPr>
          <w:sz w:val="18"/>
          <w:szCs w:val="18"/>
          <w:vertAlign w:val="superscript"/>
        </w:rPr>
        <w:t>3</w:t>
      </w:r>
    </w:p>
    <w:tbl>
      <w:tblPr>
        <w:tblStyle w:val="TableGrid"/>
        <w:tblW w:w="14000" w:type="dxa"/>
        <w:tblLayout w:type="fixed"/>
        <w:tblLook w:val="04A0" w:firstRow="1" w:lastRow="0" w:firstColumn="1" w:lastColumn="0" w:noHBand="0" w:noVBand="1"/>
      </w:tblPr>
      <w:tblGrid>
        <w:gridCol w:w="1526"/>
        <w:gridCol w:w="6662"/>
        <w:gridCol w:w="2693"/>
        <w:gridCol w:w="3119"/>
      </w:tblGrid>
      <w:tr w:rsidR="0001695C" w:rsidRPr="00347039" w14:paraId="7F49D830" w14:textId="77777777" w:rsidTr="00895200">
        <w:tc>
          <w:tcPr>
            <w:tcW w:w="1526" w:type="dxa"/>
            <w:shd w:val="clear" w:color="auto" w:fill="B8CCE4" w:themeFill="accent1" w:themeFillTint="66"/>
          </w:tcPr>
          <w:p w14:paraId="315C70E2" w14:textId="2F34A230" w:rsidR="0001695C" w:rsidRDefault="0001695C" w:rsidP="00FE5540">
            <w:pPr>
              <w:pStyle w:val="n"/>
              <w:numPr>
                <w:ilvl w:val="0"/>
                <w:numId w:val="0"/>
              </w:numPr>
              <w:jc w:val="left"/>
              <w:rPr>
                <w:rFonts w:cs="Arial"/>
                <w:sz w:val="20"/>
              </w:rPr>
            </w:pPr>
            <w:r>
              <w:rPr>
                <w:rFonts w:cs="Arial"/>
                <w:sz w:val="20"/>
              </w:rPr>
              <w:t>Religion or belief</w:t>
            </w:r>
          </w:p>
        </w:tc>
        <w:tc>
          <w:tcPr>
            <w:tcW w:w="6662" w:type="dxa"/>
          </w:tcPr>
          <w:p w14:paraId="5DCE8B15" w14:textId="4B493114" w:rsidR="006F369F" w:rsidRDefault="006F369F" w:rsidP="00895200">
            <w:pPr>
              <w:pStyle w:val="BodyText1"/>
              <w:spacing w:before="120"/>
              <w:rPr>
                <w:rFonts w:cs="Arial"/>
                <w:sz w:val="20"/>
                <w:szCs w:val="20"/>
              </w:rPr>
            </w:pPr>
            <w:r>
              <w:rPr>
                <w:rFonts w:cs="Arial"/>
                <w:b/>
                <w:sz w:val="20"/>
                <w:szCs w:val="20"/>
              </w:rPr>
              <w:t>Active Schools data</w:t>
            </w:r>
          </w:p>
          <w:p w14:paraId="29F37918" w14:textId="57BA8296" w:rsidR="007F55C2" w:rsidRDefault="007F55C2" w:rsidP="00895200">
            <w:pPr>
              <w:pStyle w:val="BodyText1"/>
              <w:spacing w:before="120"/>
              <w:rPr>
                <w:rFonts w:cs="Arial"/>
                <w:sz w:val="20"/>
                <w:szCs w:val="20"/>
              </w:rPr>
            </w:pPr>
            <w:r>
              <w:rPr>
                <w:rFonts w:cs="Arial"/>
                <w:sz w:val="20"/>
                <w:szCs w:val="20"/>
              </w:rPr>
              <w:t xml:space="preserve">Recent analysis undertaken by </w:t>
            </w:r>
            <w:r w:rsidRPr="006F369F">
              <w:rPr>
                <w:rFonts w:cs="Arial"/>
                <w:b/>
                <w:sz w:val="20"/>
                <w:szCs w:val="20"/>
              </w:rPr>
              <w:t>sport</w:t>
            </w:r>
            <w:r>
              <w:rPr>
                <w:rFonts w:cs="Arial"/>
                <w:sz w:val="20"/>
                <w:szCs w:val="20"/>
              </w:rPr>
              <w:t xml:space="preserve">scotland on the </w:t>
            </w:r>
            <w:r w:rsidR="00A15B64">
              <w:rPr>
                <w:rFonts w:cs="Arial"/>
                <w:sz w:val="20"/>
                <w:szCs w:val="20"/>
              </w:rPr>
              <w:t>2013/14 Active Schools data found:</w:t>
            </w:r>
          </w:p>
          <w:p w14:paraId="7ABBCBA9" w14:textId="51ECAF18" w:rsidR="007F55C2" w:rsidRPr="007F55C2" w:rsidRDefault="007F55C2" w:rsidP="002D36AF">
            <w:pPr>
              <w:pStyle w:val="List-bullets"/>
              <w:numPr>
                <w:ilvl w:val="0"/>
                <w:numId w:val="24"/>
              </w:numPr>
              <w:spacing w:before="120"/>
              <w:rPr>
                <w:sz w:val="20"/>
                <w:szCs w:val="20"/>
                <w:lang w:val="en-GB"/>
              </w:rPr>
            </w:pPr>
            <w:r w:rsidRPr="007F55C2">
              <w:rPr>
                <w:sz w:val="20"/>
                <w:szCs w:val="20"/>
                <w:lang w:val="en-GB"/>
              </w:rPr>
              <w:t>As a representative sample</w:t>
            </w:r>
            <w:r w:rsidR="006F369F">
              <w:rPr>
                <w:sz w:val="20"/>
                <w:szCs w:val="20"/>
                <w:lang w:val="en-GB"/>
              </w:rPr>
              <w:t>,</w:t>
            </w:r>
            <w:r w:rsidRPr="007F55C2">
              <w:rPr>
                <w:sz w:val="20"/>
                <w:szCs w:val="20"/>
                <w:lang w:val="en-GB"/>
              </w:rPr>
              <w:t xml:space="preserve"> non-denomination schools accounted for 85% of all schools enrolled on the Active Schools Programme; this was consistent with the volume of denomination schools recorded in Scotland (85.7%).</w:t>
            </w:r>
          </w:p>
          <w:p w14:paraId="1180FD65" w14:textId="77777777" w:rsidR="007F55C2" w:rsidRPr="007F55C2" w:rsidRDefault="007F55C2" w:rsidP="002D36AF">
            <w:pPr>
              <w:pStyle w:val="List-bullets"/>
              <w:numPr>
                <w:ilvl w:val="0"/>
                <w:numId w:val="24"/>
              </w:numPr>
              <w:spacing w:before="120"/>
              <w:rPr>
                <w:sz w:val="20"/>
                <w:szCs w:val="20"/>
                <w:lang w:val="en-GB"/>
              </w:rPr>
            </w:pPr>
            <w:r w:rsidRPr="007F55C2">
              <w:rPr>
                <w:sz w:val="20"/>
                <w:szCs w:val="20"/>
                <w:lang w:val="en-GB"/>
              </w:rPr>
              <w:t>The geographic distribution of denomination schools participating in the Active Schools Programme was consistent with the distribution of denomination schools across Scotland.</w:t>
            </w:r>
          </w:p>
          <w:p w14:paraId="1C85CDDB" w14:textId="77777777" w:rsidR="007F55C2" w:rsidRPr="007F55C2" w:rsidRDefault="007F55C2" w:rsidP="002D36AF">
            <w:pPr>
              <w:pStyle w:val="List-bullets"/>
              <w:numPr>
                <w:ilvl w:val="0"/>
                <w:numId w:val="24"/>
              </w:numPr>
              <w:spacing w:before="120"/>
              <w:rPr>
                <w:sz w:val="20"/>
                <w:szCs w:val="20"/>
              </w:rPr>
            </w:pPr>
            <w:r w:rsidRPr="007F55C2">
              <w:rPr>
                <w:sz w:val="20"/>
                <w:szCs w:val="20"/>
                <w:lang w:val="en-GB"/>
              </w:rPr>
              <w:t>Overall denomination and non denomination pupils had access to a similar number of Active Schools Activity Sessions.</w:t>
            </w:r>
          </w:p>
          <w:p w14:paraId="54370CF2" w14:textId="77777777" w:rsidR="007F55C2" w:rsidRPr="007F55C2" w:rsidRDefault="007F55C2" w:rsidP="002D36AF">
            <w:pPr>
              <w:pStyle w:val="List-bullets"/>
              <w:numPr>
                <w:ilvl w:val="0"/>
                <w:numId w:val="24"/>
              </w:numPr>
              <w:spacing w:before="120"/>
              <w:rPr>
                <w:sz w:val="20"/>
                <w:szCs w:val="20"/>
              </w:rPr>
            </w:pPr>
            <w:r w:rsidRPr="007F55C2">
              <w:rPr>
                <w:sz w:val="20"/>
                <w:szCs w:val="20"/>
                <w:lang w:val="en-GB"/>
              </w:rPr>
              <w:t>On average denomination schools recorded a greater percentage of single school activities (81%) than non-denomination schools (71%).</w:t>
            </w:r>
          </w:p>
          <w:p w14:paraId="5EF87734" w14:textId="77777777" w:rsidR="007F55C2" w:rsidRPr="007F55C2" w:rsidRDefault="007F55C2" w:rsidP="002D36AF">
            <w:pPr>
              <w:pStyle w:val="List-bullets"/>
              <w:numPr>
                <w:ilvl w:val="0"/>
                <w:numId w:val="24"/>
              </w:numPr>
              <w:spacing w:before="120"/>
              <w:rPr>
                <w:sz w:val="20"/>
                <w:szCs w:val="20"/>
              </w:rPr>
            </w:pPr>
            <w:r w:rsidRPr="007F55C2">
              <w:rPr>
                <w:sz w:val="20"/>
                <w:szCs w:val="20"/>
              </w:rPr>
              <w:t>Denomination Schools recorded slightly higher number of participant sessions than non-denomination schools (+6%).</w:t>
            </w:r>
          </w:p>
          <w:p w14:paraId="42634F24" w14:textId="4FB4491A" w:rsidR="0001695C" w:rsidRPr="00770FF8" w:rsidRDefault="007F55C2" w:rsidP="00770FF8">
            <w:pPr>
              <w:pStyle w:val="List-bullets"/>
              <w:numPr>
                <w:ilvl w:val="0"/>
                <w:numId w:val="24"/>
              </w:numPr>
              <w:spacing w:before="120"/>
              <w:rPr>
                <w:sz w:val="20"/>
                <w:szCs w:val="20"/>
                <w:lang w:val="en-GB"/>
              </w:rPr>
            </w:pPr>
            <w:r w:rsidRPr="007F55C2">
              <w:rPr>
                <w:sz w:val="20"/>
                <w:szCs w:val="20"/>
              </w:rPr>
              <w:t xml:space="preserve">Female participation was consistent across both denomination and non-denomination schools accounting for </w:t>
            </w:r>
            <w:r w:rsidRPr="007F55C2">
              <w:rPr>
                <w:sz w:val="20"/>
                <w:szCs w:val="20"/>
              </w:rPr>
              <w:lastRenderedPageBreak/>
              <w:t>approximately half of all participation.</w:t>
            </w:r>
          </w:p>
        </w:tc>
        <w:tc>
          <w:tcPr>
            <w:tcW w:w="2693" w:type="dxa"/>
          </w:tcPr>
          <w:p w14:paraId="0724C250" w14:textId="77777777" w:rsidR="00282801" w:rsidRPr="004C0EF4" w:rsidRDefault="00282801" w:rsidP="00895200">
            <w:pPr>
              <w:pStyle w:val="BodyText1"/>
              <w:spacing w:before="120"/>
              <w:rPr>
                <w:b/>
                <w:sz w:val="20"/>
                <w:szCs w:val="20"/>
              </w:rPr>
            </w:pPr>
            <w:r w:rsidRPr="004C0EF4">
              <w:rPr>
                <w:b/>
                <w:sz w:val="20"/>
                <w:szCs w:val="20"/>
              </w:rPr>
              <w:lastRenderedPageBreak/>
              <w:t>Negative impact</w:t>
            </w:r>
          </w:p>
          <w:p w14:paraId="57C6662C" w14:textId="08CDB366" w:rsidR="00FC6927" w:rsidRPr="00282801" w:rsidRDefault="00282801" w:rsidP="00895200">
            <w:pPr>
              <w:pStyle w:val="BodyText1"/>
              <w:spacing w:before="120"/>
              <w:rPr>
                <w:sz w:val="20"/>
                <w:szCs w:val="20"/>
              </w:rPr>
            </w:pPr>
            <w:r w:rsidRPr="00282801">
              <w:rPr>
                <w:sz w:val="20"/>
                <w:szCs w:val="20"/>
              </w:rPr>
              <w:t xml:space="preserve">Potential for negative impact where children </w:t>
            </w:r>
            <w:r w:rsidR="004E41F9" w:rsidRPr="00282801">
              <w:rPr>
                <w:sz w:val="20"/>
                <w:szCs w:val="20"/>
              </w:rPr>
              <w:t>of specific</w:t>
            </w:r>
            <w:r w:rsidRPr="00282801">
              <w:rPr>
                <w:sz w:val="20"/>
                <w:szCs w:val="20"/>
              </w:rPr>
              <w:t xml:space="preserve"> faiths are in non denominational schools and are not identified.  They could have specific needs because of faith/religion – for example drees codes or timing of sport sessions to align with prayers or specific fest</w:t>
            </w:r>
            <w:r w:rsidR="001C6265">
              <w:rPr>
                <w:sz w:val="20"/>
                <w:szCs w:val="20"/>
              </w:rPr>
              <w:t>i</w:t>
            </w:r>
            <w:r w:rsidRPr="00282801">
              <w:rPr>
                <w:sz w:val="20"/>
                <w:szCs w:val="20"/>
              </w:rPr>
              <w:t>vals or religious observances</w:t>
            </w:r>
            <w:r w:rsidR="005C7058" w:rsidRPr="00282801">
              <w:rPr>
                <w:sz w:val="20"/>
                <w:szCs w:val="20"/>
              </w:rPr>
              <w:t xml:space="preserve"> </w:t>
            </w:r>
          </w:p>
          <w:p w14:paraId="73D616DD" w14:textId="77777777" w:rsidR="00FC6927" w:rsidRPr="00FC6927" w:rsidRDefault="00FC6927" w:rsidP="00895200">
            <w:pPr>
              <w:pStyle w:val="BodyText1"/>
              <w:spacing w:before="120"/>
              <w:rPr>
                <w:sz w:val="20"/>
                <w:szCs w:val="20"/>
              </w:rPr>
            </w:pPr>
          </w:p>
          <w:p w14:paraId="76DFE507" w14:textId="77777777" w:rsidR="00A860EC" w:rsidRPr="00FC6927" w:rsidRDefault="00A860EC" w:rsidP="00895200">
            <w:pPr>
              <w:pStyle w:val="BodyText1"/>
              <w:spacing w:before="120"/>
              <w:rPr>
                <w:sz w:val="20"/>
                <w:szCs w:val="20"/>
              </w:rPr>
            </w:pPr>
          </w:p>
        </w:tc>
        <w:tc>
          <w:tcPr>
            <w:tcW w:w="3119" w:type="dxa"/>
          </w:tcPr>
          <w:p w14:paraId="2B206D52" w14:textId="160E99CA" w:rsidR="00E70448" w:rsidRDefault="00E70448" w:rsidP="00895200">
            <w:pPr>
              <w:pStyle w:val="BodyText1"/>
              <w:spacing w:before="120"/>
              <w:rPr>
                <w:b/>
                <w:sz w:val="20"/>
                <w:szCs w:val="20"/>
              </w:rPr>
            </w:pPr>
            <w:r>
              <w:rPr>
                <w:b/>
                <w:sz w:val="20"/>
                <w:szCs w:val="20"/>
              </w:rPr>
              <w:t>Actions</w:t>
            </w:r>
          </w:p>
          <w:p w14:paraId="73C2A652" w14:textId="283DD895" w:rsidR="00A15B64" w:rsidRDefault="00A15B64" w:rsidP="00895200">
            <w:pPr>
              <w:pStyle w:val="BodyText1"/>
              <w:spacing w:before="120"/>
              <w:rPr>
                <w:sz w:val="20"/>
                <w:szCs w:val="20"/>
              </w:rPr>
            </w:pPr>
            <w:r w:rsidRPr="00A15B64">
              <w:rPr>
                <w:b/>
                <w:sz w:val="20"/>
                <w:szCs w:val="20"/>
              </w:rPr>
              <w:t>sport</w:t>
            </w:r>
            <w:r>
              <w:rPr>
                <w:sz w:val="20"/>
                <w:szCs w:val="20"/>
              </w:rPr>
              <w:t xml:space="preserve">scotland will share data analysis with </w:t>
            </w:r>
            <w:r w:rsidR="00770FF8">
              <w:rPr>
                <w:sz w:val="20"/>
                <w:szCs w:val="20"/>
              </w:rPr>
              <w:t xml:space="preserve">lead officers </w:t>
            </w:r>
            <w:r>
              <w:rPr>
                <w:sz w:val="20"/>
                <w:szCs w:val="20"/>
              </w:rPr>
              <w:t>to raise awareness of participation by denomination and encourage local analysis by school denomination.</w:t>
            </w:r>
          </w:p>
          <w:p w14:paraId="3415450F" w14:textId="77777777" w:rsidR="00AF0254" w:rsidRDefault="00AF0254" w:rsidP="00895200">
            <w:pPr>
              <w:pStyle w:val="BodyText1"/>
              <w:spacing w:before="120"/>
              <w:rPr>
                <w:sz w:val="20"/>
                <w:szCs w:val="20"/>
              </w:rPr>
            </w:pPr>
          </w:p>
          <w:p w14:paraId="3CCF0C03" w14:textId="77777777" w:rsidR="00AF0254" w:rsidRDefault="00AF0254" w:rsidP="00895200">
            <w:pPr>
              <w:pStyle w:val="BodyText1"/>
              <w:spacing w:before="120"/>
              <w:rPr>
                <w:sz w:val="20"/>
                <w:szCs w:val="20"/>
              </w:rPr>
            </w:pPr>
          </w:p>
          <w:p w14:paraId="06622C4A" w14:textId="7285C150" w:rsidR="00AF0254" w:rsidRPr="00347039" w:rsidRDefault="00AF0254" w:rsidP="00895200">
            <w:pPr>
              <w:pStyle w:val="BodyText1"/>
              <w:spacing w:before="120"/>
              <w:rPr>
                <w:rFonts w:cs="Arial"/>
                <w:sz w:val="20"/>
                <w:szCs w:val="20"/>
              </w:rPr>
            </w:pPr>
          </w:p>
        </w:tc>
      </w:tr>
    </w:tbl>
    <w:p w14:paraId="1F8AF06F" w14:textId="30368427" w:rsidR="0077242C" w:rsidRDefault="0077242C"/>
    <w:tbl>
      <w:tblPr>
        <w:tblStyle w:val="TableGrid"/>
        <w:tblW w:w="14000" w:type="dxa"/>
        <w:tblLayout w:type="fixed"/>
        <w:tblLook w:val="04A0" w:firstRow="1" w:lastRow="0" w:firstColumn="1" w:lastColumn="0" w:noHBand="0" w:noVBand="1"/>
      </w:tblPr>
      <w:tblGrid>
        <w:gridCol w:w="1526"/>
        <w:gridCol w:w="6662"/>
        <w:gridCol w:w="2693"/>
        <w:gridCol w:w="3119"/>
      </w:tblGrid>
      <w:tr w:rsidR="0001695C" w:rsidRPr="00347039" w14:paraId="2D75D6EE" w14:textId="77777777" w:rsidTr="00895200">
        <w:tc>
          <w:tcPr>
            <w:tcW w:w="1526" w:type="dxa"/>
            <w:shd w:val="clear" w:color="auto" w:fill="B8CCE4" w:themeFill="accent1" w:themeFillTint="66"/>
          </w:tcPr>
          <w:p w14:paraId="278BD4EF" w14:textId="6923DABA" w:rsidR="0001695C" w:rsidRPr="00347039" w:rsidRDefault="0001695C" w:rsidP="002C7C6C">
            <w:pPr>
              <w:pStyle w:val="n"/>
              <w:numPr>
                <w:ilvl w:val="0"/>
                <w:numId w:val="0"/>
              </w:numPr>
              <w:rPr>
                <w:rFonts w:cs="Arial"/>
                <w:sz w:val="20"/>
              </w:rPr>
            </w:pPr>
            <w:r>
              <w:rPr>
                <w:rFonts w:cs="Arial"/>
                <w:sz w:val="20"/>
              </w:rPr>
              <w:t>Sex</w:t>
            </w:r>
          </w:p>
        </w:tc>
        <w:tc>
          <w:tcPr>
            <w:tcW w:w="6662" w:type="dxa"/>
          </w:tcPr>
          <w:p w14:paraId="1CFCCB37" w14:textId="77777777" w:rsidR="00566A56" w:rsidRPr="002272E8" w:rsidRDefault="00566A56" w:rsidP="00895200">
            <w:pPr>
              <w:pStyle w:val="BodyText1"/>
              <w:spacing w:before="120"/>
              <w:rPr>
                <w:rFonts w:cs="Arial"/>
                <w:b/>
                <w:sz w:val="20"/>
                <w:szCs w:val="20"/>
              </w:rPr>
            </w:pPr>
            <w:r w:rsidRPr="002272E8">
              <w:rPr>
                <w:rFonts w:cs="Arial"/>
                <w:b/>
                <w:sz w:val="20"/>
                <w:szCs w:val="20"/>
              </w:rPr>
              <w:t>Active Schools data</w:t>
            </w:r>
          </w:p>
          <w:p w14:paraId="374685CD" w14:textId="77777777" w:rsidR="00475752" w:rsidRDefault="00566A56" w:rsidP="00895200">
            <w:pPr>
              <w:pStyle w:val="BodyText1"/>
              <w:spacing w:before="120"/>
              <w:rPr>
                <w:rFonts w:cs="Arial"/>
                <w:sz w:val="20"/>
                <w:szCs w:val="20"/>
              </w:rPr>
            </w:pPr>
            <w:r w:rsidRPr="00F4206D">
              <w:rPr>
                <w:rFonts w:cs="Arial"/>
                <w:sz w:val="20"/>
                <w:szCs w:val="20"/>
              </w:rPr>
              <w:t>Active Schools monitoring data suggests that female participation is marginally lower than male participation. However, the gender balance of participation changes significantly as pupils grow older. Although both male and female pupils participate less as they move through secondary school, female participation decreases far faster than male participation.</w:t>
            </w:r>
          </w:p>
          <w:p w14:paraId="290CBB3F" w14:textId="1FBE6D0D" w:rsidR="00566A56" w:rsidRPr="00F4206D" w:rsidRDefault="00475752" w:rsidP="00895200">
            <w:pPr>
              <w:pStyle w:val="BodyText1"/>
              <w:spacing w:before="120"/>
              <w:rPr>
                <w:rFonts w:cs="Arial"/>
                <w:sz w:val="20"/>
                <w:szCs w:val="20"/>
              </w:rPr>
            </w:pPr>
            <w:r>
              <w:rPr>
                <w:rFonts w:cs="Arial"/>
                <w:sz w:val="20"/>
                <w:szCs w:val="20"/>
              </w:rPr>
              <w:t>Data collected since 2008 shows that this gap is closing. This change has largely been driven by girls increasing their levels of activity,</w:t>
            </w:r>
            <w:r w:rsidR="00566A56" w:rsidRPr="00F4206D">
              <w:rPr>
                <w:rFonts w:cs="Arial"/>
                <w:sz w:val="20"/>
                <w:szCs w:val="20"/>
              </w:rPr>
              <w:t xml:space="preserve"> </w:t>
            </w:r>
          </w:p>
          <w:p w14:paraId="6878378D" w14:textId="77777777" w:rsidR="00566A56" w:rsidRDefault="00566A56" w:rsidP="00895200">
            <w:pPr>
              <w:pStyle w:val="BodyText1"/>
              <w:spacing w:before="120"/>
              <w:rPr>
                <w:rFonts w:cs="Arial"/>
                <w:sz w:val="20"/>
                <w:szCs w:val="20"/>
              </w:rPr>
            </w:pPr>
            <w:r w:rsidRPr="00F4206D">
              <w:rPr>
                <w:rFonts w:cs="Arial"/>
                <w:sz w:val="20"/>
                <w:szCs w:val="20"/>
              </w:rPr>
              <w:t>Local monitoring data gathered as part of the Active Schools programme may help schools to identify which pupils are participating in Active Schools supported activity, helping them to effectively target their approach.</w:t>
            </w:r>
          </w:p>
          <w:p w14:paraId="7FC5C0B5" w14:textId="11C0EDBE" w:rsidR="003E4CC8" w:rsidRPr="003E4CC8" w:rsidRDefault="003E4CC8" w:rsidP="00895200">
            <w:pPr>
              <w:pStyle w:val="BodyText1"/>
              <w:spacing w:before="120"/>
              <w:rPr>
                <w:rFonts w:cs="Arial"/>
                <w:b/>
                <w:sz w:val="20"/>
                <w:szCs w:val="20"/>
              </w:rPr>
            </w:pPr>
            <w:r w:rsidRPr="003E4CC8">
              <w:rPr>
                <w:rFonts w:cs="Arial"/>
                <w:b/>
                <w:sz w:val="20"/>
                <w:szCs w:val="20"/>
              </w:rPr>
              <w:t>Scottish Government’s Teacher Census</w:t>
            </w:r>
            <w:r w:rsidR="004E41F9">
              <w:rPr>
                <w:rFonts w:cs="Arial"/>
                <w:sz w:val="20"/>
                <w:szCs w:val="20"/>
                <w:vertAlign w:val="superscript"/>
              </w:rPr>
              <w:t>7</w:t>
            </w:r>
          </w:p>
          <w:p w14:paraId="60A1C45D" w14:textId="6C562499" w:rsidR="003E4CC8" w:rsidRDefault="00566A56" w:rsidP="00895200">
            <w:pPr>
              <w:spacing w:before="120"/>
              <w:rPr>
                <w:rFonts w:cs="Arial"/>
                <w:sz w:val="20"/>
                <w:szCs w:val="20"/>
              </w:rPr>
            </w:pPr>
            <w:r w:rsidRPr="00F4206D">
              <w:rPr>
                <w:rFonts w:cs="Arial"/>
                <w:sz w:val="20"/>
                <w:szCs w:val="20"/>
              </w:rPr>
              <w:t xml:space="preserve">The </w:t>
            </w:r>
            <w:r w:rsidR="00BA6AB5" w:rsidRPr="00EB0DD0">
              <w:rPr>
                <w:sz w:val="20"/>
                <w:szCs w:val="20"/>
              </w:rPr>
              <w:t xml:space="preserve">Summary Statistics for </w:t>
            </w:r>
            <w:r w:rsidR="00BA6AB5">
              <w:rPr>
                <w:sz w:val="20"/>
                <w:szCs w:val="20"/>
              </w:rPr>
              <w:t>Schools</w:t>
            </w:r>
            <w:r w:rsidR="00BA6AB5" w:rsidRPr="00EB0DD0">
              <w:rPr>
                <w:sz w:val="20"/>
                <w:szCs w:val="20"/>
              </w:rPr>
              <w:t xml:space="preserve"> in </w:t>
            </w:r>
            <w:r w:rsidR="004E41F9" w:rsidRPr="00EB0DD0">
              <w:rPr>
                <w:sz w:val="20"/>
                <w:szCs w:val="20"/>
              </w:rPr>
              <w:t>Scotland</w:t>
            </w:r>
            <w:r w:rsidR="004E41F9">
              <w:rPr>
                <w:sz w:val="20"/>
                <w:szCs w:val="20"/>
              </w:rPr>
              <w:t xml:space="preserve"> (</w:t>
            </w:r>
            <w:r w:rsidR="00EB5E2B">
              <w:rPr>
                <w:sz w:val="20"/>
                <w:szCs w:val="20"/>
              </w:rPr>
              <w:t xml:space="preserve">2015) </w:t>
            </w:r>
            <w:r w:rsidR="00BA6AB5">
              <w:rPr>
                <w:sz w:val="20"/>
                <w:szCs w:val="20"/>
              </w:rPr>
              <w:t xml:space="preserve">teacher census </w:t>
            </w:r>
            <w:r w:rsidR="00E2040E">
              <w:rPr>
                <w:rFonts w:cs="Arial"/>
                <w:sz w:val="20"/>
                <w:szCs w:val="20"/>
              </w:rPr>
              <w:t>reports that female teachers make up 77% of the tea</w:t>
            </w:r>
            <w:r w:rsidR="00BA6AB5">
              <w:rPr>
                <w:rFonts w:cs="Arial"/>
                <w:sz w:val="20"/>
                <w:szCs w:val="20"/>
              </w:rPr>
              <w:t xml:space="preserve">ching population, with the remaining </w:t>
            </w:r>
            <w:r w:rsidR="00E2040E">
              <w:rPr>
                <w:rFonts w:cs="Arial"/>
                <w:sz w:val="20"/>
                <w:szCs w:val="20"/>
              </w:rPr>
              <w:t>23% male.</w:t>
            </w:r>
          </w:p>
          <w:p w14:paraId="3DA94B6A" w14:textId="35466A96" w:rsidR="003E4CC8" w:rsidRPr="003E4CC8" w:rsidRDefault="003E4CC8" w:rsidP="003E4CC8">
            <w:pPr>
              <w:pStyle w:val="BodyText1"/>
              <w:spacing w:before="120"/>
              <w:rPr>
                <w:rFonts w:cs="Arial"/>
                <w:b/>
                <w:sz w:val="20"/>
                <w:szCs w:val="20"/>
              </w:rPr>
            </w:pPr>
            <w:r w:rsidRPr="003E4CC8">
              <w:rPr>
                <w:rFonts w:cs="Arial"/>
                <w:b/>
                <w:sz w:val="20"/>
                <w:szCs w:val="20"/>
              </w:rPr>
              <w:t xml:space="preserve">Scottish Government’s </w:t>
            </w:r>
            <w:r>
              <w:rPr>
                <w:rFonts w:cs="Arial"/>
                <w:b/>
                <w:sz w:val="20"/>
                <w:szCs w:val="20"/>
              </w:rPr>
              <w:t>Pupil</w:t>
            </w:r>
            <w:r w:rsidRPr="003E4CC8">
              <w:rPr>
                <w:rFonts w:cs="Arial"/>
                <w:b/>
                <w:sz w:val="20"/>
                <w:szCs w:val="20"/>
              </w:rPr>
              <w:t xml:space="preserve"> Census</w:t>
            </w:r>
            <w:r w:rsidR="004E41F9">
              <w:rPr>
                <w:rFonts w:cs="Arial"/>
                <w:sz w:val="20"/>
                <w:szCs w:val="20"/>
                <w:vertAlign w:val="superscript"/>
              </w:rPr>
              <w:t>7</w:t>
            </w:r>
          </w:p>
          <w:p w14:paraId="6237B1C1" w14:textId="3DC30508" w:rsidR="0001695C" w:rsidRDefault="00566A56" w:rsidP="00895200">
            <w:pPr>
              <w:spacing w:before="120"/>
              <w:rPr>
                <w:rFonts w:cs="Arial"/>
                <w:sz w:val="20"/>
                <w:szCs w:val="20"/>
              </w:rPr>
            </w:pPr>
            <w:r w:rsidRPr="00F4206D">
              <w:rPr>
                <w:rFonts w:cs="Arial"/>
                <w:sz w:val="20"/>
                <w:szCs w:val="20"/>
              </w:rPr>
              <w:t xml:space="preserve">The </w:t>
            </w:r>
            <w:r w:rsidR="00BA6AB5" w:rsidRPr="00EB0DD0">
              <w:rPr>
                <w:sz w:val="20"/>
                <w:szCs w:val="20"/>
              </w:rPr>
              <w:t xml:space="preserve">Summary Statistics for </w:t>
            </w:r>
            <w:r w:rsidR="00BA6AB5">
              <w:rPr>
                <w:sz w:val="20"/>
                <w:szCs w:val="20"/>
              </w:rPr>
              <w:t>Schools</w:t>
            </w:r>
            <w:r w:rsidR="00BA6AB5" w:rsidRPr="00EB0DD0">
              <w:rPr>
                <w:sz w:val="20"/>
                <w:szCs w:val="20"/>
              </w:rPr>
              <w:t xml:space="preserve"> in Scotland</w:t>
            </w:r>
            <w:r w:rsidR="00BA6AB5">
              <w:rPr>
                <w:sz w:val="20"/>
                <w:szCs w:val="20"/>
              </w:rPr>
              <w:t xml:space="preserve"> (2015) </w:t>
            </w:r>
            <w:r w:rsidRPr="00F4206D">
              <w:rPr>
                <w:rFonts w:cs="Arial"/>
                <w:sz w:val="20"/>
                <w:szCs w:val="20"/>
              </w:rPr>
              <w:t>pupil census reports that female pupils make up 49% of the school population</w:t>
            </w:r>
            <w:r w:rsidR="00E2040E">
              <w:rPr>
                <w:rFonts w:cs="Arial"/>
                <w:sz w:val="20"/>
                <w:szCs w:val="20"/>
              </w:rPr>
              <w:t xml:space="preserve"> (51% male)</w:t>
            </w:r>
            <w:r w:rsidRPr="00F4206D">
              <w:rPr>
                <w:rFonts w:cs="Arial"/>
                <w:sz w:val="20"/>
                <w:szCs w:val="20"/>
              </w:rPr>
              <w:t>.</w:t>
            </w:r>
          </w:p>
          <w:p w14:paraId="0DAB24A4" w14:textId="30109673" w:rsidR="00C63124" w:rsidRPr="00C63124" w:rsidRDefault="00C63124" w:rsidP="00895200">
            <w:pPr>
              <w:pStyle w:val="BodyText1"/>
              <w:spacing w:before="120"/>
              <w:rPr>
                <w:b/>
                <w:sz w:val="20"/>
                <w:szCs w:val="20"/>
              </w:rPr>
            </w:pPr>
            <w:r w:rsidRPr="00C63124">
              <w:rPr>
                <w:b/>
                <w:sz w:val="20"/>
                <w:szCs w:val="20"/>
              </w:rPr>
              <w:t>Active Schools Evaluation</w:t>
            </w:r>
            <w:r w:rsidR="004E41F9">
              <w:rPr>
                <w:rFonts w:cs="Arial"/>
                <w:sz w:val="20"/>
                <w:szCs w:val="20"/>
                <w:vertAlign w:val="superscript"/>
              </w:rPr>
              <w:t>8</w:t>
            </w:r>
          </w:p>
          <w:p w14:paraId="6F1A30A5" w14:textId="136BD0A7" w:rsidR="00C63124" w:rsidRPr="00C63124" w:rsidRDefault="00C63124" w:rsidP="00895200">
            <w:pPr>
              <w:spacing w:before="120" w:line="276" w:lineRule="auto"/>
              <w:rPr>
                <w:rFonts w:cs="Arial"/>
                <w:sz w:val="20"/>
                <w:szCs w:val="20"/>
              </w:rPr>
            </w:pPr>
            <w:r>
              <w:rPr>
                <w:rFonts w:cs="Arial"/>
                <w:sz w:val="20"/>
                <w:szCs w:val="20"/>
              </w:rPr>
              <w:t>The Active Schools evaluation found th</w:t>
            </w:r>
            <w:r w:rsidRPr="00C63124">
              <w:rPr>
                <w:rFonts w:cs="Arial"/>
                <w:sz w:val="20"/>
                <w:szCs w:val="20"/>
              </w:rPr>
              <w:t>ere was very strong agreement across all stakeholders that introducing girls only activities made a big difference in encouraging participation of girls and young women.  In addition, there were clear messages that:</w:t>
            </w:r>
          </w:p>
          <w:p w14:paraId="72685EED" w14:textId="77777777" w:rsidR="00C63124" w:rsidRPr="00C63124" w:rsidRDefault="00C63124" w:rsidP="002D36AF">
            <w:pPr>
              <w:numPr>
                <w:ilvl w:val="0"/>
                <w:numId w:val="23"/>
              </w:numPr>
              <w:spacing w:before="120" w:line="276" w:lineRule="auto"/>
              <w:rPr>
                <w:rFonts w:cs="Arial"/>
                <w:sz w:val="20"/>
                <w:szCs w:val="20"/>
              </w:rPr>
            </w:pPr>
            <w:r w:rsidRPr="00C63124">
              <w:rPr>
                <w:rFonts w:cs="Arial"/>
                <w:sz w:val="20"/>
                <w:szCs w:val="20"/>
              </w:rPr>
              <w:t xml:space="preserve">activities for girls should be based on consultation; </w:t>
            </w:r>
          </w:p>
          <w:p w14:paraId="290EA894" w14:textId="77777777" w:rsidR="00C63124" w:rsidRPr="00C63124" w:rsidRDefault="00C63124" w:rsidP="002D36AF">
            <w:pPr>
              <w:numPr>
                <w:ilvl w:val="0"/>
                <w:numId w:val="23"/>
              </w:numPr>
              <w:spacing w:before="120" w:line="276" w:lineRule="auto"/>
              <w:rPr>
                <w:rFonts w:cs="Arial"/>
                <w:sz w:val="20"/>
                <w:szCs w:val="20"/>
              </w:rPr>
            </w:pPr>
            <w:r w:rsidRPr="00C63124">
              <w:rPr>
                <w:rFonts w:cs="Arial"/>
                <w:sz w:val="20"/>
                <w:szCs w:val="20"/>
              </w:rPr>
              <w:t xml:space="preserve">a range of activities should be available – including team sports </w:t>
            </w:r>
            <w:r w:rsidRPr="00C63124">
              <w:rPr>
                <w:rFonts w:cs="Arial"/>
                <w:sz w:val="20"/>
                <w:szCs w:val="20"/>
              </w:rPr>
              <w:lastRenderedPageBreak/>
              <w:t xml:space="preserve">and individual activities; and </w:t>
            </w:r>
          </w:p>
          <w:p w14:paraId="3266009F" w14:textId="77777777" w:rsidR="00C63124" w:rsidRPr="00C63124" w:rsidRDefault="00C63124" w:rsidP="002D36AF">
            <w:pPr>
              <w:numPr>
                <w:ilvl w:val="0"/>
                <w:numId w:val="23"/>
              </w:numPr>
              <w:spacing w:before="120" w:line="276" w:lineRule="auto"/>
              <w:rPr>
                <w:rFonts w:cs="Arial"/>
                <w:sz w:val="20"/>
                <w:szCs w:val="20"/>
              </w:rPr>
            </w:pPr>
            <w:r w:rsidRPr="00C63124">
              <w:rPr>
                <w:rFonts w:cs="Arial"/>
                <w:sz w:val="20"/>
                <w:szCs w:val="20"/>
              </w:rPr>
              <w:t>peer support and leadership opportunities can build confidence, provide role models and provide opportunities for girls who are not traditionally sporty.</w:t>
            </w:r>
          </w:p>
          <w:p w14:paraId="23D42CFF" w14:textId="77777777" w:rsidR="00C63124" w:rsidRDefault="00C63124" w:rsidP="00895200">
            <w:pPr>
              <w:spacing w:before="120" w:line="276" w:lineRule="auto"/>
              <w:rPr>
                <w:rFonts w:cs="Arial"/>
                <w:sz w:val="20"/>
                <w:szCs w:val="20"/>
              </w:rPr>
            </w:pPr>
            <w:r w:rsidRPr="00C63124">
              <w:rPr>
                <w:rFonts w:cs="Arial"/>
                <w:sz w:val="20"/>
                <w:szCs w:val="20"/>
              </w:rPr>
              <w:t>While many highlighted significant successes in engaging girls and young women, it was felt that this was an area which required ongoing attention to sustain and increase participation levels.</w:t>
            </w:r>
          </w:p>
          <w:p w14:paraId="34680706" w14:textId="4E12AAFE" w:rsidR="006005F7" w:rsidRDefault="00C63124" w:rsidP="00895200">
            <w:pPr>
              <w:pStyle w:val="BodyText1"/>
              <w:spacing w:before="120"/>
              <w:rPr>
                <w:rFonts w:cs="Arial"/>
                <w:sz w:val="20"/>
                <w:szCs w:val="20"/>
              </w:rPr>
            </w:pPr>
            <w:r w:rsidRPr="00C63124">
              <w:rPr>
                <w:sz w:val="20"/>
                <w:szCs w:val="20"/>
              </w:rPr>
              <w:t>The evaluation recommends</w:t>
            </w:r>
            <w:r>
              <w:rPr>
                <w:sz w:val="20"/>
                <w:szCs w:val="20"/>
              </w:rPr>
              <w:t xml:space="preserve"> that</w:t>
            </w:r>
            <w:r w:rsidRPr="00C63124">
              <w:rPr>
                <w:sz w:val="20"/>
                <w:szCs w:val="20"/>
              </w:rPr>
              <w:t xml:space="preserve">  </w:t>
            </w:r>
            <w:r w:rsidRPr="00C63124">
              <w:rPr>
                <w:rFonts w:cs="Arial"/>
                <w:sz w:val="20"/>
                <w:szCs w:val="20"/>
              </w:rPr>
              <w:t xml:space="preserve">Active Schools should continue a targeted element to its work.  </w:t>
            </w:r>
            <w:r w:rsidR="004E41F9" w:rsidRPr="00C63124">
              <w:rPr>
                <w:rFonts w:cs="Arial"/>
                <w:sz w:val="20"/>
                <w:szCs w:val="20"/>
              </w:rPr>
              <w:t>Girls should</w:t>
            </w:r>
            <w:r w:rsidRPr="00C63124">
              <w:rPr>
                <w:rFonts w:cs="Arial"/>
                <w:sz w:val="20"/>
                <w:szCs w:val="20"/>
              </w:rPr>
              <w:t xml:space="preserve"> continue to be a priority.  </w:t>
            </w:r>
            <w:r w:rsidR="004E41F9" w:rsidRPr="00C63124">
              <w:rPr>
                <w:rFonts w:cs="Arial"/>
                <w:sz w:val="20"/>
                <w:szCs w:val="20"/>
              </w:rPr>
              <w:t>Girls’</w:t>
            </w:r>
            <w:r w:rsidRPr="00C63124">
              <w:rPr>
                <w:rFonts w:cs="Arial"/>
                <w:sz w:val="20"/>
                <w:szCs w:val="20"/>
              </w:rPr>
              <w:t xml:space="preserve"> only activities should be promoted as a key way of engaging girls.</w:t>
            </w:r>
          </w:p>
          <w:p w14:paraId="4DCF29DF" w14:textId="609ACEFC" w:rsidR="001C029B" w:rsidRPr="001C029B" w:rsidRDefault="001C029B" w:rsidP="00895200">
            <w:pPr>
              <w:pStyle w:val="BodyText1"/>
              <w:spacing w:before="120"/>
              <w:rPr>
                <w:b/>
                <w:sz w:val="20"/>
                <w:szCs w:val="20"/>
              </w:rPr>
            </w:pPr>
            <w:r w:rsidRPr="001C029B">
              <w:rPr>
                <w:b/>
                <w:sz w:val="20"/>
                <w:szCs w:val="20"/>
              </w:rPr>
              <w:t>Go Well Survey</w:t>
            </w:r>
            <w:r w:rsidR="004E41F9">
              <w:rPr>
                <w:rFonts w:cs="Arial"/>
                <w:sz w:val="20"/>
                <w:szCs w:val="20"/>
                <w:vertAlign w:val="superscript"/>
              </w:rPr>
              <w:t>9</w:t>
            </w:r>
          </w:p>
          <w:p w14:paraId="4EE00A08" w14:textId="3D36BD46" w:rsidR="003E4CC8" w:rsidRDefault="00DA3B51" w:rsidP="00895200">
            <w:pPr>
              <w:pStyle w:val="BodyText1"/>
              <w:spacing w:before="120"/>
              <w:rPr>
                <w:rFonts w:cs="Arial"/>
                <w:sz w:val="20"/>
                <w:szCs w:val="20"/>
              </w:rPr>
            </w:pPr>
            <w:r>
              <w:rPr>
                <w:rFonts w:cs="Arial"/>
                <w:sz w:val="20"/>
                <w:szCs w:val="20"/>
              </w:rPr>
              <w:t xml:space="preserve">The </w:t>
            </w:r>
            <w:hyperlink r:id="rId21" w:history="1">
              <w:r>
                <w:rPr>
                  <w:rStyle w:val="Hyperlink"/>
                  <w:rFonts w:cs="Arial"/>
                  <w:sz w:val="20"/>
                  <w:szCs w:val="20"/>
                </w:rPr>
                <w:t>Go Well Survey</w:t>
              </w:r>
            </w:hyperlink>
            <w:r>
              <w:rPr>
                <w:rFonts w:cs="Arial"/>
                <w:sz w:val="20"/>
                <w:szCs w:val="20"/>
              </w:rPr>
              <w:t xml:space="preserve"> of physical activity in secondary school pupils in Glasgow found that as pupils moved from S1 to S2, the number of times per weeks they were physically active playing </w:t>
            </w:r>
            <w:r w:rsidR="004E41F9">
              <w:rPr>
                <w:rFonts w:cs="Arial"/>
                <w:sz w:val="20"/>
                <w:szCs w:val="20"/>
              </w:rPr>
              <w:t>sports</w:t>
            </w:r>
            <w:r>
              <w:rPr>
                <w:rFonts w:cs="Arial"/>
                <w:sz w:val="20"/>
                <w:szCs w:val="20"/>
              </w:rPr>
              <w:t xml:space="preserve"> was similar to the previous year, though the range of sports they participated in had slightly reduced. The decline in participation rates for particular sports was more sizeable for girls than boys. </w:t>
            </w:r>
          </w:p>
          <w:p w14:paraId="020BD896" w14:textId="6272D19A" w:rsidR="00DA3B51" w:rsidRDefault="00DA3B51" w:rsidP="00895200">
            <w:pPr>
              <w:pStyle w:val="BodyText1"/>
              <w:spacing w:before="120"/>
              <w:rPr>
                <w:rFonts w:cs="Arial"/>
                <w:sz w:val="20"/>
                <w:szCs w:val="20"/>
              </w:rPr>
            </w:pPr>
            <w:r>
              <w:rPr>
                <w:rFonts w:cs="Arial"/>
                <w:sz w:val="20"/>
                <w:szCs w:val="20"/>
              </w:rPr>
              <w:t xml:space="preserve">Some of these changes from </w:t>
            </w:r>
            <w:r w:rsidR="003E4CC8">
              <w:rPr>
                <w:rFonts w:cs="Arial"/>
                <w:sz w:val="20"/>
                <w:szCs w:val="20"/>
              </w:rPr>
              <w:t xml:space="preserve">S1 </w:t>
            </w:r>
            <w:r>
              <w:rPr>
                <w:rFonts w:cs="Arial"/>
                <w:sz w:val="20"/>
                <w:szCs w:val="20"/>
              </w:rPr>
              <w:t xml:space="preserve">to </w:t>
            </w:r>
            <w:r w:rsidR="003E4CC8">
              <w:rPr>
                <w:rFonts w:cs="Arial"/>
                <w:sz w:val="20"/>
                <w:szCs w:val="20"/>
              </w:rPr>
              <w:t xml:space="preserve">S2 </w:t>
            </w:r>
            <w:r>
              <w:rPr>
                <w:rFonts w:cs="Arial"/>
                <w:sz w:val="20"/>
                <w:szCs w:val="20"/>
              </w:rPr>
              <w:t xml:space="preserve">reflect pupils own </w:t>
            </w:r>
            <w:r w:rsidR="004E41F9">
              <w:rPr>
                <w:rFonts w:cs="Arial"/>
                <w:sz w:val="20"/>
                <w:szCs w:val="20"/>
              </w:rPr>
              <w:t>preferences, but</w:t>
            </w:r>
            <w:r>
              <w:rPr>
                <w:rFonts w:cs="Arial"/>
                <w:sz w:val="20"/>
                <w:szCs w:val="20"/>
              </w:rPr>
              <w:t xml:space="preserve"> the schools themselves are also </w:t>
            </w:r>
            <w:r w:rsidR="004E41F9">
              <w:rPr>
                <w:rFonts w:cs="Arial"/>
                <w:sz w:val="20"/>
                <w:szCs w:val="20"/>
              </w:rPr>
              <w:t>very influential</w:t>
            </w:r>
            <w:r>
              <w:rPr>
                <w:rFonts w:cs="Arial"/>
                <w:sz w:val="20"/>
                <w:szCs w:val="20"/>
              </w:rPr>
              <w:t>; for many of the sports exhibiting declining participation rates, the school is involved in organizing the activity for the majority of pupils.</w:t>
            </w:r>
          </w:p>
          <w:p w14:paraId="7B7E8527" w14:textId="55DBA9B9" w:rsidR="001C029B" w:rsidRPr="001C029B" w:rsidRDefault="001C029B" w:rsidP="001C029B">
            <w:pPr>
              <w:pStyle w:val="BodyText1"/>
              <w:spacing w:before="120"/>
              <w:rPr>
                <w:b/>
                <w:sz w:val="20"/>
                <w:szCs w:val="20"/>
              </w:rPr>
            </w:pPr>
            <w:r w:rsidRPr="001C029B">
              <w:rPr>
                <w:b/>
                <w:sz w:val="20"/>
                <w:szCs w:val="20"/>
              </w:rPr>
              <w:t>Scottish Household Survey</w:t>
            </w:r>
            <w:r w:rsidR="00247415">
              <w:rPr>
                <w:rFonts w:cs="Arial"/>
                <w:sz w:val="20"/>
                <w:szCs w:val="20"/>
                <w:vertAlign w:val="superscript"/>
              </w:rPr>
              <w:t>1</w:t>
            </w:r>
            <w:r w:rsidR="004E41F9">
              <w:rPr>
                <w:rFonts w:cs="Arial"/>
                <w:sz w:val="20"/>
                <w:szCs w:val="20"/>
                <w:vertAlign w:val="superscript"/>
              </w:rPr>
              <w:t>0</w:t>
            </w:r>
          </w:p>
          <w:p w14:paraId="25D99556" w14:textId="76096C71" w:rsidR="006005F7" w:rsidRPr="00F4206D" w:rsidRDefault="00247415" w:rsidP="00247415">
            <w:pPr>
              <w:spacing w:before="120"/>
              <w:rPr>
                <w:rFonts w:cs="Arial"/>
                <w:sz w:val="20"/>
                <w:szCs w:val="20"/>
              </w:rPr>
            </w:pPr>
            <w:r w:rsidRPr="00247415">
              <w:rPr>
                <w:rFonts w:cs="Arial"/>
                <w:sz w:val="20"/>
                <w:szCs w:val="20"/>
              </w:rPr>
              <w:t xml:space="preserve">The findings from the </w:t>
            </w:r>
            <w:hyperlink r:id="rId22" w:history="1">
              <w:r w:rsidR="006005F7" w:rsidRPr="00247415">
                <w:rPr>
                  <w:sz w:val="20"/>
                  <w:szCs w:val="20"/>
                </w:rPr>
                <w:t>Scottish Household Survey</w:t>
              </w:r>
            </w:hyperlink>
            <w:r w:rsidR="006005F7" w:rsidRPr="00247415">
              <w:rPr>
                <w:sz w:val="20"/>
                <w:szCs w:val="20"/>
              </w:rPr>
              <w:t xml:space="preserve"> (2011)</w:t>
            </w:r>
            <w:r w:rsidR="006005F7" w:rsidRPr="00247415">
              <w:rPr>
                <w:rFonts w:cs="Arial"/>
                <w:sz w:val="20"/>
                <w:szCs w:val="20"/>
              </w:rPr>
              <w:t xml:space="preserve"> </w:t>
            </w:r>
            <w:r w:rsidRPr="00247415">
              <w:rPr>
                <w:rFonts w:cs="Arial"/>
                <w:sz w:val="20"/>
                <w:szCs w:val="20"/>
              </w:rPr>
              <w:t>showed</w:t>
            </w:r>
            <w:r>
              <w:rPr>
                <w:rFonts w:cs="Arial"/>
                <w:sz w:val="20"/>
                <w:szCs w:val="20"/>
              </w:rPr>
              <w:t>, i</w:t>
            </w:r>
            <w:r w:rsidR="006005F7" w:rsidRPr="00F4206D">
              <w:rPr>
                <w:rFonts w:cs="Arial"/>
                <w:sz w:val="20"/>
                <w:szCs w:val="20"/>
              </w:rPr>
              <w:t>ncluding school-based activity:</w:t>
            </w:r>
          </w:p>
          <w:p w14:paraId="2742BA1E" w14:textId="77777777" w:rsidR="006005F7" w:rsidRPr="00F4206D" w:rsidRDefault="006005F7" w:rsidP="002D36AF">
            <w:pPr>
              <w:pStyle w:val="ListParagraph"/>
              <w:numPr>
                <w:ilvl w:val="0"/>
                <w:numId w:val="18"/>
              </w:numPr>
              <w:spacing w:before="120"/>
              <w:rPr>
                <w:rFonts w:cs="Arial"/>
                <w:sz w:val="20"/>
                <w:szCs w:val="20"/>
              </w:rPr>
            </w:pPr>
            <w:r w:rsidRPr="00F4206D">
              <w:rPr>
                <w:rFonts w:cs="Arial"/>
                <w:sz w:val="20"/>
                <w:szCs w:val="20"/>
              </w:rPr>
              <w:t xml:space="preserve">76% of boys and 70% of girls met the physical activity recommendations </w:t>
            </w:r>
          </w:p>
          <w:p w14:paraId="45EADB61" w14:textId="77777777" w:rsidR="006005F7" w:rsidRPr="00F4206D" w:rsidRDefault="006005F7" w:rsidP="002D36AF">
            <w:pPr>
              <w:pStyle w:val="ListParagraph"/>
              <w:numPr>
                <w:ilvl w:val="0"/>
                <w:numId w:val="18"/>
              </w:numPr>
              <w:spacing w:before="120"/>
              <w:rPr>
                <w:rFonts w:cs="Arial"/>
                <w:sz w:val="20"/>
                <w:szCs w:val="20"/>
              </w:rPr>
            </w:pPr>
            <w:r w:rsidRPr="00F4206D">
              <w:rPr>
                <w:rFonts w:cs="Arial"/>
                <w:sz w:val="20"/>
                <w:szCs w:val="20"/>
              </w:rPr>
              <w:t>Although there was little change for boys between 2008 and 2011, the proportion of girls meeting the recommendations increased from 64% in 2008</w:t>
            </w:r>
          </w:p>
          <w:p w14:paraId="5DEEE0D8" w14:textId="77777777" w:rsidR="006005F7" w:rsidRPr="00F4206D" w:rsidRDefault="006005F7" w:rsidP="00895200">
            <w:pPr>
              <w:spacing w:before="120"/>
              <w:rPr>
                <w:rFonts w:cs="Arial"/>
                <w:sz w:val="20"/>
                <w:szCs w:val="20"/>
              </w:rPr>
            </w:pPr>
            <w:r w:rsidRPr="00F4206D">
              <w:rPr>
                <w:rFonts w:cs="Arial"/>
                <w:sz w:val="20"/>
                <w:szCs w:val="20"/>
              </w:rPr>
              <w:t>Excluding school-based activity:</w:t>
            </w:r>
          </w:p>
          <w:p w14:paraId="303498AF" w14:textId="77777777" w:rsidR="006005F7" w:rsidRPr="00F4206D" w:rsidRDefault="006005F7" w:rsidP="002D36AF">
            <w:pPr>
              <w:pStyle w:val="BodyText1"/>
              <w:numPr>
                <w:ilvl w:val="0"/>
                <w:numId w:val="18"/>
              </w:numPr>
              <w:spacing w:before="120"/>
              <w:rPr>
                <w:rFonts w:cs="Arial"/>
                <w:sz w:val="20"/>
                <w:szCs w:val="20"/>
              </w:rPr>
            </w:pPr>
            <w:r w:rsidRPr="00F4206D">
              <w:rPr>
                <w:rFonts w:cs="Arial"/>
                <w:sz w:val="20"/>
                <w:szCs w:val="20"/>
              </w:rPr>
              <w:t xml:space="preserve">Boys were more likely than girls to meet the physical activity </w:t>
            </w:r>
            <w:r w:rsidRPr="00F4206D">
              <w:rPr>
                <w:rFonts w:cs="Arial"/>
                <w:sz w:val="20"/>
                <w:szCs w:val="20"/>
              </w:rPr>
              <w:lastRenderedPageBreak/>
              <w:t>recommendations (69% compared with 62%).</w:t>
            </w:r>
          </w:p>
          <w:p w14:paraId="3A74A97E" w14:textId="7190D523" w:rsidR="00C63124" w:rsidRPr="003867C1" w:rsidRDefault="006005F7" w:rsidP="002D36AF">
            <w:pPr>
              <w:pStyle w:val="BodyText1"/>
              <w:numPr>
                <w:ilvl w:val="0"/>
                <w:numId w:val="18"/>
              </w:numPr>
              <w:spacing w:before="120"/>
              <w:rPr>
                <w:rFonts w:cs="Arial"/>
                <w:sz w:val="20"/>
                <w:szCs w:val="20"/>
              </w:rPr>
            </w:pPr>
            <w:r w:rsidRPr="00F4206D">
              <w:rPr>
                <w:rFonts w:cs="Arial"/>
                <w:sz w:val="20"/>
                <w:szCs w:val="20"/>
              </w:rPr>
              <w:t>The main difference between the genders was the point at which the proportion meeting the recommendation began to decline. For boys, levels were largely similar up until aged 13-15 when they dropped to 59%. For girls, the proportion meeting the target began to drop at age 11-12 (56%) and then reduced further to 41% for those aged 13-15.</w:t>
            </w:r>
          </w:p>
        </w:tc>
        <w:tc>
          <w:tcPr>
            <w:tcW w:w="2693" w:type="dxa"/>
          </w:tcPr>
          <w:p w14:paraId="01FCDC3C" w14:textId="5C99A1FE" w:rsidR="00AF0254" w:rsidRPr="00767070" w:rsidRDefault="00AF0254" w:rsidP="00895200">
            <w:pPr>
              <w:spacing w:before="120"/>
              <w:rPr>
                <w:rFonts w:cs="Arial"/>
                <w:b/>
                <w:sz w:val="20"/>
                <w:szCs w:val="20"/>
              </w:rPr>
            </w:pPr>
            <w:r w:rsidRPr="00767070">
              <w:rPr>
                <w:rFonts w:cs="Arial"/>
                <w:b/>
                <w:sz w:val="20"/>
                <w:szCs w:val="20"/>
              </w:rPr>
              <w:lastRenderedPageBreak/>
              <w:t>Positive Impact</w:t>
            </w:r>
          </w:p>
          <w:p w14:paraId="446B2DA5" w14:textId="69DFFE99" w:rsidR="00F06F4F" w:rsidRDefault="00F06F4F" w:rsidP="00895200">
            <w:pPr>
              <w:spacing w:before="120"/>
              <w:rPr>
                <w:rFonts w:cs="Arial"/>
                <w:sz w:val="20"/>
                <w:szCs w:val="20"/>
              </w:rPr>
            </w:pPr>
            <w:r>
              <w:rPr>
                <w:rFonts w:cs="Arial"/>
                <w:sz w:val="20"/>
                <w:szCs w:val="20"/>
              </w:rPr>
              <w:t>Girls and young women are identified as a priority group for Active Schools, consequently there is potential of positive impact for the people sharing this characteristic.</w:t>
            </w:r>
            <w:r w:rsidR="00F4549E">
              <w:rPr>
                <w:rFonts w:cs="Arial"/>
                <w:sz w:val="20"/>
                <w:szCs w:val="20"/>
              </w:rPr>
              <w:t xml:space="preserve"> This extends to the provision of </w:t>
            </w:r>
            <w:r w:rsidR="004E41F9">
              <w:rPr>
                <w:rFonts w:cs="Arial"/>
                <w:sz w:val="20"/>
                <w:szCs w:val="20"/>
              </w:rPr>
              <w:t>competitive</w:t>
            </w:r>
            <w:r w:rsidR="00F4549E">
              <w:rPr>
                <w:rFonts w:cs="Arial"/>
                <w:sz w:val="20"/>
                <w:szCs w:val="20"/>
              </w:rPr>
              <w:t xml:space="preserve"> opportunities.</w:t>
            </w:r>
          </w:p>
          <w:p w14:paraId="28972A5B" w14:textId="77777777" w:rsidR="0001695C" w:rsidRPr="00347039" w:rsidRDefault="0001695C" w:rsidP="00895200">
            <w:pPr>
              <w:spacing w:before="120"/>
              <w:rPr>
                <w:rFonts w:cs="Arial"/>
                <w:sz w:val="20"/>
                <w:szCs w:val="20"/>
              </w:rPr>
            </w:pPr>
          </w:p>
        </w:tc>
        <w:tc>
          <w:tcPr>
            <w:tcW w:w="3119" w:type="dxa"/>
          </w:tcPr>
          <w:p w14:paraId="7F1977D8" w14:textId="0F179315" w:rsidR="00895200" w:rsidRPr="00895200" w:rsidRDefault="00895200" w:rsidP="00895200">
            <w:pPr>
              <w:spacing w:before="120"/>
              <w:rPr>
                <w:rFonts w:cs="Arial"/>
                <w:b/>
                <w:sz w:val="20"/>
                <w:szCs w:val="20"/>
              </w:rPr>
            </w:pPr>
            <w:r w:rsidRPr="00895200">
              <w:rPr>
                <w:rFonts w:cs="Arial"/>
                <w:b/>
                <w:sz w:val="20"/>
                <w:szCs w:val="20"/>
              </w:rPr>
              <w:t>Actions</w:t>
            </w:r>
          </w:p>
          <w:p w14:paraId="6443E378" w14:textId="5F933AE0" w:rsidR="00086F1A" w:rsidRDefault="003E4CC8" w:rsidP="00895200">
            <w:pPr>
              <w:spacing w:before="120"/>
              <w:rPr>
                <w:rFonts w:cs="Arial"/>
                <w:sz w:val="20"/>
                <w:szCs w:val="20"/>
              </w:rPr>
            </w:pPr>
            <w:r>
              <w:rPr>
                <w:rFonts w:cs="Arial"/>
                <w:sz w:val="20"/>
                <w:szCs w:val="20"/>
              </w:rPr>
              <w:t xml:space="preserve">Active Schools Managers and Active Schools Co-ordinators </w:t>
            </w:r>
            <w:r w:rsidR="00086F1A">
              <w:rPr>
                <w:rFonts w:cs="Arial"/>
                <w:sz w:val="20"/>
                <w:szCs w:val="20"/>
              </w:rPr>
              <w:t>will be encouraged to use ASMO data to identify key stages to target girls and young women.</w:t>
            </w:r>
          </w:p>
          <w:p w14:paraId="66449A45" w14:textId="513724DF" w:rsidR="00FE5540" w:rsidRDefault="00FE5540" w:rsidP="00895200">
            <w:pPr>
              <w:spacing w:before="120"/>
              <w:rPr>
                <w:rFonts w:cs="Arial"/>
                <w:sz w:val="20"/>
                <w:szCs w:val="20"/>
              </w:rPr>
            </w:pPr>
            <w:r>
              <w:rPr>
                <w:rFonts w:cs="Arial"/>
                <w:sz w:val="20"/>
                <w:szCs w:val="20"/>
              </w:rPr>
              <w:t xml:space="preserve">Through the short term evaluation approach </w:t>
            </w:r>
            <w:r w:rsidR="00F4549E">
              <w:rPr>
                <w:rFonts w:cs="Arial"/>
                <w:sz w:val="20"/>
                <w:szCs w:val="20"/>
              </w:rPr>
              <w:t xml:space="preserve">of school sport competition </w:t>
            </w:r>
            <w:r w:rsidRPr="00FE5540">
              <w:rPr>
                <w:rFonts w:cs="Arial"/>
                <w:b/>
                <w:sz w:val="20"/>
                <w:szCs w:val="20"/>
              </w:rPr>
              <w:t>sport</w:t>
            </w:r>
            <w:r>
              <w:rPr>
                <w:rFonts w:cs="Arial"/>
                <w:sz w:val="20"/>
                <w:szCs w:val="20"/>
              </w:rPr>
              <w:t xml:space="preserve">scotland </w:t>
            </w:r>
            <w:r w:rsidR="004E41F9">
              <w:rPr>
                <w:rFonts w:cs="Arial"/>
                <w:sz w:val="20"/>
                <w:szCs w:val="20"/>
              </w:rPr>
              <w:t>will gather</w:t>
            </w:r>
            <w:r>
              <w:rPr>
                <w:rFonts w:cs="Arial"/>
                <w:sz w:val="20"/>
                <w:szCs w:val="20"/>
              </w:rPr>
              <w:t xml:space="preserve"> evidence of practice and impact of working in schools with girls and young women. </w:t>
            </w:r>
          </w:p>
          <w:p w14:paraId="4A40A7E5" w14:textId="11C34898" w:rsidR="0001695C" w:rsidRPr="00347039" w:rsidRDefault="00587989" w:rsidP="00F4549E">
            <w:pPr>
              <w:spacing w:before="120"/>
              <w:rPr>
                <w:rFonts w:cs="Arial"/>
                <w:sz w:val="20"/>
                <w:szCs w:val="20"/>
              </w:rPr>
            </w:pPr>
            <w:r>
              <w:rPr>
                <w:rFonts w:cs="Arial"/>
                <w:sz w:val="20"/>
                <w:szCs w:val="20"/>
              </w:rPr>
              <w:t xml:space="preserve">Continue to provide guidance, support and </w:t>
            </w:r>
            <w:r>
              <w:rPr>
                <w:sz w:val="20"/>
                <w:szCs w:val="20"/>
              </w:rPr>
              <w:t xml:space="preserve">good practice examples </w:t>
            </w:r>
            <w:r w:rsidRPr="00916301">
              <w:rPr>
                <w:sz w:val="20"/>
                <w:szCs w:val="20"/>
              </w:rPr>
              <w:t>to the network to</w:t>
            </w:r>
            <w:r>
              <w:rPr>
                <w:sz w:val="20"/>
                <w:szCs w:val="20"/>
              </w:rPr>
              <w:t xml:space="preserve"> ensure the needs of girls and young women are met to enable them to access and participate in </w:t>
            </w:r>
            <w:r w:rsidR="00F4549E">
              <w:rPr>
                <w:sz w:val="20"/>
                <w:szCs w:val="20"/>
              </w:rPr>
              <w:t>school sport competition.</w:t>
            </w:r>
          </w:p>
        </w:tc>
      </w:tr>
    </w:tbl>
    <w:p w14:paraId="69560542" w14:textId="19770922" w:rsidR="001D0F44" w:rsidRPr="001D0F44" w:rsidRDefault="001D0F44" w:rsidP="00770FF8">
      <w:pPr>
        <w:pStyle w:val="ListParagraph"/>
        <w:numPr>
          <w:ilvl w:val="0"/>
          <w:numId w:val="26"/>
        </w:numPr>
        <w:spacing w:before="240" w:after="0"/>
        <w:rPr>
          <w:sz w:val="18"/>
          <w:szCs w:val="18"/>
        </w:rPr>
      </w:pPr>
      <w:r w:rsidRPr="001D0F44">
        <w:rPr>
          <w:sz w:val="18"/>
          <w:szCs w:val="18"/>
        </w:rPr>
        <w:lastRenderedPageBreak/>
        <w:t>See footnote</w:t>
      </w:r>
      <w:r w:rsidR="004E41F9">
        <w:rPr>
          <w:sz w:val="18"/>
          <w:szCs w:val="18"/>
          <w:vertAlign w:val="superscript"/>
        </w:rPr>
        <w:t>4</w:t>
      </w:r>
    </w:p>
    <w:p w14:paraId="464FEB09" w14:textId="517E0B5F" w:rsidR="001D0F44" w:rsidRPr="00BA6AB5" w:rsidRDefault="00BA6AB5" w:rsidP="00770FF8">
      <w:pPr>
        <w:pStyle w:val="ListParagraph"/>
        <w:numPr>
          <w:ilvl w:val="0"/>
          <w:numId w:val="26"/>
        </w:numPr>
        <w:spacing w:before="240" w:after="0"/>
        <w:rPr>
          <w:sz w:val="18"/>
          <w:szCs w:val="18"/>
        </w:rPr>
      </w:pPr>
      <w:r w:rsidRPr="001D0F44">
        <w:rPr>
          <w:sz w:val="18"/>
          <w:szCs w:val="18"/>
        </w:rPr>
        <w:t>See footnote</w:t>
      </w:r>
      <w:r w:rsidR="004E41F9">
        <w:rPr>
          <w:sz w:val="18"/>
          <w:szCs w:val="18"/>
          <w:vertAlign w:val="superscript"/>
        </w:rPr>
        <w:t>1</w:t>
      </w:r>
    </w:p>
    <w:p w14:paraId="7CAF61B8" w14:textId="109904D8" w:rsidR="001D0F44" w:rsidRDefault="00247415" w:rsidP="00770FF8">
      <w:pPr>
        <w:pStyle w:val="ListParagraph"/>
        <w:numPr>
          <w:ilvl w:val="0"/>
          <w:numId w:val="26"/>
        </w:numPr>
        <w:spacing w:before="240" w:after="0"/>
        <w:rPr>
          <w:sz w:val="18"/>
          <w:szCs w:val="18"/>
        </w:rPr>
      </w:pPr>
      <w:r>
        <w:rPr>
          <w:sz w:val="18"/>
          <w:szCs w:val="18"/>
        </w:rPr>
        <w:t xml:space="preserve">GoWell East (2014), </w:t>
      </w:r>
      <w:r w:rsidRPr="00247415">
        <w:rPr>
          <w:sz w:val="18"/>
          <w:szCs w:val="18"/>
        </w:rPr>
        <w:t>Study of Physical Activity in Secondary School Pupils in Glasgow</w:t>
      </w:r>
      <w:r>
        <w:rPr>
          <w:sz w:val="18"/>
          <w:szCs w:val="18"/>
        </w:rPr>
        <w:t xml:space="preserve">, Headline indicators for </w:t>
      </w:r>
      <w:r w:rsidRPr="00247415">
        <w:rPr>
          <w:sz w:val="18"/>
          <w:szCs w:val="18"/>
        </w:rPr>
        <w:t>Report for S2 Pupils in 2014</w:t>
      </w:r>
      <w:r>
        <w:rPr>
          <w:sz w:val="18"/>
          <w:szCs w:val="18"/>
        </w:rPr>
        <w:t xml:space="preserve">, </w:t>
      </w:r>
      <w:hyperlink r:id="rId23" w:history="1">
        <w:r w:rsidRPr="00CE5DC5">
          <w:rPr>
            <w:rStyle w:val="Hyperlink"/>
            <w:sz w:val="18"/>
            <w:szCs w:val="18"/>
          </w:rPr>
          <w:t>http://www.gowellonline.com/assets/0000/3692/GoWell_Schools_PA_Study_Headline_Indicators_Report_Wave_2.pdf</w:t>
        </w:r>
      </w:hyperlink>
      <w:r>
        <w:rPr>
          <w:sz w:val="18"/>
          <w:szCs w:val="18"/>
        </w:rPr>
        <w:t xml:space="preserve"> </w:t>
      </w:r>
    </w:p>
    <w:p w14:paraId="32B2625C" w14:textId="2A50BC3E" w:rsidR="001D0F44" w:rsidRPr="001D0F44" w:rsidRDefault="00247415" w:rsidP="00770FF8">
      <w:pPr>
        <w:pStyle w:val="ListParagraph"/>
        <w:numPr>
          <w:ilvl w:val="0"/>
          <w:numId w:val="26"/>
        </w:numPr>
        <w:spacing w:before="240" w:after="0"/>
        <w:rPr>
          <w:sz w:val="18"/>
          <w:szCs w:val="18"/>
        </w:rPr>
      </w:pPr>
      <w:r>
        <w:rPr>
          <w:sz w:val="18"/>
          <w:szCs w:val="18"/>
        </w:rPr>
        <w:t>See footnote</w:t>
      </w:r>
      <w:r w:rsidR="004E41F9">
        <w:rPr>
          <w:sz w:val="18"/>
          <w:szCs w:val="18"/>
          <w:vertAlign w:val="superscript"/>
        </w:rPr>
        <w:t>5</w:t>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38AD6B5C" w14:textId="77777777" w:rsidTr="00895200">
        <w:tc>
          <w:tcPr>
            <w:tcW w:w="1526" w:type="dxa"/>
            <w:shd w:val="clear" w:color="auto" w:fill="B8CCE4" w:themeFill="accent1" w:themeFillTint="66"/>
          </w:tcPr>
          <w:p w14:paraId="4EA92D44" w14:textId="36789DFE" w:rsidR="00347039" w:rsidRPr="00347039" w:rsidRDefault="00347039" w:rsidP="002C7C6C">
            <w:pPr>
              <w:pStyle w:val="n"/>
              <w:numPr>
                <w:ilvl w:val="0"/>
                <w:numId w:val="0"/>
              </w:numPr>
              <w:rPr>
                <w:rFonts w:cs="Arial"/>
                <w:sz w:val="20"/>
              </w:rPr>
            </w:pPr>
            <w:r w:rsidRPr="00347039">
              <w:rPr>
                <w:rFonts w:cs="Arial"/>
                <w:sz w:val="20"/>
              </w:rPr>
              <w:t>Sexual orientation</w:t>
            </w:r>
          </w:p>
        </w:tc>
        <w:tc>
          <w:tcPr>
            <w:tcW w:w="6662" w:type="dxa"/>
          </w:tcPr>
          <w:p w14:paraId="01571DA7" w14:textId="3813B574" w:rsidR="001C029B" w:rsidRPr="001C029B" w:rsidRDefault="001C029B" w:rsidP="001C029B">
            <w:pPr>
              <w:pStyle w:val="BodyText1"/>
              <w:spacing w:before="120"/>
              <w:rPr>
                <w:b/>
                <w:sz w:val="20"/>
                <w:szCs w:val="20"/>
              </w:rPr>
            </w:pPr>
            <w:r w:rsidRPr="00C63124">
              <w:rPr>
                <w:b/>
                <w:sz w:val="20"/>
                <w:szCs w:val="20"/>
              </w:rPr>
              <w:t>Active Schools Evaluation</w:t>
            </w:r>
          </w:p>
          <w:p w14:paraId="3C9C4D1B" w14:textId="77777777" w:rsidR="00347039" w:rsidRDefault="00F06F4F" w:rsidP="00895200">
            <w:pPr>
              <w:spacing w:before="120"/>
              <w:rPr>
                <w:rFonts w:cs="Arial"/>
                <w:sz w:val="20"/>
                <w:szCs w:val="20"/>
              </w:rPr>
            </w:pPr>
            <w:r>
              <w:rPr>
                <w:rFonts w:cs="Arial"/>
                <w:sz w:val="20"/>
                <w:szCs w:val="20"/>
              </w:rPr>
              <w:t xml:space="preserve">The </w:t>
            </w:r>
            <w:r w:rsidR="00566A56" w:rsidRPr="00F4206D">
              <w:rPr>
                <w:rFonts w:cs="Arial"/>
                <w:sz w:val="20"/>
                <w:szCs w:val="20"/>
              </w:rPr>
              <w:t xml:space="preserve">Active Schools </w:t>
            </w:r>
            <w:r>
              <w:rPr>
                <w:rFonts w:cs="Arial"/>
                <w:sz w:val="20"/>
                <w:szCs w:val="20"/>
              </w:rPr>
              <w:t xml:space="preserve">evaluation and </w:t>
            </w:r>
            <w:r w:rsidR="00566A56" w:rsidRPr="00F4206D">
              <w:rPr>
                <w:rFonts w:cs="Arial"/>
                <w:sz w:val="20"/>
                <w:szCs w:val="20"/>
              </w:rPr>
              <w:t xml:space="preserve">monitoring </w:t>
            </w:r>
            <w:r>
              <w:rPr>
                <w:rFonts w:cs="Arial"/>
                <w:sz w:val="20"/>
                <w:szCs w:val="20"/>
              </w:rPr>
              <w:t>reports have</w:t>
            </w:r>
            <w:r w:rsidR="00566A56" w:rsidRPr="00F4206D">
              <w:rPr>
                <w:rFonts w:cs="Arial"/>
                <w:sz w:val="20"/>
                <w:szCs w:val="20"/>
              </w:rPr>
              <w:t xml:space="preserve"> no information on sexual orientation.</w:t>
            </w:r>
          </w:p>
          <w:p w14:paraId="07DA049E" w14:textId="4EC26A1A" w:rsidR="001C029B" w:rsidRPr="001C029B" w:rsidRDefault="001C029B" w:rsidP="001C029B">
            <w:pPr>
              <w:pStyle w:val="BodyText1"/>
              <w:rPr>
                <w:b/>
                <w:sz w:val="20"/>
                <w:szCs w:val="20"/>
              </w:rPr>
            </w:pPr>
            <w:r w:rsidRPr="001C029B">
              <w:rPr>
                <w:b/>
                <w:sz w:val="20"/>
                <w:szCs w:val="20"/>
              </w:rPr>
              <w:t>Stonewall: The School Report</w:t>
            </w:r>
            <w:r w:rsidR="001D0F44">
              <w:rPr>
                <w:rFonts w:cs="Arial"/>
                <w:sz w:val="20"/>
                <w:szCs w:val="20"/>
                <w:vertAlign w:val="superscript"/>
              </w:rPr>
              <w:t>1</w:t>
            </w:r>
            <w:r w:rsidR="004E41F9">
              <w:rPr>
                <w:rFonts w:cs="Arial"/>
                <w:sz w:val="20"/>
                <w:szCs w:val="20"/>
                <w:vertAlign w:val="superscript"/>
              </w:rPr>
              <w:t>1</w:t>
            </w:r>
          </w:p>
          <w:p w14:paraId="5346E265" w14:textId="77777777" w:rsidR="00E8032B" w:rsidRPr="00F4206D" w:rsidRDefault="00E8032B" w:rsidP="00895200">
            <w:pPr>
              <w:spacing w:before="120"/>
              <w:rPr>
                <w:rFonts w:cs="Arial"/>
                <w:sz w:val="20"/>
                <w:szCs w:val="20"/>
              </w:rPr>
            </w:pPr>
            <w:r w:rsidRPr="00F4206D">
              <w:rPr>
                <w:rFonts w:cs="Arial"/>
                <w:sz w:val="20"/>
                <w:szCs w:val="20"/>
              </w:rPr>
              <w:t xml:space="preserve">Stonewall’s </w:t>
            </w:r>
            <w:hyperlink r:id="rId24" w:history="1">
              <w:r w:rsidRPr="00F4206D">
                <w:rPr>
                  <w:rStyle w:val="Hyperlink"/>
                  <w:rFonts w:cs="Arial"/>
                  <w:sz w:val="20"/>
                  <w:szCs w:val="20"/>
                </w:rPr>
                <w:t>School Report</w:t>
              </w:r>
            </w:hyperlink>
            <w:r w:rsidRPr="00F4206D">
              <w:rPr>
                <w:rFonts w:cs="Arial"/>
                <w:sz w:val="20"/>
                <w:szCs w:val="20"/>
              </w:rPr>
              <w:t xml:space="preserve"> found the following:</w:t>
            </w:r>
          </w:p>
          <w:p w14:paraId="61681182" w14:textId="77777777" w:rsidR="00E8032B" w:rsidRPr="00F4206D" w:rsidRDefault="00E8032B" w:rsidP="002D36AF">
            <w:pPr>
              <w:pStyle w:val="ListParagraph"/>
              <w:numPr>
                <w:ilvl w:val="0"/>
                <w:numId w:val="20"/>
              </w:numPr>
              <w:spacing w:before="120"/>
              <w:rPr>
                <w:rFonts w:cs="Arial"/>
                <w:sz w:val="20"/>
                <w:szCs w:val="20"/>
                <w:lang w:val="en-GB" w:eastAsia="en-GB"/>
              </w:rPr>
            </w:pPr>
            <w:r w:rsidRPr="00F4206D">
              <w:rPr>
                <w:rFonts w:cs="Arial"/>
                <w:sz w:val="20"/>
                <w:szCs w:val="20"/>
                <w:lang w:val="en-GB" w:eastAsia="en-GB"/>
              </w:rPr>
              <w:t xml:space="preserve">Boys are more than twice as likely as girls to be bullied during sport. </w:t>
            </w:r>
          </w:p>
          <w:p w14:paraId="707499BE" w14:textId="77777777" w:rsidR="00E8032B" w:rsidRPr="00F4206D" w:rsidRDefault="00E8032B" w:rsidP="002D36AF">
            <w:pPr>
              <w:pStyle w:val="ListParagraph"/>
              <w:numPr>
                <w:ilvl w:val="0"/>
                <w:numId w:val="20"/>
              </w:numPr>
              <w:spacing w:before="120"/>
              <w:rPr>
                <w:rFonts w:cs="Arial"/>
                <w:sz w:val="20"/>
                <w:szCs w:val="20"/>
                <w:lang w:val="en-GB" w:eastAsia="en-GB"/>
              </w:rPr>
            </w:pPr>
            <w:r w:rsidRPr="00F4206D">
              <w:rPr>
                <w:rFonts w:cs="Arial"/>
                <w:sz w:val="20"/>
                <w:szCs w:val="20"/>
                <w:lang w:val="en-GB" w:eastAsia="en-GB"/>
              </w:rPr>
              <w:t>32% gay and bisexual boys 14% of lesbians and bisexual girls experience homophobic bullying during sport.</w:t>
            </w:r>
          </w:p>
          <w:p w14:paraId="443AEEFB" w14:textId="4B8E716D" w:rsidR="00E8032B" w:rsidRPr="00F4206D" w:rsidRDefault="00E8032B" w:rsidP="002D36AF">
            <w:pPr>
              <w:pStyle w:val="ListParagraph"/>
              <w:numPr>
                <w:ilvl w:val="0"/>
                <w:numId w:val="20"/>
              </w:numPr>
              <w:spacing w:before="120"/>
              <w:ind w:left="714" w:hanging="357"/>
              <w:rPr>
                <w:rFonts w:cs="Arial"/>
                <w:sz w:val="20"/>
                <w:szCs w:val="20"/>
              </w:rPr>
            </w:pPr>
            <w:r w:rsidRPr="00F4206D">
              <w:rPr>
                <w:rFonts w:cs="Arial"/>
                <w:sz w:val="20"/>
                <w:szCs w:val="20"/>
              </w:rPr>
              <w:t xml:space="preserve">Almost half (45 per cent) of gay pupils say they feel </w:t>
            </w:r>
            <w:r w:rsidR="004E41F9" w:rsidRPr="00F4206D">
              <w:rPr>
                <w:rFonts w:cs="Arial"/>
                <w:sz w:val="20"/>
                <w:szCs w:val="20"/>
              </w:rPr>
              <w:t>its</w:t>
            </w:r>
            <w:r w:rsidRPr="00F4206D">
              <w:rPr>
                <w:rFonts w:cs="Arial"/>
                <w:sz w:val="20"/>
                <w:szCs w:val="20"/>
              </w:rPr>
              <w:t xml:space="preserve"> ‘hard for people like me to be accepted’ at their school. Two thirds (68 per cent) of gay pupils say they don’t like team sports.</w:t>
            </w:r>
          </w:p>
          <w:p w14:paraId="35A7D800" w14:textId="77777777" w:rsidR="00E8032B" w:rsidRDefault="00E8032B" w:rsidP="003867C1">
            <w:pPr>
              <w:spacing w:before="120"/>
              <w:rPr>
                <w:rFonts w:cs="Arial"/>
                <w:sz w:val="20"/>
                <w:szCs w:val="20"/>
              </w:rPr>
            </w:pPr>
            <w:r w:rsidRPr="00F4206D">
              <w:rPr>
                <w:rFonts w:cs="Arial"/>
                <w:sz w:val="20"/>
                <w:szCs w:val="20"/>
              </w:rPr>
              <w:t>The report recommends, schools should acknowledge and identify the problem; address staff training needs; and promote a positive social environment in the context o</w:t>
            </w:r>
            <w:r w:rsidR="003867C1">
              <w:rPr>
                <w:rFonts w:cs="Arial"/>
                <w:sz w:val="20"/>
                <w:szCs w:val="20"/>
              </w:rPr>
              <w:t>f PE and extracurricular sport.</w:t>
            </w:r>
          </w:p>
          <w:p w14:paraId="4C14AE96" w14:textId="61A7DC9A" w:rsidR="001C029B" w:rsidRPr="001C029B" w:rsidRDefault="001C029B" w:rsidP="001C029B">
            <w:pPr>
              <w:pStyle w:val="BodyText1"/>
              <w:rPr>
                <w:b/>
                <w:sz w:val="20"/>
                <w:szCs w:val="20"/>
              </w:rPr>
            </w:pPr>
            <w:r w:rsidRPr="001C029B">
              <w:rPr>
                <w:b/>
                <w:sz w:val="20"/>
                <w:szCs w:val="20"/>
              </w:rPr>
              <w:t>Stonewall Cymru and Sport Wales’</w:t>
            </w:r>
            <w:r w:rsidR="001D0F44">
              <w:rPr>
                <w:rFonts w:cs="Arial"/>
                <w:sz w:val="20"/>
                <w:szCs w:val="20"/>
                <w:vertAlign w:val="superscript"/>
              </w:rPr>
              <w:t>1</w:t>
            </w:r>
            <w:r w:rsidR="004E41F9">
              <w:rPr>
                <w:rFonts w:cs="Arial"/>
                <w:sz w:val="20"/>
                <w:szCs w:val="20"/>
                <w:vertAlign w:val="superscript"/>
              </w:rPr>
              <w:t>2</w:t>
            </w:r>
          </w:p>
          <w:p w14:paraId="2FCC2514" w14:textId="1A90D8BB" w:rsidR="00C27BE4" w:rsidRPr="00F4206D" w:rsidRDefault="00C27BE4" w:rsidP="00C27BE4">
            <w:pPr>
              <w:rPr>
                <w:rFonts w:cs="Arial"/>
                <w:sz w:val="20"/>
                <w:szCs w:val="20"/>
              </w:rPr>
            </w:pPr>
            <w:r w:rsidRPr="00F4206D">
              <w:rPr>
                <w:rFonts w:cs="Arial"/>
                <w:sz w:val="20"/>
                <w:szCs w:val="20"/>
              </w:rPr>
              <w:t xml:space="preserve">Stonewall Cymru and Sport Wales’ research on </w:t>
            </w:r>
            <w:hyperlink r:id="rId25" w:history="1">
              <w:r w:rsidRPr="00F4206D">
                <w:rPr>
                  <w:rStyle w:val="Hyperlink"/>
                  <w:rFonts w:cs="Arial"/>
                  <w:sz w:val="20"/>
                  <w:szCs w:val="20"/>
                </w:rPr>
                <w:t>understanding LGB sports participation in Wales</w:t>
              </w:r>
            </w:hyperlink>
            <w:r w:rsidRPr="00F4206D">
              <w:rPr>
                <w:rFonts w:cs="Arial"/>
                <w:sz w:val="20"/>
                <w:szCs w:val="20"/>
              </w:rPr>
              <w:t xml:space="preserve"> found that:</w:t>
            </w:r>
          </w:p>
          <w:p w14:paraId="45B7472F" w14:textId="77777777" w:rsidR="00C27BE4" w:rsidRPr="00F4206D" w:rsidRDefault="00C27BE4" w:rsidP="002D36AF">
            <w:pPr>
              <w:pStyle w:val="ListParagraph"/>
              <w:numPr>
                <w:ilvl w:val="0"/>
                <w:numId w:val="21"/>
              </w:numPr>
              <w:rPr>
                <w:rFonts w:cs="Arial"/>
                <w:sz w:val="20"/>
                <w:szCs w:val="20"/>
              </w:rPr>
            </w:pPr>
            <w:r w:rsidRPr="00F4206D">
              <w:rPr>
                <w:rFonts w:cs="Arial"/>
                <w:sz w:val="20"/>
                <w:szCs w:val="20"/>
              </w:rPr>
              <w:lastRenderedPageBreak/>
              <w:t>Many LGB people have negative perceptions of team sports in physical education (PE), which they say has influenced their long-term views of sport.</w:t>
            </w:r>
          </w:p>
          <w:p w14:paraId="2332A487" w14:textId="77777777" w:rsidR="00C27BE4" w:rsidRPr="00F4206D" w:rsidRDefault="00C27BE4" w:rsidP="002D36AF">
            <w:pPr>
              <w:pStyle w:val="ListParagraph"/>
              <w:numPr>
                <w:ilvl w:val="0"/>
                <w:numId w:val="21"/>
              </w:numPr>
              <w:rPr>
                <w:rFonts w:cs="Arial"/>
                <w:sz w:val="20"/>
                <w:szCs w:val="20"/>
              </w:rPr>
            </w:pPr>
            <w:r w:rsidRPr="00F4206D">
              <w:rPr>
                <w:rFonts w:cs="Arial"/>
                <w:sz w:val="20"/>
                <w:szCs w:val="20"/>
              </w:rPr>
              <w:t>School sport is a major factor in why many gay men have been turned off sport.</w:t>
            </w:r>
          </w:p>
          <w:p w14:paraId="68DE8956" w14:textId="77777777" w:rsidR="00C27BE4" w:rsidRPr="00F4206D" w:rsidRDefault="00C27BE4" w:rsidP="002D36AF">
            <w:pPr>
              <w:pStyle w:val="ListParagraph"/>
              <w:numPr>
                <w:ilvl w:val="0"/>
                <w:numId w:val="21"/>
              </w:numPr>
              <w:rPr>
                <w:rFonts w:cs="Arial"/>
                <w:sz w:val="20"/>
                <w:szCs w:val="20"/>
              </w:rPr>
            </w:pPr>
            <w:r w:rsidRPr="00F4206D">
              <w:rPr>
                <w:rFonts w:cs="Arial"/>
                <w:sz w:val="20"/>
                <w:szCs w:val="20"/>
              </w:rPr>
              <w:t>LGB participants said they often felt let down by their PE teachers, who they felt tolerated bullying, harassment and exclusion more in PE, than other school lessons.</w:t>
            </w:r>
          </w:p>
          <w:p w14:paraId="3C478E38" w14:textId="77777777" w:rsidR="00C27BE4" w:rsidRPr="00F4206D" w:rsidRDefault="00C27BE4" w:rsidP="002D36AF">
            <w:pPr>
              <w:pStyle w:val="ListParagraph"/>
              <w:numPr>
                <w:ilvl w:val="0"/>
                <w:numId w:val="21"/>
              </w:numPr>
              <w:rPr>
                <w:rFonts w:cs="Arial"/>
                <w:sz w:val="20"/>
                <w:szCs w:val="20"/>
              </w:rPr>
            </w:pPr>
            <w:r w:rsidRPr="00F4206D">
              <w:rPr>
                <w:rFonts w:cs="Arial"/>
                <w:sz w:val="20"/>
                <w:szCs w:val="20"/>
              </w:rPr>
              <w:t>LGB participants feel that advocating different sports for boys and girls in PE reinforces gender stereotypes. This causes the exclusion of young people who don’t conform.</w:t>
            </w:r>
          </w:p>
          <w:p w14:paraId="2027DC5A" w14:textId="77777777" w:rsidR="00C27BE4" w:rsidRPr="00F4206D" w:rsidRDefault="00C27BE4" w:rsidP="002D36AF">
            <w:pPr>
              <w:pStyle w:val="ListParagraph"/>
              <w:numPr>
                <w:ilvl w:val="0"/>
                <w:numId w:val="21"/>
              </w:numPr>
              <w:rPr>
                <w:rFonts w:cs="Arial"/>
                <w:sz w:val="20"/>
                <w:szCs w:val="20"/>
              </w:rPr>
            </w:pPr>
            <w:r w:rsidRPr="00F4206D">
              <w:rPr>
                <w:rFonts w:cs="Arial"/>
                <w:sz w:val="20"/>
                <w:szCs w:val="20"/>
              </w:rPr>
              <w:t>The word ‘gay’ is synonymous with ‘rubbish’ and ‘weak’ in schools. This has particular currency in PE and is used by some pupils to identify those that aren’t as good as them at sports.</w:t>
            </w:r>
          </w:p>
          <w:p w14:paraId="343D32A7" w14:textId="77777777" w:rsidR="00C27BE4" w:rsidRPr="003E4CC8" w:rsidRDefault="00C27BE4" w:rsidP="00C27BE4">
            <w:pPr>
              <w:rPr>
                <w:rFonts w:cs="Arial"/>
                <w:sz w:val="20"/>
                <w:szCs w:val="20"/>
              </w:rPr>
            </w:pPr>
            <w:r w:rsidRPr="003E4CC8">
              <w:rPr>
                <w:rFonts w:cs="Arial"/>
                <w:sz w:val="20"/>
                <w:szCs w:val="20"/>
              </w:rPr>
              <w:t>The report recommended that schools should:</w:t>
            </w:r>
          </w:p>
          <w:p w14:paraId="2ACCEEDC" w14:textId="77777777" w:rsidR="00C27BE4" w:rsidRPr="003E4CC8" w:rsidRDefault="00C27BE4" w:rsidP="002D36AF">
            <w:pPr>
              <w:pStyle w:val="ListParagraph"/>
              <w:numPr>
                <w:ilvl w:val="0"/>
                <w:numId w:val="20"/>
              </w:numPr>
              <w:rPr>
                <w:rFonts w:cs="Arial"/>
                <w:sz w:val="20"/>
                <w:szCs w:val="20"/>
                <w:lang w:val="en-GB" w:eastAsia="en-GB"/>
              </w:rPr>
            </w:pPr>
            <w:r w:rsidRPr="003E4CC8">
              <w:rPr>
                <w:rFonts w:cs="Arial"/>
                <w:sz w:val="20"/>
                <w:szCs w:val="20"/>
                <w:lang w:val="en-GB" w:eastAsia="en-GB"/>
              </w:rPr>
              <w:t>Recognise the specific types of homophobia in PE and equip PE teachers to identify and challenge homophobic bullying in a sport setting</w:t>
            </w:r>
          </w:p>
          <w:p w14:paraId="12F43E9F" w14:textId="61DF7169" w:rsidR="00C27BE4" w:rsidRPr="003E4CC8" w:rsidRDefault="00C27BE4" w:rsidP="002D36AF">
            <w:pPr>
              <w:pStyle w:val="ListParagraph"/>
              <w:numPr>
                <w:ilvl w:val="0"/>
                <w:numId w:val="20"/>
              </w:numPr>
              <w:rPr>
                <w:rFonts w:cs="Arial"/>
                <w:sz w:val="20"/>
                <w:szCs w:val="20"/>
                <w:lang w:val="en-GB" w:eastAsia="en-GB"/>
              </w:rPr>
            </w:pPr>
            <w:r w:rsidRPr="003E4CC8">
              <w:rPr>
                <w:rFonts w:cs="Arial"/>
                <w:sz w:val="20"/>
                <w:szCs w:val="20"/>
                <w:lang w:val="en-GB" w:eastAsia="en-GB"/>
              </w:rPr>
              <w:t>Provide pupils with a diverse range of sports to minimise stereotypes based on gender and sexual orientation</w:t>
            </w:r>
          </w:p>
          <w:p w14:paraId="125F55B4" w14:textId="77777777" w:rsidR="00AE3A47" w:rsidRPr="00AE3A47" w:rsidRDefault="00C27BE4" w:rsidP="00AE3A47">
            <w:pPr>
              <w:pStyle w:val="ListParagraph"/>
              <w:numPr>
                <w:ilvl w:val="0"/>
                <w:numId w:val="20"/>
              </w:numPr>
            </w:pPr>
            <w:r w:rsidRPr="003E4CC8">
              <w:rPr>
                <w:rFonts w:cs="Arial"/>
                <w:sz w:val="20"/>
                <w:szCs w:val="20"/>
                <w:lang w:val="en-GB" w:eastAsia="en-GB"/>
              </w:rPr>
              <w:t>Demonstrate their commitment to equality for their lesbian, gay and bisexual (LGB) pupils and staff, and develop good practice through joining a programme such as Stonewall’s Schools Champions programme</w:t>
            </w:r>
          </w:p>
          <w:p w14:paraId="157D6EC3" w14:textId="0BC650E7" w:rsidR="00AE3A47" w:rsidRPr="004E41F9" w:rsidRDefault="00AE3A47" w:rsidP="00AE3A47">
            <w:pPr>
              <w:rPr>
                <w:rFonts w:cs="Arial"/>
                <w:b/>
                <w:sz w:val="20"/>
                <w:szCs w:val="20"/>
                <w:lang w:val="en-GB" w:eastAsia="en-GB"/>
              </w:rPr>
            </w:pPr>
            <w:r w:rsidRPr="004E41F9">
              <w:rPr>
                <w:rFonts w:cs="Arial"/>
                <w:b/>
                <w:sz w:val="20"/>
                <w:szCs w:val="20"/>
                <w:lang w:val="en-GB" w:eastAsia="en-GB"/>
              </w:rPr>
              <w:t>Active Scotland Outcomes – Equality Analysis</w:t>
            </w:r>
            <w:r w:rsidR="004E41F9" w:rsidRPr="004E41F9">
              <w:rPr>
                <w:rFonts w:cs="Arial"/>
                <w:sz w:val="20"/>
                <w:szCs w:val="20"/>
                <w:vertAlign w:val="superscript"/>
                <w:lang w:val="en-GB" w:eastAsia="en-GB"/>
              </w:rPr>
              <w:t>13</w:t>
            </w:r>
          </w:p>
          <w:p w14:paraId="303DFB7B" w14:textId="5BC591DB" w:rsidR="00AE3A47" w:rsidRPr="00C27BE4" w:rsidRDefault="00AE3A47" w:rsidP="004E41F9">
            <w:r w:rsidRPr="004E41F9">
              <w:rPr>
                <w:rFonts w:cs="Arial"/>
                <w:sz w:val="20"/>
                <w:szCs w:val="20"/>
              </w:rPr>
              <w:t xml:space="preserve"> LGBT groups report experiencing discrimination and</w:t>
            </w:r>
            <w:r w:rsidR="004E41F9">
              <w:rPr>
                <w:rFonts w:cs="Arial"/>
                <w:sz w:val="20"/>
                <w:szCs w:val="20"/>
              </w:rPr>
              <w:t xml:space="preserve"> </w:t>
            </w:r>
            <w:r w:rsidRPr="004E41F9">
              <w:rPr>
                <w:rFonts w:cs="Arial"/>
                <w:sz w:val="20"/>
                <w:szCs w:val="20"/>
              </w:rPr>
              <w:t>intimidation when participating in sport, as well as</w:t>
            </w:r>
            <w:r w:rsidR="004E41F9">
              <w:rPr>
                <w:rFonts w:cs="Arial"/>
                <w:sz w:val="20"/>
                <w:szCs w:val="20"/>
              </w:rPr>
              <w:t xml:space="preserve"> </w:t>
            </w:r>
            <w:r w:rsidRPr="004E41F9">
              <w:rPr>
                <w:rFonts w:cs="Arial"/>
                <w:sz w:val="20"/>
                <w:szCs w:val="20"/>
              </w:rPr>
              <w:t>barriers related to changing facilities and access to competition.</w:t>
            </w:r>
          </w:p>
        </w:tc>
        <w:tc>
          <w:tcPr>
            <w:tcW w:w="2693" w:type="dxa"/>
          </w:tcPr>
          <w:p w14:paraId="02ADA177" w14:textId="4761E366" w:rsidR="00282801" w:rsidRPr="00C27BE4" w:rsidRDefault="00282801" w:rsidP="00895200">
            <w:pPr>
              <w:spacing w:before="120"/>
              <w:rPr>
                <w:b/>
                <w:sz w:val="20"/>
                <w:szCs w:val="20"/>
              </w:rPr>
            </w:pPr>
            <w:r w:rsidRPr="00C27BE4">
              <w:rPr>
                <w:b/>
                <w:sz w:val="20"/>
                <w:szCs w:val="20"/>
              </w:rPr>
              <w:lastRenderedPageBreak/>
              <w:t>Negative Impact</w:t>
            </w:r>
          </w:p>
          <w:p w14:paraId="49746CC2" w14:textId="3C6DE826" w:rsidR="00282801" w:rsidRPr="00282801" w:rsidRDefault="00282801" w:rsidP="00895200">
            <w:pPr>
              <w:spacing w:before="120"/>
              <w:rPr>
                <w:rFonts w:cs="Arial"/>
                <w:sz w:val="20"/>
                <w:szCs w:val="20"/>
              </w:rPr>
            </w:pPr>
            <w:r w:rsidRPr="00282801">
              <w:rPr>
                <w:sz w:val="20"/>
                <w:szCs w:val="20"/>
              </w:rPr>
              <w:t>The data and evidence is clear that there could be a negative impact – that is commonly reported by LGBT people in relation to sport.</w:t>
            </w:r>
          </w:p>
          <w:p w14:paraId="4B3A57DA" w14:textId="5D375ED5" w:rsidR="00347039" w:rsidRPr="00347039" w:rsidRDefault="00347039" w:rsidP="00282801">
            <w:pPr>
              <w:spacing w:before="120"/>
              <w:rPr>
                <w:rFonts w:cs="Arial"/>
                <w:sz w:val="20"/>
                <w:szCs w:val="20"/>
              </w:rPr>
            </w:pPr>
          </w:p>
        </w:tc>
        <w:tc>
          <w:tcPr>
            <w:tcW w:w="3119" w:type="dxa"/>
          </w:tcPr>
          <w:p w14:paraId="1672389D" w14:textId="36F2AA6A" w:rsidR="00895200" w:rsidRPr="00895200" w:rsidRDefault="00895200" w:rsidP="00895200">
            <w:pPr>
              <w:spacing w:before="120"/>
              <w:rPr>
                <w:b/>
                <w:sz w:val="20"/>
                <w:szCs w:val="20"/>
              </w:rPr>
            </w:pPr>
            <w:r w:rsidRPr="00895200">
              <w:rPr>
                <w:b/>
                <w:sz w:val="20"/>
                <w:szCs w:val="20"/>
              </w:rPr>
              <w:t>Actions</w:t>
            </w:r>
          </w:p>
          <w:p w14:paraId="0C1BF411" w14:textId="170EEE2E" w:rsidR="00347039" w:rsidRDefault="00895200" w:rsidP="00895200">
            <w:pPr>
              <w:spacing w:before="120"/>
              <w:rPr>
                <w:sz w:val="20"/>
                <w:szCs w:val="20"/>
              </w:rPr>
            </w:pPr>
            <w:r w:rsidRPr="00973DB4">
              <w:rPr>
                <w:sz w:val="20"/>
                <w:szCs w:val="20"/>
              </w:rPr>
              <w:t xml:space="preserve">Provide guidance, support and good practice examples to the network to ensure greater </w:t>
            </w:r>
            <w:r w:rsidR="004E41F9" w:rsidRPr="00973DB4">
              <w:rPr>
                <w:sz w:val="20"/>
                <w:szCs w:val="20"/>
              </w:rPr>
              <w:t>und</w:t>
            </w:r>
            <w:r w:rsidR="004E41F9">
              <w:rPr>
                <w:sz w:val="20"/>
                <w:szCs w:val="20"/>
              </w:rPr>
              <w:t>erstanding amongst</w:t>
            </w:r>
            <w:r>
              <w:rPr>
                <w:sz w:val="20"/>
                <w:szCs w:val="20"/>
              </w:rPr>
              <w:t xml:space="preserve"> the network.</w:t>
            </w:r>
          </w:p>
          <w:p w14:paraId="1703B5F3" w14:textId="77777777" w:rsidR="00C27BE4" w:rsidRPr="005E6475" w:rsidRDefault="00C27BE4" w:rsidP="00C27BE4">
            <w:pPr>
              <w:rPr>
                <w:rFonts w:cs="Arial"/>
                <w:sz w:val="20"/>
                <w:szCs w:val="20"/>
              </w:rPr>
            </w:pPr>
            <w:r w:rsidRPr="005E6475">
              <w:rPr>
                <w:rFonts w:cs="Arial"/>
                <w:sz w:val="20"/>
                <w:szCs w:val="20"/>
              </w:rPr>
              <w:t>Ensure local partners are aware of training and development opportunities around the needs of LGB</w:t>
            </w:r>
            <w:r>
              <w:rPr>
                <w:rFonts w:cs="Arial"/>
                <w:sz w:val="20"/>
                <w:szCs w:val="20"/>
              </w:rPr>
              <w:t>T</w:t>
            </w:r>
            <w:r w:rsidRPr="005E6475">
              <w:rPr>
                <w:rFonts w:cs="Arial"/>
                <w:sz w:val="20"/>
                <w:szCs w:val="20"/>
              </w:rPr>
              <w:t xml:space="preserve"> young people in sport.</w:t>
            </w:r>
          </w:p>
          <w:p w14:paraId="4AF6CD11" w14:textId="63C7574A" w:rsidR="00C27BE4" w:rsidRPr="00282801" w:rsidRDefault="00C27BE4" w:rsidP="00282801">
            <w:pPr>
              <w:pStyle w:val="BodyText1"/>
              <w:rPr>
                <w:sz w:val="20"/>
                <w:szCs w:val="20"/>
              </w:rPr>
            </w:pPr>
          </w:p>
        </w:tc>
      </w:tr>
    </w:tbl>
    <w:p w14:paraId="4F753910" w14:textId="080EFCFE" w:rsidR="00786BB7" w:rsidRDefault="00EC60D3" w:rsidP="00770FF8">
      <w:pPr>
        <w:pStyle w:val="ListParagraph"/>
        <w:numPr>
          <w:ilvl w:val="0"/>
          <w:numId w:val="26"/>
        </w:numPr>
        <w:spacing w:before="240" w:after="0"/>
        <w:rPr>
          <w:sz w:val="18"/>
          <w:szCs w:val="18"/>
        </w:rPr>
      </w:pPr>
      <w:r>
        <w:rPr>
          <w:sz w:val="18"/>
          <w:szCs w:val="18"/>
        </w:rPr>
        <w:lastRenderedPageBreak/>
        <w:t xml:space="preserve">Stonewall (2012), The School Report: The experiences of gay young people in Britain’s schools in 2012, </w:t>
      </w:r>
      <w:hyperlink r:id="rId26" w:history="1">
        <w:r>
          <w:rPr>
            <w:rStyle w:val="Hyperlink"/>
            <w:sz w:val="18"/>
            <w:szCs w:val="18"/>
          </w:rPr>
          <w:t>http://www.stonewall.org.uk/sites/default/files/TheSchoolRepor2012.pdf</w:t>
        </w:r>
      </w:hyperlink>
      <w:r>
        <w:rPr>
          <w:sz w:val="18"/>
          <w:szCs w:val="18"/>
        </w:rPr>
        <w:t xml:space="preserve"> </w:t>
      </w:r>
    </w:p>
    <w:p w14:paraId="4FA49FEC" w14:textId="03D97F78" w:rsidR="0077242C" w:rsidRDefault="00EC60D3" w:rsidP="00770FF8">
      <w:pPr>
        <w:pStyle w:val="ListParagraph"/>
        <w:numPr>
          <w:ilvl w:val="0"/>
          <w:numId w:val="26"/>
        </w:numPr>
        <w:spacing w:before="240" w:after="0"/>
        <w:rPr>
          <w:sz w:val="18"/>
          <w:szCs w:val="18"/>
        </w:rPr>
      </w:pPr>
      <w:r>
        <w:rPr>
          <w:sz w:val="18"/>
          <w:szCs w:val="18"/>
        </w:rPr>
        <w:t>Stonewall Cymru and Sport Wales (2012),</w:t>
      </w:r>
      <w:r w:rsidRPr="00EC60D3">
        <w:t xml:space="preserve"> </w:t>
      </w:r>
      <w:r w:rsidRPr="00EC60D3">
        <w:rPr>
          <w:sz w:val="18"/>
          <w:szCs w:val="18"/>
        </w:rPr>
        <w:t>Lesbian, Gay and Bisexual (LGB) People in Sport: Understanding LGB sports participation in Wales</w:t>
      </w:r>
      <w:r>
        <w:rPr>
          <w:sz w:val="18"/>
          <w:szCs w:val="18"/>
        </w:rPr>
        <w:t xml:space="preserve"> 2012 </w:t>
      </w:r>
      <w:hyperlink r:id="rId27" w:history="1">
        <w:r w:rsidRPr="00CE5DC5">
          <w:rPr>
            <w:rStyle w:val="Hyperlink"/>
            <w:sz w:val="18"/>
            <w:szCs w:val="18"/>
          </w:rPr>
          <w:t>http://www.sportwales.org.uk/media/1091778/sugar_styled_doc_eng_-_lgb_final.pdf</w:t>
        </w:r>
      </w:hyperlink>
      <w:r>
        <w:rPr>
          <w:sz w:val="18"/>
          <w:szCs w:val="18"/>
        </w:rPr>
        <w:t xml:space="preserve"> </w:t>
      </w:r>
    </w:p>
    <w:p w14:paraId="45795F4A" w14:textId="5C4986D4" w:rsidR="004E41F9" w:rsidRPr="00261E68" w:rsidRDefault="004E41F9" w:rsidP="00770FF8">
      <w:pPr>
        <w:pStyle w:val="ListParagraph"/>
        <w:numPr>
          <w:ilvl w:val="0"/>
          <w:numId w:val="26"/>
        </w:numPr>
        <w:spacing w:before="240" w:after="0"/>
        <w:rPr>
          <w:sz w:val="18"/>
          <w:szCs w:val="18"/>
        </w:rPr>
      </w:pPr>
      <w:r>
        <w:rPr>
          <w:sz w:val="18"/>
          <w:szCs w:val="18"/>
        </w:rPr>
        <w:t xml:space="preserve">See footnote </w:t>
      </w:r>
      <w:r w:rsidRPr="004E41F9">
        <w:rPr>
          <w:sz w:val="18"/>
          <w:szCs w:val="18"/>
          <w:vertAlign w:val="superscript"/>
        </w:rPr>
        <w:t>3</w:t>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574D343B" w14:textId="77777777" w:rsidTr="00895200">
        <w:tc>
          <w:tcPr>
            <w:tcW w:w="1526" w:type="dxa"/>
            <w:shd w:val="clear" w:color="auto" w:fill="B8CCE4" w:themeFill="accent1" w:themeFillTint="66"/>
          </w:tcPr>
          <w:p w14:paraId="6FFC7898" w14:textId="32FA83F2" w:rsidR="00347039" w:rsidRPr="00347039" w:rsidRDefault="00347039" w:rsidP="002C7C6C">
            <w:pPr>
              <w:pStyle w:val="n"/>
              <w:numPr>
                <w:ilvl w:val="0"/>
                <w:numId w:val="0"/>
              </w:numPr>
              <w:rPr>
                <w:rFonts w:cs="Arial"/>
                <w:sz w:val="20"/>
              </w:rPr>
            </w:pPr>
            <w:r w:rsidRPr="00347039">
              <w:rPr>
                <w:rFonts w:cs="Arial"/>
                <w:sz w:val="20"/>
              </w:rPr>
              <w:lastRenderedPageBreak/>
              <w:t>Pregnancy and maternity*</w:t>
            </w:r>
          </w:p>
        </w:tc>
        <w:tc>
          <w:tcPr>
            <w:tcW w:w="6662" w:type="dxa"/>
          </w:tcPr>
          <w:p w14:paraId="4ED7BD5E" w14:textId="77777777" w:rsidR="008B1AAF" w:rsidRPr="008B1AAF" w:rsidRDefault="008B1AAF" w:rsidP="008B1AAF">
            <w:pPr>
              <w:pStyle w:val="BodyText1"/>
              <w:spacing w:before="120"/>
              <w:rPr>
                <w:rFonts w:cs="Arial"/>
                <w:sz w:val="20"/>
                <w:szCs w:val="20"/>
              </w:rPr>
            </w:pPr>
            <w:r w:rsidRPr="008B1AAF">
              <w:rPr>
                <w:rFonts w:cs="Arial"/>
                <w:sz w:val="20"/>
                <w:szCs w:val="20"/>
              </w:rPr>
              <w:t>Although there are many studies on the role of sports participation on preventing teenage pregnancy, there is limited research into the impact of teen pregnancy on physical activity and sport. The majority of articles which look at the impact of pregnancy on sports participation focus on adult pregnancy. The results from such studies consistently suggest that physical activity amongst women decreases during pregnancy, and post pregnancy.</w:t>
            </w:r>
          </w:p>
          <w:p w14:paraId="2E12A02B" w14:textId="45889970" w:rsidR="008B1AAF" w:rsidRDefault="008B1AAF" w:rsidP="008B1AAF">
            <w:pPr>
              <w:pStyle w:val="BodyText1"/>
              <w:spacing w:before="120"/>
              <w:rPr>
                <w:rFonts w:cs="Arial"/>
                <w:sz w:val="20"/>
                <w:szCs w:val="20"/>
              </w:rPr>
            </w:pPr>
            <w:r w:rsidRPr="008B1AAF">
              <w:rPr>
                <w:rFonts w:cs="Arial"/>
                <w:sz w:val="20"/>
                <w:szCs w:val="20"/>
              </w:rPr>
              <w:t>There appear to be no studies which examine the impact of pregnancy on physical activity and participation amongst teenage girls.</w:t>
            </w:r>
          </w:p>
          <w:p w14:paraId="7D92561D" w14:textId="33D837CF" w:rsidR="008B1AAF" w:rsidRPr="00347039" w:rsidRDefault="008B1AAF" w:rsidP="003867C1">
            <w:pPr>
              <w:pStyle w:val="BodyText1"/>
              <w:spacing w:before="120"/>
              <w:rPr>
                <w:rFonts w:cs="Arial"/>
                <w:sz w:val="20"/>
                <w:szCs w:val="20"/>
              </w:rPr>
            </w:pPr>
          </w:p>
        </w:tc>
        <w:tc>
          <w:tcPr>
            <w:tcW w:w="2693" w:type="dxa"/>
          </w:tcPr>
          <w:p w14:paraId="5FDB07F7" w14:textId="57A1D422" w:rsidR="003E4CC8" w:rsidRPr="003E4CC8" w:rsidRDefault="003E4CC8" w:rsidP="003E4CC8">
            <w:pPr>
              <w:spacing w:before="120"/>
              <w:rPr>
                <w:b/>
                <w:sz w:val="20"/>
                <w:szCs w:val="20"/>
              </w:rPr>
            </w:pPr>
            <w:r w:rsidRPr="00C27BE4">
              <w:rPr>
                <w:b/>
                <w:sz w:val="20"/>
                <w:szCs w:val="20"/>
              </w:rPr>
              <w:t>Negative Impact</w:t>
            </w:r>
          </w:p>
          <w:p w14:paraId="6A7435C3" w14:textId="77777777" w:rsidR="00347039" w:rsidRDefault="003867C1" w:rsidP="00895200">
            <w:pPr>
              <w:spacing w:before="120"/>
              <w:rPr>
                <w:rFonts w:cs="Arial"/>
                <w:sz w:val="20"/>
                <w:szCs w:val="20"/>
              </w:rPr>
            </w:pPr>
            <w:r>
              <w:rPr>
                <w:rFonts w:cs="Arial"/>
                <w:sz w:val="20"/>
                <w:szCs w:val="20"/>
              </w:rPr>
              <w:t>Potential negative impact range of activities limits participation.</w:t>
            </w:r>
          </w:p>
          <w:p w14:paraId="43AB46B2" w14:textId="472C0D29" w:rsidR="00B54D63" w:rsidRPr="006B6EFE" w:rsidRDefault="00B54D63" w:rsidP="001F1DB5">
            <w:pPr>
              <w:pStyle w:val="BodyText1"/>
              <w:rPr>
                <w:sz w:val="20"/>
                <w:szCs w:val="20"/>
              </w:rPr>
            </w:pPr>
          </w:p>
        </w:tc>
        <w:tc>
          <w:tcPr>
            <w:tcW w:w="3119" w:type="dxa"/>
          </w:tcPr>
          <w:p w14:paraId="6D5C13DB" w14:textId="77777777" w:rsidR="00347039" w:rsidRPr="003867C1" w:rsidRDefault="003867C1" w:rsidP="003867C1">
            <w:pPr>
              <w:spacing w:before="120"/>
              <w:rPr>
                <w:rFonts w:cs="Arial"/>
                <w:b/>
                <w:sz w:val="20"/>
                <w:szCs w:val="20"/>
              </w:rPr>
            </w:pPr>
            <w:r w:rsidRPr="003867C1">
              <w:rPr>
                <w:rFonts w:cs="Arial"/>
                <w:b/>
                <w:sz w:val="20"/>
                <w:szCs w:val="20"/>
              </w:rPr>
              <w:t>Actions</w:t>
            </w:r>
          </w:p>
          <w:p w14:paraId="3B2E765F" w14:textId="381F49A4" w:rsidR="003867C1" w:rsidRDefault="003867C1" w:rsidP="003867C1">
            <w:pPr>
              <w:pStyle w:val="BodyText1"/>
              <w:spacing w:before="120"/>
              <w:rPr>
                <w:sz w:val="20"/>
                <w:szCs w:val="20"/>
              </w:rPr>
            </w:pPr>
            <w:r>
              <w:rPr>
                <w:b/>
                <w:sz w:val="20"/>
                <w:szCs w:val="20"/>
              </w:rPr>
              <w:t>s</w:t>
            </w:r>
            <w:r w:rsidRPr="003867C1">
              <w:rPr>
                <w:b/>
                <w:sz w:val="20"/>
                <w:szCs w:val="20"/>
              </w:rPr>
              <w:t>port</w:t>
            </w:r>
            <w:r>
              <w:rPr>
                <w:sz w:val="20"/>
                <w:szCs w:val="20"/>
              </w:rPr>
              <w:t>scotland will e</w:t>
            </w:r>
            <w:r w:rsidRPr="003867C1">
              <w:rPr>
                <w:sz w:val="20"/>
                <w:szCs w:val="20"/>
              </w:rPr>
              <w:t xml:space="preserve">nsure </w:t>
            </w:r>
            <w:r w:rsidR="00641499">
              <w:rPr>
                <w:sz w:val="20"/>
                <w:szCs w:val="20"/>
              </w:rPr>
              <w:t>lead officers</w:t>
            </w:r>
            <w:r w:rsidRPr="003867C1">
              <w:rPr>
                <w:sz w:val="20"/>
                <w:szCs w:val="20"/>
              </w:rPr>
              <w:t xml:space="preserve"> consider needs of teenage girls in schools during and after pregnancy.</w:t>
            </w:r>
          </w:p>
          <w:p w14:paraId="23A794A0" w14:textId="2358F0B2" w:rsidR="00B54D63" w:rsidRPr="003867C1" w:rsidRDefault="00B54D63" w:rsidP="003867C1">
            <w:pPr>
              <w:pStyle w:val="BodyText1"/>
              <w:spacing w:before="120"/>
            </w:pPr>
          </w:p>
        </w:tc>
      </w:tr>
    </w:tbl>
    <w:p w14:paraId="0E71EE81" w14:textId="77777777" w:rsidR="009D648C" w:rsidRPr="009D648C" w:rsidRDefault="009D648C" w:rsidP="009D648C">
      <w:pPr>
        <w:pStyle w:val="ListParagraph"/>
        <w:spacing w:before="240" w:after="0"/>
        <w:rPr>
          <w:sz w:val="18"/>
          <w:szCs w:val="18"/>
        </w:rPr>
      </w:pP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0FDA6640" w14:textId="77777777" w:rsidTr="00895200">
        <w:tc>
          <w:tcPr>
            <w:tcW w:w="1526" w:type="dxa"/>
            <w:shd w:val="clear" w:color="auto" w:fill="B8CCE4" w:themeFill="accent1" w:themeFillTint="66"/>
          </w:tcPr>
          <w:p w14:paraId="47D9A9BA" w14:textId="5820F7CE" w:rsidR="00347039" w:rsidRPr="00347039" w:rsidRDefault="00347039" w:rsidP="002C7C6C">
            <w:pPr>
              <w:pStyle w:val="n"/>
              <w:numPr>
                <w:ilvl w:val="0"/>
                <w:numId w:val="0"/>
              </w:numPr>
              <w:rPr>
                <w:rFonts w:cs="Arial"/>
                <w:sz w:val="20"/>
              </w:rPr>
            </w:pPr>
            <w:r w:rsidRPr="00347039">
              <w:rPr>
                <w:rFonts w:cs="Arial"/>
                <w:sz w:val="20"/>
              </w:rPr>
              <w:t>Marriage/civil partnerships*</w:t>
            </w:r>
          </w:p>
        </w:tc>
        <w:tc>
          <w:tcPr>
            <w:tcW w:w="6662" w:type="dxa"/>
          </w:tcPr>
          <w:p w14:paraId="4DDB6E90" w14:textId="2CDF8064" w:rsidR="00347039" w:rsidRPr="00347039" w:rsidRDefault="00F20BF6" w:rsidP="00895200">
            <w:pPr>
              <w:spacing w:before="120"/>
              <w:rPr>
                <w:rFonts w:cs="Arial"/>
                <w:sz w:val="20"/>
                <w:szCs w:val="20"/>
              </w:rPr>
            </w:pPr>
            <w:r>
              <w:rPr>
                <w:rFonts w:cs="Arial"/>
                <w:sz w:val="20"/>
                <w:szCs w:val="20"/>
              </w:rPr>
              <w:t>N/A</w:t>
            </w:r>
          </w:p>
        </w:tc>
        <w:tc>
          <w:tcPr>
            <w:tcW w:w="2693" w:type="dxa"/>
          </w:tcPr>
          <w:p w14:paraId="04512CCD" w14:textId="71FE8FB1" w:rsidR="00347039" w:rsidRPr="00347039" w:rsidRDefault="00347039" w:rsidP="00895200">
            <w:pPr>
              <w:spacing w:before="120"/>
              <w:rPr>
                <w:rFonts w:cs="Arial"/>
                <w:sz w:val="20"/>
                <w:szCs w:val="20"/>
              </w:rPr>
            </w:pPr>
          </w:p>
        </w:tc>
        <w:tc>
          <w:tcPr>
            <w:tcW w:w="3119" w:type="dxa"/>
          </w:tcPr>
          <w:p w14:paraId="0F1F5D53" w14:textId="77777777" w:rsidR="00347039" w:rsidRPr="00347039" w:rsidRDefault="00347039" w:rsidP="00895200">
            <w:pPr>
              <w:spacing w:before="120"/>
              <w:rPr>
                <w:rFonts w:cs="Arial"/>
                <w:sz w:val="20"/>
                <w:szCs w:val="20"/>
              </w:rPr>
            </w:pPr>
          </w:p>
        </w:tc>
      </w:tr>
    </w:tbl>
    <w:p w14:paraId="48916E28" w14:textId="77777777" w:rsidR="00AD4192" w:rsidRPr="00AD4192" w:rsidRDefault="00AD4192" w:rsidP="00AD4192">
      <w:pPr>
        <w:pStyle w:val="n"/>
        <w:numPr>
          <w:ilvl w:val="0"/>
          <w:numId w:val="0"/>
        </w:numPr>
        <w:spacing w:before="0"/>
        <w:rPr>
          <w:sz w:val="16"/>
          <w:szCs w:val="16"/>
        </w:rPr>
      </w:pPr>
      <w:r w:rsidRPr="00AD4192">
        <w:rPr>
          <w:sz w:val="16"/>
          <w:szCs w:val="16"/>
        </w:rPr>
        <w:t>*where policy is HR related</w:t>
      </w:r>
    </w:p>
    <w:p w14:paraId="1494D5F4" w14:textId="24F40016" w:rsidR="0010729F" w:rsidRDefault="0010729F" w:rsidP="004512FE">
      <w:pPr>
        <w:pStyle w:val="Heading2"/>
      </w:pPr>
      <w:r>
        <w:t>Who will be consulted internally on this EQIA?</w:t>
      </w:r>
    </w:p>
    <w:tbl>
      <w:tblPr>
        <w:tblStyle w:val="TableGrid"/>
        <w:tblW w:w="0" w:type="auto"/>
        <w:tblLook w:val="04A0" w:firstRow="1" w:lastRow="0" w:firstColumn="1" w:lastColumn="0" w:noHBand="0" w:noVBand="1"/>
      </w:tblPr>
      <w:tblGrid>
        <w:gridCol w:w="14057"/>
      </w:tblGrid>
      <w:tr w:rsidR="0010729F" w14:paraId="26DB578B" w14:textId="77777777" w:rsidTr="0010729F">
        <w:tc>
          <w:tcPr>
            <w:tcW w:w="14057" w:type="dxa"/>
          </w:tcPr>
          <w:p w14:paraId="383D6869" w14:textId="3506CF4D" w:rsidR="0010729F" w:rsidRPr="0010729F" w:rsidRDefault="00F06F4F" w:rsidP="00641499">
            <w:pPr>
              <w:pStyle w:val="BodyText1"/>
              <w:spacing w:before="120"/>
            </w:pPr>
            <w:r>
              <w:t>T</w:t>
            </w:r>
            <w:r w:rsidR="006B6EFE">
              <w:t>he S</w:t>
            </w:r>
            <w:r w:rsidR="00895200">
              <w:t>chool</w:t>
            </w:r>
            <w:r w:rsidR="006B6EFE">
              <w:t>s and Education portfolio</w:t>
            </w:r>
            <w:r w:rsidR="00895200">
              <w:t xml:space="preserve"> </w:t>
            </w:r>
            <w:r w:rsidR="00641499">
              <w:t>group and the School sport competition project grou</w:t>
            </w:r>
            <w:r w:rsidR="00FE1524">
              <w:t>p</w:t>
            </w:r>
            <w:r w:rsidR="00641499">
              <w:t xml:space="preserve">. </w:t>
            </w:r>
          </w:p>
        </w:tc>
      </w:tr>
    </w:tbl>
    <w:p w14:paraId="2CE0B142" w14:textId="77777777" w:rsidR="0010729F" w:rsidRPr="0010729F" w:rsidRDefault="0010729F" w:rsidP="0010729F"/>
    <w:p w14:paraId="3FB413B3" w14:textId="41A27316" w:rsidR="0010729F" w:rsidRDefault="0010729F" w:rsidP="004512FE">
      <w:pPr>
        <w:pStyle w:val="Heading2"/>
      </w:pPr>
      <w:r>
        <w:t>Who will be consulted externally on this EQIA?</w:t>
      </w:r>
    </w:p>
    <w:p w14:paraId="1FD9A3D4" w14:textId="5436581F" w:rsidR="00A004B4" w:rsidRPr="00A004B4" w:rsidRDefault="00A004B4" w:rsidP="00A004B4">
      <w: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14:paraId="786C6794" w14:textId="77777777" w:rsidTr="0010729F">
        <w:tc>
          <w:tcPr>
            <w:tcW w:w="14057" w:type="dxa"/>
          </w:tcPr>
          <w:p w14:paraId="37880674" w14:textId="4658B6BE" w:rsidR="0010729F" w:rsidRPr="0010729F" w:rsidRDefault="00FE1524" w:rsidP="003867C1">
            <w:pPr>
              <w:spacing w:before="120"/>
            </w:pPr>
            <w:r>
              <w:t xml:space="preserve">Leads officers and Active Schools teams. The network will also be encouraged to conduct their own consultation on target groups. </w:t>
            </w:r>
          </w:p>
        </w:tc>
      </w:tr>
    </w:tbl>
    <w:p w14:paraId="7A648D58" w14:textId="77777777" w:rsidR="0010729F" w:rsidRPr="0010729F" w:rsidRDefault="0010729F" w:rsidP="0010729F"/>
    <w:p w14:paraId="0E3BC442" w14:textId="3C9826F8" w:rsidR="00AD4192" w:rsidRDefault="00AD4192" w:rsidP="009D648C">
      <w:pPr>
        <w:pStyle w:val="Heading2"/>
      </w:pPr>
      <w:r w:rsidRPr="00AD4192">
        <w:t>What recommended steps should we take to improve the policy and monitor its equality impact?</w:t>
      </w:r>
    </w:p>
    <w:p w14:paraId="1ED36E10" w14:textId="0B9E7FB5" w:rsidR="00E6790B" w:rsidRDefault="00E6790B" w:rsidP="00E6790B">
      <w:r w:rsidRPr="00E6790B">
        <w:t xml:space="preserve">In </w:t>
      </w:r>
      <w:r w:rsidR="000A75A5">
        <w:t>developing an action plan, p</w:t>
      </w:r>
      <w:r w:rsidRPr="00E6790B">
        <w:t xml:space="preserve">roject leads should balance how to </w:t>
      </w:r>
      <w:r w:rsidR="00652902">
        <w:t>m</w:t>
      </w:r>
      <w:r w:rsidR="00EE21F0">
        <w:t>aximize</w:t>
      </w:r>
      <w:r w:rsidRPr="00E6790B">
        <w:t xml:space="preserve"> the positive impact of the policy or practice on all</w:t>
      </w:r>
      <w:r w:rsidR="0001695C">
        <w:t xml:space="preserve"> people who share the protected </w:t>
      </w:r>
      <w:r w:rsidR="004E41F9">
        <w:t>characteristics;</w:t>
      </w:r>
      <w:r w:rsidR="0001695C">
        <w:t xml:space="preserve"> </w:t>
      </w:r>
      <w:r w:rsidRPr="00E6790B">
        <w:t xml:space="preserve">with the requirement to </w:t>
      </w:r>
      <w:r w:rsidR="00652902">
        <w:t>m</w:t>
      </w:r>
      <w:r w:rsidR="00EE21F0">
        <w:t>aximize</w:t>
      </w:r>
      <w:r w:rsidRPr="00E6790B">
        <w:t xml:space="preserve"> the core outcomes of the policy/practice</w:t>
      </w:r>
      <w:r w:rsidR="0001695C">
        <w:t xml:space="preserve"> (</w:t>
      </w:r>
      <w:r w:rsidRPr="00E6790B">
        <w:t>i.e. recommendations should be proportional and relevant.</w:t>
      </w:r>
      <w:r w:rsidR="0001695C">
        <w:t>)</w:t>
      </w:r>
      <w:r w:rsidR="00B02462">
        <w:t xml:space="preserve"> </w:t>
      </w:r>
      <w:r w:rsidR="00B02462" w:rsidRPr="00B02462">
        <w:t>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7763"/>
        <w:gridCol w:w="3544"/>
        <w:gridCol w:w="2750"/>
      </w:tblGrid>
      <w:tr w:rsidR="000A75A5" w14:paraId="09623DA2" w14:textId="77777777" w:rsidTr="00E70448">
        <w:trPr>
          <w:trHeight w:val="681"/>
        </w:trPr>
        <w:tc>
          <w:tcPr>
            <w:tcW w:w="7763" w:type="dxa"/>
            <w:shd w:val="clear" w:color="auto" w:fill="B8CCE4" w:themeFill="accent1" w:themeFillTint="66"/>
          </w:tcPr>
          <w:p w14:paraId="5C370EBC" w14:textId="5A6BDD97" w:rsidR="000A75A5" w:rsidRPr="00973DB4" w:rsidRDefault="000A75A5" w:rsidP="00E70448">
            <w:pPr>
              <w:pStyle w:val="BodyText1"/>
              <w:spacing w:before="120"/>
              <w:rPr>
                <w:b/>
                <w:sz w:val="24"/>
              </w:rPr>
            </w:pPr>
            <w:r w:rsidRPr="00973DB4">
              <w:rPr>
                <w:b/>
                <w:sz w:val="24"/>
              </w:rPr>
              <w:lastRenderedPageBreak/>
              <w:t>Action</w:t>
            </w:r>
          </w:p>
        </w:tc>
        <w:tc>
          <w:tcPr>
            <w:tcW w:w="3544" w:type="dxa"/>
            <w:shd w:val="clear" w:color="auto" w:fill="B8CCE4" w:themeFill="accent1" w:themeFillTint="66"/>
          </w:tcPr>
          <w:p w14:paraId="473D2C65" w14:textId="7720C890" w:rsidR="000A75A5" w:rsidRPr="00973DB4" w:rsidRDefault="000A75A5" w:rsidP="00E70448">
            <w:pPr>
              <w:pStyle w:val="BodyText1"/>
              <w:spacing w:before="120"/>
              <w:rPr>
                <w:b/>
                <w:sz w:val="24"/>
              </w:rPr>
            </w:pPr>
            <w:r w:rsidRPr="00973DB4">
              <w:rPr>
                <w:b/>
                <w:sz w:val="24"/>
              </w:rPr>
              <w:t>Responsibility</w:t>
            </w:r>
          </w:p>
        </w:tc>
        <w:tc>
          <w:tcPr>
            <w:tcW w:w="2750" w:type="dxa"/>
            <w:shd w:val="clear" w:color="auto" w:fill="B8CCE4" w:themeFill="accent1" w:themeFillTint="66"/>
          </w:tcPr>
          <w:p w14:paraId="10DD0054" w14:textId="3FBB2CEE" w:rsidR="000A75A5" w:rsidRPr="00973DB4" w:rsidRDefault="000A75A5" w:rsidP="00E70448">
            <w:pPr>
              <w:pStyle w:val="BodyText1"/>
              <w:spacing w:before="120"/>
              <w:rPr>
                <w:b/>
                <w:sz w:val="24"/>
              </w:rPr>
            </w:pPr>
            <w:r w:rsidRPr="00973DB4">
              <w:rPr>
                <w:b/>
                <w:sz w:val="24"/>
              </w:rPr>
              <w:t>Timeline</w:t>
            </w:r>
          </w:p>
        </w:tc>
      </w:tr>
      <w:tr w:rsidR="003867C1" w14:paraId="25B48AC1" w14:textId="77777777" w:rsidTr="00E70448">
        <w:tc>
          <w:tcPr>
            <w:tcW w:w="7763" w:type="dxa"/>
          </w:tcPr>
          <w:p w14:paraId="0A70F77C" w14:textId="1A3BD3E0" w:rsidR="003867C1" w:rsidRPr="003867C1" w:rsidRDefault="003867C1" w:rsidP="00E70448">
            <w:pPr>
              <w:shd w:val="clear" w:color="auto" w:fill="FFFFFF"/>
              <w:spacing w:before="120" w:line="240" w:lineRule="atLeast"/>
              <w:rPr>
                <w:rFonts w:cs="Arial"/>
                <w:b/>
                <w:color w:val="333333"/>
                <w:sz w:val="24"/>
                <w:lang w:val="en-GB" w:eastAsia="en-GB"/>
              </w:rPr>
            </w:pPr>
            <w:r w:rsidRPr="003867C1">
              <w:rPr>
                <w:rFonts w:cs="Arial"/>
                <w:b/>
                <w:color w:val="333333"/>
                <w:sz w:val="24"/>
                <w:lang w:val="en-GB" w:eastAsia="en-GB"/>
              </w:rPr>
              <w:t>All</w:t>
            </w:r>
          </w:p>
        </w:tc>
        <w:tc>
          <w:tcPr>
            <w:tcW w:w="3544" w:type="dxa"/>
          </w:tcPr>
          <w:p w14:paraId="2AD2FA28" w14:textId="77777777" w:rsidR="003867C1" w:rsidRPr="00973DB4" w:rsidRDefault="003867C1" w:rsidP="00E70448">
            <w:pPr>
              <w:pStyle w:val="BodyText1"/>
              <w:spacing w:before="120"/>
              <w:rPr>
                <w:sz w:val="20"/>
                <w:szCs w:val="20"/>
              </w:rPr>
            </w:pPr>
          </w:p>
        </w:tc>
        <w:tc>
          <w:tcPr>
            <w:tcW w:w="2750" w:type="dxa"/>
          </w:tcPr>
          <w:p w14:paraId="7AD3AD84" w14:textId="77777777" w:rsidR="003867C1" w:rsidRPr="00973DB4" w:rsidRDefault="003867C1" w:rsidP="00E70448">
            <w:pPr>
              <w:pStyle w:val="BodyText1"/>
              <w:spacing w:before="120"/>
              <w:rPr>
                <w:sz w:val="20"/>
                <w:szCs w:val="20"/>
              </w:rPr>
            </w:pPr>
          </w:p>
        </w:tc>
      </w:tr>
      <w:tr w:rsidR="000A75A5" w14:paraId="1E6D192F" w14:textId="77777777" w:rsidTr="00E70448">
        <w:tc>
          <w:tcPr>
            <w:tcW w:w="7763" w:type="dxa"/>
          </w:tcPr>
          <w:p w14:paraId="499B9FB1" w14:textId="70360C32" w:rsidR="00086F1A" w:rsidRPr="009C1833" w:rsidRDefault="00207394" w:rsidP="009C1833">
            <w:pPr>
              <w:pStyle w:val="BodyText1"/>
              <w:spacing w:before="120"/>
              <w:rPr>
                <w:sz w:val="20"/>
                <w:szCs w:val="20"/>
              </w:rPr>
            </w:pPr>
            <w:r w:rsidRPr="009C1833">
              <w:rPr>
                <w:sz w:val="20"/>
                <w:szCs w:val="20"/>
              </w:rPr>
              <w:t xml:space="preserve">We are committed to support </w:t>
            </w:r>
            <w:r w:rsidR="004348D6">
              <w:rPr>
                <w:sz w:val="20"/>
                <w:szCs w:val="20"/>
              </w:rPr>
              <w:t>lead officers</w:t>
            </w:r>
            <w:r w:rsidRPr="009C1833">
              <w:rPr>
                <w:sz w:val="20"/>
                <w:szCs w:val="20"/>
              </w:rPr>
              <w:t xml:space="preserve"> develop knowledge and understanding of equality issues and to identify groups at risk of not benefiting fully from </w:t>
            </w:r>
            <w:r w:rsidR="004348D6">
              <w:rPr>
                <w:sz w:val="20"/>
                <w:szCs w:val="20"/>
              </w:rPr>
              <w:t>local school sport competition opportunities an</w:t>
            </w:r>
            <w:r w:rsidRPr="009C1833">
              <w:rPr>
                <w:sz w:val="20"/>
                <w:szCs w:val="20"/>
              </w:rPr>
              <w:t xml:space="preserve">d take action to meet their needs. </w:t>
            </w:r>
          </w:p>
          <w:p w14:paraId="2A150251" w14:textId="266EDF16" w:rsidR="00E70448" w:rsidRDefault="00FE1524" w:rsidP="00E70448">
            <w:pPr>
              <w:pStyle w:val="BodyText1"/>
              <w:spacing w:before="120"/>
              <w:rPr>
                <w:sz w:val="20"/>
                <w:szCs w:val="20"/>
              </w:rPr>
            </w:pPr>
            <w:r>
              <w:rPr>
                <w:sz w:val="20"/>
                <w:szCs w:val="20"/>
              </w:rPr>
              <w:t>As we work with partners to develop school sport competition programmes</w:t>
            </w:r>
            <w:r w:rsidR="00E70448" w:rsidRPr="00973DB4">
              <w:rPr>
                <w:sz w:val="20"/>
                <w:szCs w:val="20"/>
              </w:rPr>
              <w:t xml:space="preserve"> we will continue to develop the networks understanding of equality issues. Workforce development in this area will include sharing of good practice </w:t>
            </w:r>
            <w:r>
              <w:rPr>
                <w:sz w:val="20"/>
                <w:szCs w:val="20"/>
              </w:rPr>
              <w:t xml:space="preserve">and training and networking at national meetings. </w:t>
            </w:r>
          </w:p>
          <w:p w14:paraId="18E31C49" w14:textId="089CA8DC" w:rsidR="00EE21F0" w:rsidRPr="00EE21F0" w:rsidRDefault="00EE21F0" w:rsidP="004348D6">
            <w:pPr>
              <w:pStyle w:val="BodyText1"/>
              <w:spacing w:before="120"/>
              <w:rPr>
                <w:sz w:val="20"/>
                <w:szCs w:val="20"/>
                <w:lang w:val="en-GB" w:eastAsia="en-GB"/>
              </w:rPr>
            </w:pPr>
            <w:r w:rsidRPr="00767070">
              <w:rPr>
                <w:sz w:val="20"/>
                <w:szCs w:val="20"/>
              </w:rPr>
              <w:t xml:space="preserve">We will ensure that future </w:t>
            </w:r>
            <w:r w:rsidR="00FE1524">
              <w:rPr>
                <w:sz w:val="20"/>
                <w:szCs w:val="20"/>
              </w:rPr>
              <w:t xml:space="preserve">programme </w:t>
            </w:r>
            <w:r w:rsidRPr="00767070">
              <w:rPr>
                <w:sz w:val="20"/>
                <w:szCs w:val="20"/>
              </w:rPr>
              <w:t xml:space="preserve">evaluations consider all the protected characteristics so that we can change deliver to ensure </w:t>
            </w:r>
            <w:r w:rsidR="004348D6">
              <w:rPr>
                <w:sz w:val="20"/>
                <w:szCs w:val="20"/>
              </w:rPr>
              <w:t xml:space="preserve">local school sport competition opportunities are </w:t>
            </w:r>
            <w:r w:rsidRPr="00767070">
              <w:rPr>
                <w:sz w:val="20"/>
                <w:szCs w:val="20"/>
              </w:rPr>
              <w:t>accessible to everyone.</w:t>
            </w:r>
          </w:p>
        </w:tc>
        <w:tc>
          <w:tcPr>
            <w:tcW w:w="3544" w:type="dxa"/>
          </w:tcPr>
          <w:p w14:paraId="773F0573" w14:textId="740D7B0A" w:rsidR="00973DB4" w:rsidRPr="00973DB4" w:rsidRDefault="004348D6" w:rsidP="00E70448">
            <w:pPr>
              <w:pStyle w:val="BodyText1"/>
              <w:spacing w:before="120"/>
              <w:rPr>
                <w:sz w:val="20"/>
                <w:szCs w:val="20"/>
              </w:rPr>
            </w:pPr>
            <w:r>
              <w:rPr>
                <w:sz w:val="20"/>
                <w:szCs w:val="20"/>
              </w:rPr>
              <w:t>School sport competition project g</w:t>
            </w:r>
            <w:r w:rsidR="00973DB4" w:rsidRPr="00973DB4">
              <w:rPr>
                <w:sz w:val="20"/>
                <w:szCs w:val="20"/>
              </w:rPr>
              <w:t xml:space="preserve">roup </w:t>
            </w:r>
          </w:p>
          <w:p w14:paraId="5BC0EB58" w14:textId="3009A58F" w:rsidR="000A75A5" w:rsidRPr="00973DB4" w:rsidRDefault="004348D6" w:rsidP="004348D6">
            <w:pPr>
              <w:pStyle w:val="BodyText1"/>
              <w:spacing w:before="120"/>
              <w:rPr>
                <w:b/>
                <w:sz w:val="20"/>
                <w:szCs w:val="20"/>
              </w:rPr>
            </w:pPr>
            <w:r>
              <w:rPr>
                <w:b/>
                <w:sz w:val="20"/>
                <w:szCs w:val="20"/>
              </w:rPr>
              <w:t>Andrew Baptie</w:t>
            </w:r>
          </w:p>
        </w:tc>
        <w:tc>
          <w:tcPr>
            <w:tcW w:w="2750" w:type="dxa"/>
          </w:tcPr>
          <w:p w14:paraId="13116C1C" w14:textId="19B681A8" w:rsidR="000A75A5" w:rsidRPr="00973DB4" w:rsidRDefault="002A1D05" w:rsidP="00E70448">
            <w:pPr>
              <w:pStyle w:val="BodyText1"/>
              <w:spacing w:before="120"/>
              <w:rPr>
                <w:sz w:val="20"/>
                <w:szCs w:val="20"/>
              </w:rPr>
            </w:pPr>
            <w:r w:rsidRPr="00973DB4">
              <w:rPr>
                <w:sz w:val="20"/>
                <w:szCs w:val="20"/>
              </w:rPr>
              <w:t xml:space="preserve">2015-2019 </w:t>
            </w:r>
          </w:p>
        </w:tc>
      </w:tr>
      <w:tr w:rsidR="00E70448" w14:paraId="7A411272" w14:textId="77777777" w:rsidTr="00E70448">
        <w:tc>
          <w:tcPr>
            <w:tcW w:w="7763" w:type="dxa"/>
          </w:tcPr>
          <w:p w14:paraId="5138F9A9" w14:textId="2D6D8FA8" w:rsidR="00E70448" w:rsidRPr="00973DB4" w:rsidRDefault="00E70448" w:rsidP="00E70448">
            <w:pPr>
              <w:shd w:val="clear" w:color="auto" w:fill="FFFFFF"/>
              <w:spacing w:before="120" w:line="240" w:lineRule="atLeast"/>
              <w:rPr>
                <w:rFonts w:cs="Arial"/>
                <w:b/>
                <w:color w:val="333333"/>
                <w:sz w:val="24"/>
                <w:lang w:val="en-GB" w:eastAsia="en-GB"/>
              </w:rPr>
            </w:pPr>
            <w:r w:rsidRPr="00973DB4">
              <w:rPr>
                <w:rFonts w:cs="Arial"/>
                <w:b/>
                <w:color w:val="333333"/>
                <w:sz w:val="24"/>
                <w:lang w:val="en-GB" w:eastAsia="en-GB"/>
              </w:rPr>
              <w:t>Age</w:t>
            </w:r>
          </w:p>
        </w:tc>
        <w:tc>
          <w:tcPr>
            <w:tcW w:w="3544" w:type="dxa"/>
          </w:tcPr>
          <w:p w14:paraId="11CE99B2" w14:textId="77777777" w:rsidR="00E70448" w:rsidRPr="00973DB4" w:rsidRDefault="00E70448" w:rsidP="00E70448">
            <w:pPr>
              <w:pStyle w:val="BodyText1"/>
              <w:spacing w:before="120"/>
              <w:rPr>
                <w:sz w:val="20"/>
                <w:szCs w:val="20"/>
              </w:rPr>
            </w:pPr>
          </w:p>
        </w:tc>
        <w:tc>
          <w:tcPr>
            <w:tcW w:w="2750" w:type="dxa"/>
          </w:tcPr>
          <w:p w14:paraId="3DEAF836" w14:textId="77777777" w:rsidR="00E70448" w:rsidRPr="00973DB4" w:rsidRDefault="00E70448" w:rsidP="00E70448">
            <w:pPr>
              <w:pStyle w:val="BodyText1"/>
              <w:spacing w:before="120"/>
              <w:rPr>
                <w:sz w:val="20"/>
                <w:szCs w:val="20"/>
              </w:rPr>
            </w:pPr>
          </w:p>
        </w:tc>
      </w:tr>
      <w:tr w:rsidR="00234C4F" w14:paraId="566C09DE" w14:textId="77777777" w:rsidTr="00E70448">
        <w:tc>
          <w:tcPr>
            <w:tcW w:w="7763" w:type="dxa"/>
          </w:tcPr>
          <w:p w14:paraId="42B828D1" w14:textId="5E9E2DA7" w:rsidR="00234C4F" w:rsidRPr="009C1833" w:rsidRDefault="00234C4F" w:rsidP="002E6973">
            <w:pPr>
              <w:pStyle w:val="BodyText1"/>
              <w:spacing w:before="120"/>
              <w:rPr>
                <w:sz w:val="20"/>
                <w:szCs w:val="20"/>
              </w:rPr>
            </w:pPr>
            <w:r w:rsidRPr="009C1833">
              <w:rPr>
                <w:sz w:val="20"/>
                <w:szCs w:val="20"/>
              </w:rPr>
              <w:t xml:space="preserve">Ensure the network use school and LA data </w:t>
            </w:r>
            <w:r w:rsidR="002E6973">
              <w:rPr>
                <w:sz w:val="20"/>
                <w:szCs w:val="20"/>
              </w:rPr>
              <w:t>to raise</w:t>
            </w:r>
            <w:r w:rsidRPr="009C1833">
              <w:rPr>
                <w:sz w:val="20"/>
                <w:szCs w:val="20"/>
              </w:rPr>
              <w:t xml:space="preserve"> participation across all age groups.</w:t>
            </w:r>
          </w:p>
        </w:tc>
        <w:tc>
          <w:tcPr>
            <w:tcW w:w="3544" w:type="dxa"/>
          </w:tcPr>
          <w:p w14:paraId="2E02AA1A" w14:textId="0D4172F2" w:rsidR="00234C4F" w:rsidRPr="00973DB4" w:rsidRDefault="004348D6" w:rsidP="00E70448">
            <w:pPr>
              <w:pStyle w:val="BodyText1"/>
              <w:spacing w:before="120"/>
              <w:rPr>
                <w:sz w:val="20"/>
                <w:szCs w:val="20"/>
              </w:rPr>
            </w:pPr>
            <w:r>
              <w:rPr>
                <w:b/>
                <w:sz w:val="20"/>
                <w:szCs w:val="20"/>
              </w:rPr>
              <w:t>Andrew Baptie</w:t>
            </w:r>
            <w:r w:rsidR="00234C4F">
              <w:rPr>
                <w:b/>
                <w:sz w:val="20"/>
                <w:szCs w:val="20"/>
              </w:rPr>
              <w:t xml:space="preserve">, </w:t>
            </w:r>
            <w:r w:rsidR="00234C4F">
              <w:rPr>
                <w:sz w:val="20"/>
                <w:szCs w:val="20"/>
              </w:rPr>
              <w:t>Jacqui Fitzpatrick</w:t>
            </w:r>
          </w:p>
        </w:tc>
        <w:tc>
          <w:tcPr>
            <w:tcW w:w="2750" w:type="dxa"/>
          </w:tcPr>
          <w:p w14:paraId="3744688F" w14:textId="1F37C28D" w:rsidR="00234C4F" w:rsidRPr="00973DB4" w:rsidRDefault="004348D6" w:rsidP="004348D6">
            <w:pPr>
              <w:pStyle w:val="BodyText1"/>
              <w:spacing w:before="120"/>
              <w:rPr>
                <w:sz w:val="20"/>
                <w:szCs w:val="20"/>
              </w:rPr>
            </w:pPr>
            <w:r>
              <w:rPr>
                <w:sz w:val="20"/>
                <w:szCs w:val="20"/>
              </w:rPr>
              <w:t xml:space="preserve">March </w:t>
            </w:r>
            <w:r w:rsidR="00234C4F">
              <w:rPr>
                <w:sz w:val="20"/>
                <w:szCs w:val="20"/>
              </w:rPr>
              <w:t>2017</w:t>
            </w:r>
          </w:p>
        </w:tc>
      </w:tr>
      <w:tr w:rsidR="00E70448" w14:paraId="77354016" w14:textId="77777777" w:rsidTr="00E70448">
        <w:tc>
          <w:tcPr>
            <w:tcW w:w="7763" w:type="dxa"/>
          </w:tcPr>
          <w:p w14:paraId="33713810" w14:textId="21A1325A" w:rsidR="00E70448" w:rsidRPr="00973DB4" w:rsidRDefault="002E6973" w:rsidP="002E6973">
            <w:pPr>
              <w:pStyle w:val="BodyText1"/>
              <w:spacing w:before="120"/>
              <w:rPr>
                <w:sz w:val="20"/>
                <w:szCs w:val="20"/>
              </w:rPr>
            </w:pPr>
            <w:r>
              <w:rPr>
                <w:sz w:val="20"/>
                <w:szCs w:val="20"/>
              </w:rPr>
              <w:t>School sport competition project</w:t>
            </w:r>
            <w:r w:rsidR="00E70448" w:rsidRPr="00973DB4">
              <w:rPr>
                <w:sz w:val="20"/>
                <w:szCs w:val="20"/>
              </w:rPr>
              <w:t xml:space="preserve"> group to consider solutions to increasing participation </w:t>
            </w:r>
            <w:r>
              <w:rPr>
                <w:sz w:val="20"/>
                <w:szCs w:val="20"/>
              </w:rPr>
              <w:t xml:space="preserve">across all </w:t>
            </w:r>
            <w:r w:rsidR="00E70448" w:rsidRPr="00973DB4">
              <w:rPr>
                <w:sz w:val="20"/>
                <w:szCs w:val="20"/>
              </w:rPr>
              <w:t>secondary</w:t>
            </w:r>
            <w:r>
              <w:rPr>
                <w:sz w:val="20"/>
                <w:szCs w:val="20"/>
              </w:rPr>
              <w:t xml:space="preserve"> ages</w:t>
            </w:r>
            <w:r w:rsidR="00E70448" w:rsidRPr="00973DB4">
              <w:rPr>
                <w:sz w:val="20"/>
                <w:szCs w:val="20"/>
              </w:rPr>
              <w:t xml:space="preserve">.  </w:t>
            </w:r>
          </w:p>
        </w:tc>
        <w:tc>
          <w:tcPr>
            <w:tcW w:w="3544" w:type="dxa"/>
          </w:tcPr>
          <w:p w14:paraId="19809BB3" w14:textId="6C7187B5" w:rsidR="00E70448" w:rsidRPr="00973DB4" w:rsidRDefault="002E6973" w:rsidP="00E70448">
            <w:pPr>
              <w:pStyle w:val="BodyText1"/>
              <w:spacing w:before="120"/>
              <w:rPr>
                <w:b/>
                <w:sz w:val="20"/>
                <w:szCs w:val="20"/>
              </w:rPr>
            </w:pPr>
            <w:r>
              <w:rPr>
                <w:b/>
                <w:sz w:val="20"/>
                <w:szCs w:val="20"/>
              </w:rPr>
              <w:t>Andrew Baptie</w:t>
            </w:r>
          </w:p>
        </w:tc>
        <w:tc>
          <w:tcPr>
            <w:tcW w:w="2750" w:type="dxa"/>
          </w:tcPr>
          <w:p w14:paraId="75E1EC5A" w14:textId="035DEE84" w:rsidR="00E70448" w:rsidRPr="00973DB4" w:rsidRDefault="002E6973" w:rsidP="00E70448">
            <w:pPr>
              <w:pStyle w:val="BodyText1"/>
              <w:spacing w:before="120"/>
              <w:rPr>
                <w:sz w:val="20"/>
                <w:szCs w:val="20"/>
              </w:rPr>
            </w:pPr>
            <w:r>
              <w:rPr>
                <w:sz w:val="20"/>
                <w:szCs w:val="20"/>
              </w:rPr>
              <w:t xml:space="preserve">March </w:t>
            </w:r>
            <w:r w:rsidR="00EE21F0">
              <w:rPr>
                <w:sz w:val="20"/>
                <w:szCs w:val="20"/>
              </w:rPr>
              <w:t>2017</w:t>
            </w:r>
          </w:p>
        </w:tc>
      </w:tr>
      <w:tr w:rsidR="00EE21F0" w14:paraId="50A3EE13" w14:textId="77777777" w:rsidTr="00E70448">
        <w:tc>
          <w:tcPr>
            <w:tcW w:w="7763" w:type="dxa"/>
          </w:tcPr>
          <w:p w14:paraId="2FB31405" w14:textId="40161861" w:rsidR="00EE21F0" w:rsidRPr="00973DB4" w:rsidRDefault="002E6973" w:rsidP="00E70448">
            <w:pPr>
              <w:pStyle w:val="BodyText1"/>
              <w:spacing w:before="120"/>
              <w:rPr>
                <w:sz w:val="20"/>
                <w:szCs w:val="20"/>
              </w:rPr>
            </w:pPr>
            <w:r>
              <w:rPr>
                <w:sz w:val="20"/>
                <w:szCs w:val="20"/>
              </w:rPr>
              <w:t>Share examples of good practice across the network</w:t>
            </w:r>
          </w:p>
        </w:tc>
        <w:tc>
          <w:tcPr>
            <w:tcW w:w="3544" w:type="dxa"/>
          </w:tcPr>
          <w:p w14:paraId="0413DC16" w14:textId="2AB20666" w:rsidR="00EE21F0" w:rsidRPr="00973DB4" w:rsidRDefault="002E6973" w:rsidP="00E70448">
            <w:pPr>
              <w:pStyle w:val="BodyText1"/>
              <w:spacing w:before="120"/>
              <w:rPr>
                <w:b/>
                <w:sz w:val="20"/>
                <w:szCs w:val="20"/>
              </w:rPr>
            </w:pPr>
            <w:r>
              <w:rPr>
                <w:b/>
                <w:sz w:val="20"/>
                <w:szCs w:val="20"/>
              </w:rPr>
              <w:t>Andrew Baptie</w:t>
            </w:r>
          </w:p>
        </w:tc>
        <w:tc>
          <w:tcPr>
            <w:tcW w:w="2750" w:type="dxa"/>
          </w:tcPr>
          <w:p w14:paraId="08EEEA6C" w14:textId="0AAC43A3" w:rsidR="00EE21F0" w:rsidRDefault="002E6973" w:rsidP="00E70448">
            <w:pPr>
              <w:pStyle w:val="BodyText1"/>
              <w:spacing w:before="120"/>
              <w:rPr>
                <w:sz w:val="20"/>
                <w:szCs w:val="20"/>
              </w:rPr>
            </w:pPr>
            <w:r>
              <w:rPr>
                <w:sz w:val="20"/>
                <w:szCs w:val="20"/>
              </w:rPr>
              <w:t>Ongoing</w:t>
            </w:r>
          </w:p>
        </w:tc>
      </w:tr>
      <w:tr w:rsidR="00895200" w14:paraId="0619B5DB" w14:textId="77777777" w:rsidTr="00E70448">
        <w:tc>
          <w:tcPr>
            <w:tcW w:w="7763" w:type="dxa"/>
          </w:tcPr>
          <w:p w14:paraId="153118DF" w14:textId="4FBE40AD" w:rsidR="00895200" w:rsidRPr="00895200" w:rsidRDefault="00895200" w:rsidP="00E70448">
            <w:pPr>
              <w:pStyle w:val="BodyText1"/>
              <w:spacing w:before="120"/>
              <w:rPr>
                <w:b/>
                <w:sz w:val="24"/>
              </w:rPr>
            </w:pPr>
            <w:r w:rsidRPr="00895200">
              <w:rPr>
                <w:b/>
                <w:sz w:val="24"/>
              </w:rPr>
              <w:t>Sex</w:t>
            </w:r>
          </w:p>
        </w:tc>
        <w:tc>
          <w:tcPr>
            <w:tcW w:w="3544" w:type="dxa"/>
          </w:tcPr>
          <w:p w14:paraId="1793DD75" w14:textId="77777777" w:rsidR="00895200" w:rsidRPr="00973DB4" w:rsidRDefault="00895200" w:rsidP="00E70448">
            <w:pPr>
              <w:pStyle w:val="BodyText1"/>
              <w:spacing w:before="120"/>
              <w:rPr>
                <w:b/>
                <w:sz w:val="20"/>
                <w:szCs w:val="20"/>
              </w:rPr>
            </w:pPr>
          </w:p>
        </w:tc>
        <w:tc>
          <w:tcPr>
            <w:tcW w:w="2750" w:type="dxa"/>
          </w:tcPr>
          <w:p w14:paraId="1EA39F0F" w14:textId="77777777" w:rsidR="00895200" w:rsidRPr="00973DB4" w:rsidRDefault="00895200" w:rsidP="00E70448">
            <w:pPr>
              <w:pStyle w:val="BodyText1"/>
              <w:spacing w:before="120"/>
              <w:rPr>
                <w:sz w:val="20"/>
                <w:szCs w:val="20"/>
              </w:rPr>
            </w:pPr>
          </w:p>
        </w:tc>
      </w:tr>
      <w:tr w:rsidR="00895200" w14:paraId="746B352B" w14:textId="77777777" w:rsidTr="00E70448">
        <w:tc>
          <w:tcPr>
            <w:tcW w:w="7763" w:type="dxa"/>
          </w:tcPr>
          <w:p w14:paraId="7DBE8752" w14:textId="2952BCE6" w:rsidR="00895200" w:rsidRPr="00895200" w:rsidRDefault="002E6973" w:rsidP="002E6973">
            <w:pPr>
              <w:spacing w:before="120"/>
              <w:rPr>
                <w:rFonts w:cs="Arial"/>
                <w:sz w:val="20"/>
                <w:szCs w:val="20"/>
              </w:rPr>
            </w:pPr>
            <w:r>
              <w:rPr>
                <w:rFonts w:cs="Arial"/>
                <w:sz w:val="20"/>
                <w:szCs w:val="20"/>
              </w:rPr>
              <w:t xml:space="preserve">Ensure the network use school and LA data to </w:t>
            </w:r>
            <w:r w:rsidR="00895200" w:rsidRPr="00973DB4">
              <w:rPr>
                <w:rFonts w:cs="Arial"/>
                <w:sz w:val="20"/>
                <w:szCs w:val="20"/>
              </w:rPr>
              <w:t>identify key stages t</w:t>
            </w:r>
            <w:r>
              <w:rPr>
                <w:rFonts w:cs="Arial"/>
                <w:sz w:val="20"/>
                <w:szCs w:val="20"/>
              </w:rPr>
              <w:t xml:space="preserve">o target girls and young women. </w:t>
            </w:r>
          </w:p>
        </w:tc>
        <w:tc>
          <w:tcPr>
            <w:tcW w:w="3544" w:type="dxa"/>
          </w:tcPr>
          <w:p w14:paraId="115A5033" w14:textId="69319070" w:rsidR="00895200" w:rsidRPr="00973DB4" w:rsidRDefault="002E6973" w:rsidP="00E70448">
            <w:pPr>
              <w:pStyle w:val="BodyText1"/>
              <w:spacing w:before="120"/>
              <w:rPr>
                <w:b/>
                <w:sz w:val="20"/>
                <w:szCs w:val="20"/>
              </w:rPr>
            </w:pPr>
            <w:r>
              <w:rPr>
                <w:b/>
                <w:sz w:val="20"/>
                <w:szCs w:val="20"/>
              </w:rPr>
              <w:t>Andrew Baptie</w:t>
            </w:r>
          </w:p>
        </w:tc>
        <w:tc>
          <w:tcPr>
            <w:tcW w:w="2750" w:type="dxa"/>
          </w:tcPr>
          <w:p w14:paraId="50C36E4C" w14:textId="3F706D96" w:rsidR="00895200" w:rsidRPr="00895200" w:rsidRDefault="00895200" w:rsidP="00E70448">
            <w:pPr>
              <w:pStyle w:val="BodyText1"/>
              <w:spacing w:before="120"/>
              <w:rPr>
                <w:sz w:val="20"/>
                <w:szCs w:val="20"/>
              </w:rPr>
            </w:pPr>
            <w:r w:rsidRPr="00895200">
              <w:rPr>
                <w:sz w:val="20"/>
                <w:szCs w:val="20"/>
              </w:rPr>
              <w:t>Ongoing</w:t>
            </w:r>
          </w:p>
        </w:tc>
      </w:tr>
      <w:tr w:rsidR="00895200" w14:paraId="6FFF2830" w14:textId="77777777" w:rsidTr="00E70448">
        <w:tc>
          <w:tcPr>
            <w:tcW w:w="7763" w:type="dxa"/>
          </w:tcPr>
          <w:p w14:paraId="35B7613C" w14:textId="22F377D8" w:rsidR="00895200" w:rsidRPr="00973DB4" w:rsidRDefault="002E6973" w:rsidP="002E6973">
            <w:pPr>
              <w:spacing w:before="120"/>
              <w:rPr>
                <w:rFonts w:cs="Arial"/>
                <w:sz w:val="20"/>
                <w:szCs w:val="20"/>
              </w:rPr>
            </w:pPr>
            <w:r>
              <w:rPr>
                <w:rFonts w:cs="Arial"/>
                <w:sz w:val="20"/>
                <w:szCs w:val="20"/>
              </w:rPr>
              <w:t>C</w:t>
            </w:r>
            <w:r w:rsidR="00895200" w:rsidRPr="00973DB4">
              <w:rPr>
                <w:rFonts w:cs="Arial"/>
                <w:sz w:val="20"/>
                <w:szCs w:val="20"/>
              </w:rPr>
              <w:t xml:space="preserve">ontinue to gather evidence of practice and impact of </w:t>
            </w:r>
            <w:r>
              <w:rPr>
                <w:rFonts w:cs="Arial"/>
                <w:sz w:val="20"/>
                <w:szCs w:val="20"/>
              </w:rPr>
              <w:t xml:space="preserve">increasing school sport competition opportunities for </w:t>
            </w:r>
            <w:r w:rsidR="00895200" w:rsidRPr="00973DB4">
              <w:rPr>
                <w:rFonts w:cs="Arial"/>
                <w:sz w:val="20"/>
                <w:szCs w:val="20"/>
              </w:rPr>
              <w:t>girls and young women</w:t>
            </w:r>
            <w:r>
              <w:rPr>
                <w:rFonts w:cs="Arial"/>
                <w:sz w:val="20"/>
                <w:szCs w:val="20"/>
              </w:rPr>
              <w:t xml:space="preserve">. </w:t>
            </w:r>
          </w:p>
        </w:tc>
        <w:tc>
          <w:tcPr>
            <w:tcW w:w="3544" w:type="dxa"/>
          </w:tcPr>
          <w:p w14:paraId="571A06B3" w14:textId="50F04BEC" w:rsidR="00895200" w:rsidRPr="00973DB4" w:rsidRDefault="002E6973" w:rsidP="00E70448">
            <w:pPr>
              <w:pStyle w:val="BodyText1"/>
              <w:spacing w:before="120"/>
              <w:rPr>
                <w:b/>
                <w:sz w:val="20"/>
                <w:szCs w:val="20"/>
              </w:rPr>
            </w:pPr>
            <w:r>
              <w:rPr>
                <w:b/>
                <w:sz w:val="20"/>
                <w:szCs w:val="20"/>
              </w:rPr>
              <w:t>Andrew Baptie</w:t>
            </w:r>
          </w:p>
        </w:tc>
        <w:tc>
          <w:tcPr>
            <w:tcW w:w="2750" w:type="dxa"/>
          </w:tcPr>
          <w:p w14:paraId="1C7FDAF2" w14:textId="4B1D86D8" w:rsidR="00895200" w:rsidRPr="00973DB4" w:rsidRDefault="002E6973" w:rsidP="00EE21F0">
            <w:pPr>
              <w:pStyle w:val="BodyText1"/>
              <w:spacing w:before="120"/>
              <w:rPr>
                <w:sz w:val="20"/>
                <w:szCs w:val="20"/>
              </w:rPr>
            </w:pPr>
            <w:r>
              <w:rPr>
                <w:sz w:val="20"/>
                <w:szCs w:val="20"/>
              </w:rPr>
              <w:t xml:space="preserve">Ongoing </w:t>
            </w:r>
          </w:p>
        </w:tc>
      </w:tr>
      <w:tr w:rsidR="002E6973" w14:paraId="084C9F0F" w14:textId="77777777" w:rsidTr="00E70448">
        <w:tc>
          <w:tcPr>
            <w:tcW w:w="7763" w:type="dxa"/>
          </w:tcPr>
          <w:p w14:paraId="704A067E" w14:textId="6052AFE4" w:rsidR="002E6973" w:rsidRPr="00973DB4" w:rsidRDefault="002E6973" w:rsidP="00895200">
            <w:pPr>
              <w:spacing w:before="120"/>
              <w:rPr>
                <w:rFonts w:cs="Arial"/>
                <w:sz w:val="20"/>
                <w:szCs w:val="20"/>
              </w:rPr>
            </w:pPr>
            <w:r>
              <w:rPr>
                <w:sz w:val="20"/>
                <w:szCs w:val="20"/>
              </w:rPr>
              <w:t>Share examples of good practice across the network</w:t>
            </w:r>
            <w:r w:rsidR="0093272B">
              <w:rPr>
                <w:sz w:val="20"/>
                <w:szCs w:val="20"/>
              </w:rPr>
              <w:t>.</w:t>
            </w:r>
          </w:p>
        </w:tc>
        <w:tc>
          <w:tcPr>
            <w:tcW w:w="3544" w:type="dxa"/>
          </w:tcPr>
          <w:p w14:paraId="62E7F958" w14:textId="575DBA4A" w:rsidR="002E6973" w:rsidRPr="00973DB4" w:rsidRDefault="002E6973" w:rsidP="00E70448">
            <w:pPr>
              <w:pStyle w:val="BodyText1"/>
              <w:spacing w:before="120"/>
              <w:rPr>
                <w:b/>
                <w:sz w:val="20"/>
                <w:szCs w:val="20"/>
              </w:rPr>
            </w:pPr>
            <w:r>
              <w:rPr>
                <w:b/>
                <w:sz w:val="20"/>
                <w:szCs w:val="20"/>
              </w:rPr>
              <w:t>Andrew Baptie</w:t>
            </w:r>
          </w:p>
        </w:tc>
        <w:tc>
          <w:tcPr>
            <w:tcW w:w="2750" w:type="dxa"/>
          </w:tcPr>
          <w:p w14:paraId="7855A29F" w14:textId="41C09DFF" w:rsidR="002E6973" w:rsidRPr="00973DB4" w:rsidRDefault="002E6973" w:rsidP="00E70448">
            <w:pPr>
              <w:pStyle w:val="BodyText1"/>
              <w:spacing w:before="120"/>
              <w:rPr>
                <w:sz w:val="20"/>
                <w:szCs w:val="20"/>
              </w:rPr>
            </w:pPr>
            <w:r>
              <w:rPr>
                <w:sz w:val="20"/>
                <w:szCs w:val="20"/>
              </w:rPr>
              <w:t>Ongoing</w:t>
            </w:r>
          </w:p>
        </w:tc>
      </w:tr>
      <w:tr w:rsidR="002E6973" w14:paraId="0504DB84" w14:textId="77777777" w:rsidTr="00E70448">
        <w:tc>
          <w:tcPr>
            <w:tcW w:w="7763" w:type="dxa"/>
          </w:tcPr>
          <w:p w14:paraId="50DE712F" w14:textId="2665FFA4" w:rsidR="002E6973" w:rsidRPr="00973DB4" w:rsidRDefault="002E6973" w:rsidP="00E70448">
            <w:pPr>
              <w:pStyle w:val="BodyText1"/>
              <w:spacing w:before="120"/>
              <w:rPr>
                <w:b/>
                <w:sz w:val="24"/>
              </w:rPr>
            </w:pPr>
            <w:r w:rsidRPr="00973DB4">
              <w:rPr>
                <w:b/>
                <w:sz w:val="24"/>
              </w:rPr>
              <w:lastRenderedPageBreak/>
              <w:t>Disability</w:t>
            </w:r>
          </w:p>
        </w:tc>
        <w:tc>
          <w:tcPr>
            <w:tcW w:w="3544" w:type="dxa"/>
          </w:tcPr>
          <w:p w14:paraId="00A8F776" w14:textId="77777777" w:rsidR="002E6973" w:rsidRPr="00973DB4" w:rsidRDefault="002E6973" w:rsidP="00E70448">
            <w:pPr>
              <w:pStyle w:val="BodyText1"/>
              <w:spacing w:before="120"/>
              <w:rPr>
                <w:sz w:val="20"/>
                <w:szCs w:val="20"/>
              </w:rPr>
            </w:pPr>
          </w:p>
        </w:tc>
        <w:tc>
          <w:tcPr>
            <w:tcW w:w="2750" w:type="dxa"/>
          </w:tcPr>
          <w:p w14:paraId="6D2A261B" w14:textId="77777777" w:rsidR="002E6973" w:rsidRPr="00973DB4" w:rsidRDefault="002E6973" w:rsidP="00E70448">
            <w:pPr>
              <w:pStyle w:val="BodyText1"/>
              <w:spacing w:before="120"/>
              <w:rPr>
                <w:sz w:val="20"/>
                <w:szCs w:val="20"/>
              </w:rPr>
            </w:pPr>
          </w:p>
        </w:tc>
      </w:tr>
      <w:tr w:rsidR="002E6973" w14:paraId="336F2433" w14:textId="77777777" w:rsidTr="00E70448">
        <w:tc>
          <w:tcPr>
            <w:tcW w:w="7763" w:type="dxa"/>
          </w:tcPr>
          <w:p w14:paraId="7FDC154C" w14:textId="49EF40C3" w:rsidR="002E6973" w:rsidRPr="00973DB4" w:rsidRDefault="002E6973" w:rsidP="00973DB4">
            <w:pPr>
              <w:spacing w:before="120"/>
              <w:rPr>
                <w:rFonts w:cs="Arial"/>
                <w:sz w:val="20"/>
                <w:szCs w:val="20"/>
              </w:rPr>
            </w:pPr>
            <w:r>
              <w:rPr>
                <w:rFonts w:cs="Arial"/>
                <w:sz w:val="20"/>
                <w:szCs w:val="20"/>
              </w:rPr>
              <w:t xml:space="preserve">Ensure the network use school and LA data to </w:t>
            </w:r>
            <w:r w:rsidRPr="00973DB4">
              <w:rPr>
                <w:rFonts w:cs="Arial"/>
                <w:sz w:val="20"/>
                <w:szCs w:val="20"/>
              </w:rPr>
              <w:t>identify key stages t</w:t>
            </w:r>
            <w:r>
              <w:rPr>
                <w:rFonts w:cs="Arial"/>
                <w:sz w:val="20"/>
                <w:szCs w:val="20"/>
              </w:rPr>
              <w:t>o target girls and young women.</w:t>
            </w:r>
          </w:p>
        </w:tc>
        <w:tc>
          <w:tcPr>
            <w:tcW w:w="3544" w:type="dxa"/>
          </w:tcPr>
          <w:p w14:paraId="392A00B1" w14:textId="30814DD8" w:rsidR="002E6973" w:rsidRPr="00973DB4" w:rsidRDefault="002E6973" w:rsidP="00E70448">
            <w:pPr>
              <w:pStyle w:val="BodyText1"/>
              <w:spacing w:before="120"/>
              <w:rPr>
                <w:b/>
                <w:sz w:val="20"/>
                <w:szCs w:val="20"/>
              </w:rPr>
            </w:pPr>
            <w:r>
              <w:rPr>
                <w:b/>
                <w:sz w:val="20"/>
                <w:szCs w:val="20"/>
              </w:rPr>
              <w:t>Andrew Baptie</w:t>
            </w:r>
          </w:p>
        </w:tc>
        <w:tc>
          <w:tcPr>
            <w:tcW w:w="2750" w:type="dxa"/>
          </w:tcPr>
          <w:p w14:paraId="1B69585A" w14:textId="2A8911F4" w:rsidR="002E6973" w:rsidRPr="00973DB4" w:rsidRDefault="002E6973" w:rsidP="00E70448">
            <w:pPr>
              <w:pStyle w:val="BodyText1"/>
              <w:spacing w:before="120"/>
              <w:rPr>
                <w:sz w:val="20"/>
                <w:szCs w:val="20"/>
              </w:rPr>
            </w:pPr>
            <w:r>
              <w:rPr>
                <w:sz w:val="20"/>
                <w:szCs w:val="20"/>
              </w:rPr>
              <w:t xml:space="preserve">March 2017 </w:t>
            </w:r>
          </w:p>
        </w:tc>
      </w:tr>
      <w:tr w:rsidR="002E6973" w14:paraId="44ED489A" w14:textId="77777777" w:rsidTr="00E70448">
        <w:tc>
          <w:tcPr>
            <w:tcW w:w="7763" w:type="dxa"/>
          </w:tcPr>
          <w:p w14:paraId="1AC90DD2" w14:textId="5A960823" w:rsidR="002E6973" w:rsidRPr="00973DB4" w:rsidRDefault="002E6973" w:rsidP="002E6973">
            <w:pPr>
              <w:spacing w:before="120"/>
              <w:rPr>
                <w:rFonts w:cs="Arial"/>
                <w:sz w:val="20"/>
                <w:szCs w:val="20"/>
              </w:rPr>
            </w:pPr>
            <w:r w:rsidRPr="00973DB4">
              <w:rPr>
                <w:b/>
                <w:sz w:val="20"/>
                <w:szCs w:val="20"/>
              </w:rPr>
              <w:t>sport</w:t>
            </w:r>
            <w:r w:rsidRPr="00973DB4">
              <w:rPr>
                <w:sz w:val="20"/>
                <w:szCs w:val="20"/>
              </w:rPr>
              <w:t xml:space="preserve">scotland will </w:t>
            </w:r>
            <w:r>
              <w:rPr>
                <w:sz w:val="20"/>
                <w:szCs w:val="20"/>
              </w:rPr>
              <w:t xml:space="preserve">work with SDS and local disability </w:t>
            </w:r>
            <w:r w:rsidR="004E41F9">
              <w:rPr>
                <w:sz w:val="20"/>
                <w:szCs w:val="20"/>
              </w:rPr>
              <w:t>branches</w:t>
            </w:r>
            <w:r>
              <w:rPr>
                <w:sz w:val="20"/>
                <w:szCs w:val="20"/>
              </w:rPr>
              <w:t xml:space="preserve"> to connect and improve the ASN competition pathway. </w:t>
            </w:r>
          </w:p>
        </w:tc>
        <w:tc>
          <w:tcPr>
            <w:tcW w:w="3544" w:type="dxa"/>
          </w:tcPr>
          <w:p w14:paraId="2E23F553" w14:textId="6182DDDD" w:rsidR="002E6973" w:rsidRPr="00973DB4" w:rsidRDefault="002E6973" w:rsidP="00E70448">
            <w:pPr>
              <w:pStyle w:val="BodyText1"/>
              <w:spacing w:before="120"/>
              <w:rPr>
                <w:sz w:val="20"/>
                <w:szCs w:val="20"/>
              </w:rPr>
            </w:pPr>
            <w:r>
              <w:rPr>
                <w:b/>
                <w:sz w:val="20"/>
                <w:szCs w:val="20"/>
              </w:rPr>
              <w:t xml:space="preserve">Andrew Baptie, </w:t>
            </w:r>
            <w:r>
              <w:rPr>
                <w:sz w:val="20"/>
                <w:szCs w:val="20"/>
              </w:rPr>
              <w:t>Partnership Managers</w:t>
            </w:r>
          </w:p>
        </w:tc>
        <w:tc>
          <w:tcPr>
            <w:tcW w:w="2750" w:type="dxa"/>
          </w:tcPr>
          <w:p w14:paraId="3487484C" w14:textId="612CD987" w:rsidR="002E6973" w:rsidRPr="00973DB4" w:rsidRDefault="002E6973" w:rsidP="00E70448">
            <w:pPr>
              <w:pStyle w:val="BodyText1"/>
              <w:spacing w:before="120"/>
              <w:rPr>
                <w:sz w:val="20"/>
                <w:szCs w:val="20"/>
              </w:rPr>
            </w:pPr>
            <w:r>
              <w:rPr>
                <w:sz w:val="20"/>
                <w:szCs w:val="20"/>
              </w:rPr>
              <w:t>Ongoing</w:t>
            </w:r>
          </w:p>
        </w:tc>
      </w:tr>
      <w:tr w:rsidR="002E6973" w14:paraId="58B48F75" w14:textId="77777777" w:rsidTr="00E70448">
        <w:tc>
          <w:tcPr>
            <w:tcW w:w="7763" w:type="dxa"/>
          </w:tcPr>
          <w:p w14:paraId="793710DD" w14:textId="5B1295BB" w:rsidR="002E6973" w:rsidRPr="00973DB4" w:rsidRDefault="002E6973" w:rsidP="00973DB4">
            <w:pPr>
              <w:pStyle w:val="BodyText1"/>
              <w:spacing w:before="120"/>
              <w:rPr>
                <w:sz w:val="20"/>
                <w:szCs w:val="20"/>
              </w:rPr>
            </w:pPr>
            <w:r w:rsidRPr="00973DB4">
              <w:rPr>
                <w:b/>
                <w:sz w:val="20"/>
                <w:szCs w:val="20"/>
              </w:rPr>
              <w:t>sport</w:t>
            </w:r>
            <w:r w:rsidRPr="00973DB4">
              <w:rPr>
                <w:sz w:val="20"/>
                <w:szCs w:val="20"/>
              </w:rPr>
              <w:t>scotland will gather case study evidence and share across the network to help overcome the issues and barrier</w:t>
            </w:r>
            <w:r>
              <w:rPr>
                <w:sz w:val="20"/>
                <w:szCs w:val="20"/>
              </w:rPr>
              <w:t>s facing this group.</w:t>
            </w:r>
          </w:p>
        </w:tc>
        <w:tc>
          <w:tcPr>
            <w:tcW w:w="3544" w:type="dxa"/>
          </w:tcPr>
          <w:p w14:paraId="508EF861" w14:textId="200D5B06" w:rsidR="002E6973" w:rsidRPr="00973DB4" w:rsidRDefault="002E6973" w:rsidP="00E70448">
            <w:pPr>
              <w:pStyle w:val="BodyText1"/>
              <w:spacing w:before="120"/>
              <w:rPr>
                <w:sz w:val="20"/>
                <w:szCs w:val="20"/>
              </w:rPr>
            </w:pPr>
            <w:r>
              <w:rPr>
                <w:b/>
                <w:sz w:val="20"/>
                <w:szCs w:val="20"/>
              </w:rPr>
              <w:t>Andrew Baptie</w:t>
            </w:r>
            <w:r>
              <w:rPr>
                <w:sz w:val="20"/>
                <w:szCs w:val="20"/>
              </w:rPr>
              <w:t>, Partnership Managers</w:t>
            </w:r>
          </w:p>
        </w:tc>
        <w:tc>
          <w:tcPr>
            <w:tcW w:w="2750" w:type="dxa"/>
          </w:tcPr>
          <w:p w14:paraId="17DB7217" w14:textId="59745488" w:rsidR="002E6973" w:rsidRPr="00973DB4" w:rsidRDefault="002E6973" w:rsidP="00E70448">
            <w:pPr>
              <w:pStyle w:val="BodyText1"/>
              <w:spacing w:before="120"/>
              <w:rPr>
                <w:sz w:val="20"/>
                <w:szCs w:val="20"/>
              </w:rPr>
            </w:pPr>
            <w:r>
              <w:rPr>
                <w:sz w:val="20"/>
                <w:szCs w:val="20"/>
              </w:rPr>
              <w:t>Ongoing</w:t>
            </w:r>
          </w:p>
        </w:tc>
      </w:tr>
      <w:tr w:rsidR="002E6973" w14:paraId="2D613A86" w14:textId="77777777" w:rsidTr="00E70448">
        <w:tc>
          <w:tcPr>
            <w:tcW w:w="7763" w:type="dxa"/>
          </w:tcPr>
          <w:p w14:paraId="5C06B9F8" w14:textId="4D07AD44" w:rsidR="002E6973" w:rsidRPr="00973DB4" w:rsidRDefault="002E6973" w:rsidP="00973DB4">
            <w:pPr>
              <w:pStyle w:val="BodyText1"/>
              <w:spacing w:before="120"/>
              <w:rPr>
                <w:b/>
                <w:sz w:val="24"/>
              </w:rPr>
            </w:pPr>
            <w:r w:rsidRPr="00973DB4">
              <w:rPr>
                <w:b/>
                <w:sz w:val="24"/>
              </w:rPr>
              <w:t xml:space="preserve">Gender Reassignment </w:t>
            </w:r>
            <w:r>
              <w:rPr>
                <w:b/>
                <w:sz w:val="24"/>
              </w:rPr>
              <w:t>and Sexual Orientation</w:t>
            </w:r>
          </w:p>
        </w:tc>
        <w:tc>
          <w:tcPr>
            <w:tcW w:w="3544" w:type="dxa"/>
          </w:tcPr>
          <w:p w14:paraId="09193424" w14:textId="77777777" w:rsidR="002E6973" w:rsidRPr="00973DB4" w:rsidRDefault="002E6973" w:rsidP="00E70448">
            <w:pPr>
              <w:pStyle w:val="BodyText1"/>
              <w:spacing w:before="120"/>
              <w:rPr>
                <w:b/>
                <w:sz w:val="20"/>
                <w:szCs w:val="20"/>
              </w:rPr>
            </w:pPr>
          </w:p>
        </w:tc>
        <w:tc>
          <w:tcPr>
            <w:tcW w:w="2750" w:type="dxa"/>
          </w:tcPr>
          <w:p w14:paraId="26F202C6" w14:textId="77777777" w:rsidR="002E6973" w:rsidRPr="00973DB4" w:rsidRDefault="002E6973" w:rsidP="00E70448">
            <w:pPr>
              <w:pStyle w:val="BodyText1"/>
              <w:spacing w:before="120"/>
              <w:rPr>
                <w:sz w:val="20"/>
                <w:szCs w:val="20"/>
              </w:rPr>
            </w:pPr>
          </w:p>
        </w:tc>
      </w:tr>
      <w:tr w:rsidR="002E6973" w14:paraId="45E39517" w14:textId="77777777" w:rsidTr="00E70448">
        <w:tc>
          <w:tcPr>
            <w:tcW w:w="7763" w:type="dxa"/>
          </w:tcPr>
          <w:p w14:paraId="3EFB8AD5" w14:textId="3C4352BB" w:rsidR="002E6973" w:rsidRPr="00973DB4" w:rsidRDefault="002E6973" w:rsidP="00170A07">
            <w:pPr>
              <w:pStyle w:val="BodyText1"/>
              <w:spacing w:before="120"/>
              <w:rPr>
                <w:sz w:val="20"/>
                <w:szCs w:val="20"/>
              </w:rPr>
            </w:pPr>
            <w:r w:rsidRPr="00973DB4">
              <w:rPr>
                <w:sz w:val="20"/>
                <w:szCs w:val="20"/>
              </w:rPr>
              <w:t>Provide guidance, support and good practice examples to the network to ensure greater unde</w:t>
            </w:r>
            <w:r w:rsidR="00170A07">
              <w:rPr>
                <w:sz w:val="20"/>
                <w:szCs w:val="20"/>
              </w:rPr>
              <w:t xml:space="preserve">rstanding  amongst the network </w:t>
            </w:r>
            <w:r w:rsidRPr="00973DB4">
              <w:rPr>
                <w:sz w:val="20"/>
                <w:szCs w:val="20"/>
              </w:rPr>
              <w:t>and the needs of transgender pupil</w:t>
            </w:r>
            <w:r>
              <w:rPr>
                <w:sz w:val="20"/>
                <w:szCs w:val="20"/>
              </w:rPr>
              <w:t xml:space="preserve">s are met </w:t>
            </w:r>
            <w:r w:rsidR="00170A07">
              <w:rPr>
                <w:sz w:val="20"/>
                <w:szCs w:val="20"/>
              </w:rPr>
              <w:t>in school sport competition</w:t>
            </w:r>
            <w:r>
              <w:rPr>
                <w:sz w:val="20"/>
                <w:szCs w:val="20"/>
              </w:rPr>
              <w:t xml:space="preserve"> </w:t>
            </w:r>
          </w:p>
        </w:tc>
        <w:tc>
          <w:tcPr>
            <w:tcW w:w="3544" w:type="dxa"/>
          </w:tcPr>
          <w:p w14:paraId="5309E39F" w14:textId="5C903AFC" w:rsidR="002E6973" w:rsidRPr="00973DB4" w:rsidRDefault="00170A07" w:rsidP="00E70448">
            <w:pPr>
              <w:pStyle w:val="BodyText1"/>
              <w:spacing w:before="120"/>
              <w:rPr>
                <w:b/>
                <w:sz w:val="20"/>
                <w:szCs w:val="20"/>
              </w:rPr>
            </w:pPr>
            <w:r>
              <w:rPr>
                <w:b/>
                <w:sz w:val="20"/>
                <w:szCs w:val="20"/>
              </w:rPr>
              <w:t>Andrew Baptie</w:t>
            </w:r>
          </w:p>
        </w:tc>
        <w:tc>
          <w:tcPr>
            <w:tcW w:w="2750" w:type="dxa"/>
          </w:tcPr>
          <w:p w14:paraId="3D6E2739" w14:textId="67206683" w:rsidR="002E6973" w:rsidRPr="00973DB4" w:rsidRDefault="00170A07" w:rsidP="00E70448">
            <w:pPr>
              <w:pStyle w:val="BodyText1"/>
              <w:spacing w:before="120"/>
              <w:rPr>
                <w:sz w:val="20"/>
                <w:szCs w:val="20"/>
              </w:rPr>
            </w:pPr>
            <w:r>
              <w:rPr>
                <w:sz w:val="20"/>
                <w:szCs w:val="20"/>
              </w:rPr>
              <w:t>Ongoing</w:t>
            </w:r>
          </w:p>
        </w:tc>
      </w:tr>
      <w:tr w:rsidR="002E6973" w14:paraId="3E58A46C" w14:textId="77777777" w:rsidTr="00E70448">
        <w:tc>
          <w:tcPr>
            <w:tcW w:w="7763" w:type="dxa"/>
          </w:tcPr>
          <w:p w14:paraId="3FD1640F" w14:textId="69A89820" w:rsidR="002E6973" w:rsidRPr="00973DB4" w:rsidRDefault="002E6973" w:rsidP="00973DB4">
            <w:pPr>
              <w:pStyle w:val="BodyText1"/>
              <w:spacing w:before="120"/>
              <w:rPr>
                <w:rFonts w:cs="Arial"/>
                <w:b/>
                <w:sz w:val="24"/>
              </w:rPr>
            </w:pPr>
            <w:r w:rsidRPr="00973DB4">
              <w:rPr>
                <w:rFonts w:cs="Arial"/>
                <w:b/>
                <w:sz w:val="24"/>
              </w:rPr>
              <w:t>Race</w:t>
            </w:r>
          </w:p>
        </w:tc>
        <w:tc>
          <w:tcPr>
            <w:tcW w:w="3544" w:type="dxa"/>
          </w:tcPr>
          <w:p w14:paraId="5EF85F46" w14:textId="77777777" w:rsidR="002E6973" w:rsidRPr="00973DB4" w:rsidRDefault="002E6973" w:rsidP="00E70448">
            <w:pPr>
              <w:pStyle w:val="BodyText1"/>
              <w:spacing w:before="120"/>
              <w:rPr>
                <w:b/>
                <w:sz w:val="20"/>
                <w:szCs w:val="20"/>
              </w:rPr>
            </w:pPr>
          </w:p>
        </w:tc>
        <w:tc>
          <w:tcPr>
            <w:tcW w:w="2750" w:type="dxa"/>
          </w:tcPr>
          <w:p w14:paraId="796BF9BC" w14:textId="77777777" w:rsidR="002E6973" w:rsidRPr="00973DB4" w:rsidRDefault="002E6973" w:rsidP="00E70448">
            <w:pPr>
              <w:pStyle w:val="BodyText1"/>
              <w:spacing w:before="120"/>
              <w:rPr>
                <w:b/>
                <w:sz w:val="20"/>
                <w:szCs w:val="20"/>
              </w:rPr>
            </w:pPr>
          </w:p>
        </w:tc>
      </w:tr>
      <w:tr w:rsidR="002E6973" w14:paraId="7F1FB745" w14:textId="77777777" w:rsidTr="00E70448">
        <w:tc>
          <w:tcPr>
            <w:tcW w:w="7763" w:type="dxa"/>
          </w:tcPr>
          <w:p w14:paraId="5372EE16" w14:textId="48C30832" w:rsidR="002E6973" w:rsidRPr="00973DB4" w:rsidRDefault="002E6973" w:rsidP="00170A07">
            <w:pPr>
              <w:pStyle w:val="BodyText1"/>
              <w:spacing w:before="120"/>
              <w:rPr>
                <w:sz w:val="20"/>
                <w:szCs w:val="20"/>
              </w:rPr>
            </w:pPr>
            <w:r w:rsidRPr="00973DB4">
              <w:rPr>
                <w:sz w:val="20"/>
                <w:szCs w:val="20"/>
              </w:rPr>
              <w:t xml:space="preserve">Provide guidance, support and good practice examples to the network to ensure children and young people of race are targeted to ensure </w:t>
            </w:r>
            <w:r w:rsidR="004E41F9" w:rsidRPr="00973DB4">
              <w:rPr>
                <w:sz w:val="20"/>
                <w:szCs w:val="20"/>
              </w:rPr>
              <w:t>their needs</w:t>
            </w:r>
            <w:r w:rsidRPr="00973DB4">
              <w:rPr>
                <w:sz w:val="20"/>
                <w:szCs w:val="20"/>
              </w:rPr>
              <w:t xml:space="preserve"> are met to enable them to access and par</w:t>
            </w:r>
            <w:r>
              <w:rPr>
                <w:sz w:val="20"/>
                <w:szCs w:val="20"/>
              </w:rPr>
              <w:t xml:space="preserve">ticipate in </w:t>
            </w:r>
            <w:r w:rsidR="00170A07">
              <w:rPr>
                <w:sz w:val="20"/>
                <w:szCs w:val="20"/>
              </w:rPr>
              <w:t>school sport competition</w:t>
            </w:r>
            <w:r>
              <w:rPr>
                <w:sz w:val="20"/>
                <w:szCs w:val="20"/>
              </w:rPr>
              <w:t xml:space="preserve">. </w:t>
            </w:r>
          </w:p>
        </w:tc>
        <w:tc>
          <w:tcPr>
            <w:tcW w:w="3544" w:type="dxa"/>
          </w:tcPr>
          <w:p w14:paraId="7B24A8CA" w14:textId="16F8A9A1" w:rsidR="002E6973" w:rsidRPr="00973DB4" w:rsidRDefault="00170A07" w:rsidP="00E70448">
            <w:pPr>
              <w:pStyle w:val="BodyText1"/>
              <w:spacing w:before="120"/>
              <w:rPr>
                <w:b/>
                <w:sz w:val="20"/>
                <w:szCs w:val="20"/>
              </w:rPr>
            </w:pPr>
            <w:r>
              <w:rPr>
                <w:b/>
                <w:sz w:val="20"/>
                <w:szCs w:val="20"/>
              </w:rPr>
              <w:t>Andrew Baptie</w:t>
            </w:r>
          </w:p>
        </w:tc>
        <w:tc>
          <w:tcPr>
            <w:tcW w:w="2750" w:type="dxa"/>
          </w:tcPr>
          <w:p w14:paraId="486C55AD" w14:textId="3220C5E6" w:rsidR="002E6973" w:rsidRPr="00973DB4" w:rsidRDefault="00170A07" w:rsidP="00E70448">
            <w:pPr>
              <w:pStyle w:val="BodyText1"/>
              <w:spacing w:before="120"/>
              <w:rPr>
                <w:sz w:val="20"/>
                <w:szCs w:val="20"/>
              </w:rPr>
            </w:pPr>
            <w:r>
              <w:rPr>
                <w:sz w:val="20"/>
                <w:szCs w:val="20"/>
              </w:rPr>
              <w:t>Ongoing</w:t>
            </w:r>
          </w:p>
        </w:tc>
      </w:tr>
      <w:tr w:rsidR="002E6973" w14:paraId="4A625CAA" w14:textId="77777777" w:rsidTr="00E70448">
        <w:tc>
          <w:tcPr>
            <w:tcW w:w="7763" w:type="dxa"/>
          </w:tcPr>
          <w:p w14:paraId="04DD4539" w14:textId="0624506A" w:rsidR="002E6973" w:rsidRPr="00895200" w:rsidRDefault="002E6973" w:rsidP="00E70448">
            <w:pPr>
              <w:pStyle w:val="BodyText1"/>
              <w:spacing w:before="120"/>
              <w:rPr>
                <w:b/>
                <w:sz w:val="24"/>
              </w:rPr>
            </w:pPr>
            <w:r w:rsidRPr="00895200">
              <w:rPr>
                <w:b/>
                <w:sz w:val="24"/>
              </w:rPr>
              <w:t>Religion or Belief</w:t>
            </w:r>
          </w:p>
        </w:tc>
        <w:tc>
          <w:tcPr>
            <w:tcW w:w="3544" w:type="dxa"/>
          </w:tcPr>
          <w:p w14:paraId="37B54A77" w14:textId="77777777" w:rsidR="002E6973" w:rsidRPr="00973DB4" w:rsidRDefault="002E6973" w:rsidP="00E70448">
            <w:pPr>
              <w:pStyle w:val="BodyText1"/>
              <w:spacing w:before="120"/>
              <w:rPr>
                <w:b/>
                <w:sz w:val="20"/>
                <w:szCs w:val="20"/>
              </w:rPr>
            </w:pPr>
          </w:p>
        </w:tc>
        <w:tc>
          <w:tcPr>
            <w:tcW w:w="2750" w:type="dxa"/>
          </w:tcPr>
          <w:p w14:paraId="40F677E5" w14:textId="77777777" w:rsidR="002E6973" w:rsidRDefault="002E6973" w:rsidP="00E70448">
            <w:pPr>
              <w:pStyle w:val="BodyText1"/>
              <w:spacing w:before="120"/>
              <w:rPr>
                <w:sz w:val="20"/>
                <w:szCs w:val="20"/>
              </w:rPr>
            </w:pPr>
          </w:p>
        </w:tc>
      </w:tr>
      <w:tr w:rsidR="002E6973" w14:paraId="23C0D888" w14:textId="77777777" w:rsidTr="00E70448">
        <w:tc>
          <w:tcPr>
            <w:tcW w:w="7763" w:type="dxa"/>
          </w:tcPr>
          <w:p w14:paraId="57E3E3E2" w14:textId="7708BD04" w:rsidR="002E6973" w:rsidRPr="00895200" w:rsidRDefault="00170A07" w:rsidP="00170A07">
            <w:pPr>
              <w:pStyle w:val="BodyText1"/>
              <w:spacing w:before="120"/>
              <w:rPr>
                <w:sz w:val="20"/>
                <w:szCs w:val="20"/>
              </w:rPr>
            </w:pPr>
            <w:r>
              <w:rPr>
                <w:b/>
                <w:sz w:val="20"/>
                <w:szCs w:val="20"/>
              </w:rPr>
              <w:t>s</w:t>
            </w:r>
            <w:r w:rsidRPr="003867C1">
              <w:rPr>
                <w:b/>
                <w:sz w:val="20"/>
                <w:szCs w:val="20"/>
              </w:rPr>
              <w:t>port</w:t>
            </w:r>
            <w:r>
              <w:rPr>
                <w:sz w:val="20"/>
                <w:szCs w:val="20"/>
              </w:rPr>
              <w:t>scotland will ensure lead officers</w:t>
            </w:r>
            <w:r w:rsidRPr="003867C1">
              <w:rPr>
                <w:sz w:val="20"/>
                <w:szCs w:val="20"/>
              </w:rPr>
              <w:t xml:space="preserve"> consider </w:t>
            </w:r>
            <w:r>
              <w:rPr>
                <w:sz w:val="20"/>
                <w:szCs w:val="20"/>
              </w:rPr>
              <w:t xml:space="preserve">local data and school relationships in relation to non denomination / denomination schools. </w:t>
            </w:r>
          </w:p>
        </w:tc>
        <w:tc>
          <w:tcPr>
            <w:tcW w:w="3544" w:type="dxa"/>
          </w:tcPr>
          <w:p w14:paraId="5CAA4126" w14:textId="25484355" w:rsidR="002E6973" w:rsidRPr="00170A07" w:rsidRDefault="00170A07" w:rsidP="00170A07">
            <w:pPr>
              <w:pStyle w:val="BodyText1"/>
              <w:spacing w:before="120"/>
              <w:rPr>
                <w:b/>
                <w:sz w:val="20"/>
                <w:szCs w:val="20"/>
              </w:rPr>
            </w:pPr>
            <w:r w:rsidRPr="00170A07">
              <w:rPr>
                <w:b/>
                <w:sz w:val="20"/>
                <w:szCs w:val="20"/>
              </w:rPr>
              <w:t>Andrew Baptie</w:t>
            </w:r>
          </w:p>
        </w:tc>
        <w:tc>
          <w:tcPr>
            <w:tcW w:w="2750" w:type="dxa"/>
          </w:tcPr>
          <w:p w14:paraId="0A9225CD" w14:textId="407C13A8" w:rsidR="002E6973" w:rsidRPr="00973DB4" w:rsidRDefault="00170A07" w:rsidP="00E70448">
            <w:pPr>
              <w:pStyle w:val="BodyText1"/>
              <w:spacing w:before="120"/>
              <w:rPr>
                <w:sz w:val="20"/>
                <w:szCs w:val="20"/>
              </w:rPr>
            </w:pPr>
            <w:r>
              <w:rPr>
                <w:sz w:val="20"/>
                <w:szCs w:val="20"/>
              </w:rPr>
              <w:t>Ongoing</w:t>
            </w:r>
          </w:p>
        </w:tc>
      </w:tr>
      <w:tr w:rsidR="002E6973" w14:paraId="74B59CB3" w14:textId="77777777" w:rsidTr="00E70448">
        <w:tc>
          <w:tcPr>
            <w:tcW w:w="7763" w:type="dxa"/>
          </w:tcPr>
          <w:p w14:paraId="2A10F245" w14:textId="796CB12A" w:rsidR="002E6973" w:rsidRPr="003867C1" w:rsidRDefault="002E6973" w:rsidP="00E70448">
            <w:pPr>
              <w:pStyle w:val="BodyText1"/>
              <w:spacing w:before="120"/>
              <w:rPr>
                <w:b/>
                <w:sz w:val="24"/>
              </w:rPr>
            </w:pPr>
            <w:r w:rsidRPr="003867C1">
              <w:rPr>
                <w:b/>
                <w:sz w:val="24"/>
              </w:rPr>
              <w:t>Pregnancy and Maternity</w:t>
            </w:r>
          </w:p>
        </w:tc>
        <w:tc>
          <w:tcPr>
            <w:tcW w:w="3544" w:type="dxa"/>
          </w:tcPr>
          <w:p w14:paraId="672AFA3C" w14:textId="59531757" w:rsidR="002E6973" w:rsidRPr="00973DB4" w:rsidRDefault="002E6973" w:rsidP="00E70448">
            <w:pPr>
              <w:pStyle w:val="BodyText1"/>
              <w:spacing w:before="120"/>
              <w:rPr>
                <w:b/>
                <w:sz w:val="20"/>
                <w:szCs w:val="20"/>
              </w:rPr>
            </w:pPr>
          </w:p>
        </w:tc>
        <w:tc>
          <w:tcPr>
            <w:tcW w:w="2750" w:type="dxa"/>
          </w:tcPr>
          <w:p w14:paraId="76CEC056" w14:textId="6C116C87" w:rsidR="002E6973" w:rsidRPr="00973DB4" w:rsidRDefault="002E6973" w:rsidP="00E70448">
            <w:pPr>
              <w:pStyle w:val="BodyText1"/>
              <w:spacing w:before="120"/>
              <w:rPr>
                <w:b/>
                <w:sz w:val="20"/>
                <w:szCs w:val="20"/>
              </w:rPr>
            </w:pPr>
            <w:r>
              <w:rPr>
                <w:b/>
                <w:sz w:val="20"/>
                <w:szCs w:val="20"/>
              </w:rPr>
              <w:t xml:space="preserve"> </w:t>
            </w:r>
          </w:p>
        </w:tc>
      </w:tr>
      <w:tr w:rsidR="002E6973" w14:paraId="3B12DEFC" w14:textId="77777777" w:rsidTr="00E70448">
        <w:tc>
          <w:tcPr>
            <w:tcW w:w="7763" w:type="dxa"/>
          </w:tcPr>
          <w:p w14:paraId="1125C0D2" w14:textId="635FC855" w:rsidR="002E6973" w:rsidRPr="00973DB4" w:rsidRDefault="002E6973" w:rsidP="00E70448">
            <w:pPr>
              <w:pStyle w:val="BodyText1"/>
              <w:spacing w:before="120"/>
              <w:rPr>
                <w:sz w:val="20"/>
                <w:szCs w:val="20"/>
              </w:rPr>
            </w:pPr>
            <w:r>
              <w:rPr>
                <w:b/>
                <w:sz w:val="20"/>
                <w:szCs w:val="20"/>
              </w:rPr>
              <w:t>s</w:t>
            </w:r>
            <w:r w:rsidRPr="003867C1">
              <w:rPr>
                <w:b/>
                <w:sz w:val="20"/>
                <w:szCs w:val="20"/>
              </w:rPr>
              <w:t>port</w:t>
            </w:r>
            <w:r>
              <w:rPr>
                <w:sz w:val="20"/>
                <w:szCs w:val="20"/>
              </w:rPr>
              <w:t>scotland will e</w:t>
            </w:r>
            <w:r w:rsidR="00170A07">
              <w:rPr>
                <w:sz w:val="20"/>
                <w:szCs w:val="20"/>
              </w:rPr>
              <w:t>nsure lead officers</w:t>
            </w:r>
            <w:r w:rsidRPr="003867C1">
              <w:rPr>
                <w:sz w:val="20"/>
                <w:szCs w:val="20"/>
              </w:rPr>
              <w:t xml:space="preserve"> consider needs of teenage girls in schools during and after pregnancy.</w:t>
            </w:r>
          </w:p>
        </w:tc>
        <w:tc>
          <w:tcPr>
            <w:tcW w:w="3544" w:type="dxa"/>
          </w:tcPr>
          <w:p w14:paraId="7062F1D5" w14:textId="4D2E053E" w:rsidR="002E6973" w:rsidRPr="00973DB4" w:rsidRDefault="00170A07" w:rsidP="00E70448">
            <w:pPr>
              <w:pStyle w:val="BodyText1"/>
              <w:spacing w:before="120"/>
              <w:rPr>
                <w:b/>
                <w:sz w:val="20"/>
                <w:szCs w:val="20"/>
              </w:rPr>
            </w:pPr>
            <w:r>
              <w:rPr>
                <w:b/>
                <w:sz w:val="20"/>
                <w:szCs w:val="20"/>
              </w:rPr>
              <w:t>Andrew Baptie</w:t>
            </w:r>
          </w:p>
        </w:tc>
        <w:tc>
          <w:tcPr>
            <w:tcW w:w="2750" w:type="dxa"/>
          </w:tcPr>
          <w:p w14:paraId="1EE46567" w14:textId="79F67E26" w:rsidR="002E6973" w:rsidRPr="00767070" w:rsidRDefault="00170A07" w:rsidP="003867C1">
            <w:pPr>
              <w:pStyle w:val="BodyText1"/>
              <w:spacing w:before="120"/>
              <w:rPr>
                <w:sz w:val="20"/>
                <w:szCs w:val="20"/>
              </w:rPr>
            </w:pPr>
            <w:r>
              <w:rPr>
                <w:sz w:val="20"/>
                <w:szCs w:val="20"/>
              </w:rPr>
              <w:t>Ongoing</w:t>
            </w:r>
          </w:p>
        </w:tc>
      </w:tr>
    </w:tbl>
    <w:p w14:paraId="43A4907F" w14:textId="77777777" w:rsidR="000A75A5" w:rsidRPr="000A75A5" w:rsidRDefault="000A75A5" w:rsidP="000A75A5">
      <w:pPr>
        <w:pStyle w:val="BodyText1"/>
      </w:pPr>
    </w:p>
    <w:p w14:paraId="4AC33B94" w14:textId="77777777" w:rsidR="00AD4192" w:rsidRPr="00AD4192" w:rsidRDefault="00AD4192" w:rsidP="004512FE">
      <w:pPr>
        <w:pStyle w:val="Heading2"/>
      </w:pPr>
      <w:r w:rsidRPr="00AD4192">
        <w:t>Sign off</w:t>
      </w:r>
    </w:p>
    <w:tbl>
      <w:tblPr>
        <w:tblStyle w:val="TableGrid"/>
        <w:tblW w:w="0" w:type="auto"/>
        <w:tblInd w:w="-34" w:type="dxa"/>
        <w:tblLook w:val="04A0" w:firstRow="1" w:lastRow="0" w:firstColumn="1" w:lastColumn="0" w:noHBand="0" w:noVBand="1"/>
      </w:tblPr>
      <w:tblGrid>
        <w:gridCol w:w="3113"/>
        <w:gridCol w:w="10978"/>
      </w:tblGrid>
      <w:tr w:rsidR="00AD4192" w:rsidRPr="00AD4192" w14:paraId="3D632CF9" w14:textId="77777777" w:rsidTr="00875585">
        <w:tc>
          <w:tcPr>
            <w:tcW w:w="3119" w:type="dxa"/>
            <w:shd w:val="clear" w:color="auto" w:fill="B8CCE4" w:themeFill="accent1" w:themeFillTint="66"/>
          </w:tcPr>
          <w:p w14:paraId="3ED18777" w14:textId="77777777" w:rsidR="00AD4192" w:rsidRPr="000A75A5" w:rsidRDefault="00AD4192" w:rsidP="002C7C6C">
            <w:pPr>
              <w:pStyle w:val="n"/>
              <w:numPr>
                <w:ilvl w:val="0"/>
                <w:numId w:val="0"/>
              </w:numPr>
              <w:rPr>
                <w:sz w:val="22"/>
                <w:szCs w:val="22"/>
              </w:rPr>
            </w:pPr>
            <w:r w:rsidRPr="000A75A5">
              <w:rPr>
                <w:sz w:val="22"/>
                <w:szCs w:val="22"/>
              </w:rPr>
              <w:lastRenderedPageBreak/>
              <w:t>Assessment signed off by:</w:t>
            </w:r>
          </w:p>
        </w:tc>
        <w:tc>
          <w:tcPr>
            <w:tcW w:w="11011" w:type="dxa"/>
            <w:vAlign w:val="bottom"/>
          </w:tcPr>
          <w:p w14:paraId="0746ACE3" w14:textId="48346FDB" w:rsidR="00AD4192" w:rsidRPr="00AD4192" w:rsidRDefault="00F265A5" w:rsidP="00875585">
            <w:r>
              <w:t>Senior management team</w:t>
            </w:r>
          </w:p>
        </w:tc>
      </w:tr>
      <w:tr w:rsidR="00AD4192" w:rsidRPr="00AD4192" w14:paraId="729B6472" w14:textId="77777777" w:rsidTr="00875585">
        <w:tc>
          <w:tcPr>
            <w:tcW w:w="3119" w:type="dxa"/>
            <w:shd w:val="clear" w:color="auto" w:fill="B8CCE4" w:themeFill="accent1" w:themeFillTint="66"/>
          </w:tcPr>
          <w:p w14:paraId="20C12241" w14:textId="77777777" w:rsidR="00AD4192" w:rsidRPr="000A75A5" w:rsidRDefault="00AD4192" w:rsidP="002C7C6C">
            <w:pPr>
              <w:pStyle w:val="n"/>
              <w:numPr>
                <w:ilvl w:val="0"/>
                <w:numId w:val="0"/>
              </w:numPr>
              <w:rPr>
                <w:b/>
                <w:sz w:val="22"/>
                <w:szCs w:val="22"/>
              </w:rPr>
            </w:pPr>
            <w:r w:rsidRPr="000A75A5">
              <w:rPr>
                <w:sz w:val="22"/>
                <w:szCs w:val="22"/>
              </w:rPr>
              <w:t>Sign off date:</w:t>
            </w:r>
          </w:p>
        </w:tc>
        <w:tc>
          <w:tcPr>
            <w:tcW w:w="11011" w:type="dxa"/>
            <w:vAlign w:val="bottom"/>
          </w:tcPr>
          <w:p w14:paraId="2C4BCA44" w14:textId="79FCC32E" w:rsidR="00AD4192" w:rsidRPr="00AD4192" w:rsidRDefault="00F265A5" w:rsidP="00875585">
            <w:r>
              <w:t>21 March 2017</w:t>
            </w:r>
          </w:p>
        </w:tc>
      </w:tr>
    </w:tbl>
    <w:p w14:paraId="2C493430" w14:textId="77777777" w:rsidR="0060695F" w:rsidRPr="00AD4192" w:rsidRDefault="0060695F" w:rsidP="004512FE"/>
    <w:sectPr w:rsidR="0060695F" w:rsidRPr="00AD4192" w:rsidSect="003D4D6B">
      <w:footerReference w:type="default" r:id="rId28"/>
      <w:footerReference w:type="first" r:id="rId29"/>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47BD9" w14:textId="77777777" w:rsidR="0007625E" w:rsidRDefault="0007625E">
      <w:r>
        <w:separator/>
      </w:r>
    </w:p>
    <w:p w14:paraId="163FFA58" w14:textId="77777777" w:rsidR="0007625E" w:rsidRDefault="0007625E"/>
  </w:endnote>
  <w:endnote w:type="continuationSeparator" w:id="0">
    <w:p w14:paraId="04948D22" w14:textId="77777777" w:rsidR="0007625E" w:rsidRDefault="0007625E">
      <w:r>
        <w:continuationSeparator/>
      </w:r>
    </w:p>
    <w:p w14:paraId="51F70BA5" w14:textId="77777777" w:rsidR="0007625E" w:rsidRDefault="00076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7F62" w14:textId="22A2CBA8" w:rsidR="0007625E" w:rsidRPr="00906992" w:rsidRDefault="0007625E"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D24D2B">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D24D2B">
      <w:rPr>
        <w:noProof/>
        <w:color w:val="A6A6A6" w:themeColor="background1" w:themeShade="A6"/>
        <w:sz w:val="18"/>
        <w:szCs w:val="18"/>
        <w:lang w:val="en-GB"/>
      </w:rPr>
      <w:t>11 August 2017</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D24D2B">
      <w:rPr>
        <w:noProof/>
        <w:color w:val="A6A6A6" w:themeColor="background1" w:themeShade="A6"/>
        <w:sz w:val="18"/>
        <w:szCs w:val="18"/>
        <w:lang w:val="en-GB"/>
      </w:rPr>
      <w:t>2</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D24D2B">
      <w:rPr>
        <w:noProof/>
        <w:color w:val="A6A6A6" w:themeColor="background1" w:themeShade="A6"/>
        <w:sz w:val="18"/>
        <w:szCs w:val="18"/>
        <w:lang w:val="en-GB"/>
      </w:rPr>
      <w:t>15</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1A5B" w14:textId="5D53CA28" w:rsidR="0007625E" w:rsidRPr="00E87C37" w:rsidRDefault="00D24D2B" w:rsidP="006F6146">
    <w:pPr>
      <w:pStyle w:val="Footer"/>
      <w:tabs>
        <w:tab w:val="clear" w:pos="4153"/>
        <w:tab w:val="clear" w:pos="8306"/>
        <w:tab w:val="left" w:pos="2860"/>
        <w:tab w:val="right" w:pos="9130"/>
        <w:tab w:val="right" w:pos="10560"/>
      </w:tabs>
      <w:rPr>
        <w:lang w:val="en-GB"/>
      </w:rPr>
    </w:pPr>
    <w:r>
      <w:fldChar w:fldCharType="begin"/>
    </w:r>
    <w:r>
      <w:instrText xml:space="preserve"> STYLEREF  "Only use in doc header - doc title"  \* MERGEFORMAT </w:instrText>
    </w:r>
    <w:r>
      <w:fldChar w:fldCharType="separate"/>
    </w:r>
    <w:r w:rsidR="0007625E" w:rsidRPr="00EA1870">
      <w:rPr>
        <w:noProof/>
        <w:lang w:val="en-GB"/>
      </w:rPr>
      <w:t>Equality impact</w:t>
    </w:r>
    <w:r w:rsidR="0007625E">
      <w:rPr>
        <w:noProof/>
      </w:rPr>
      <w:t xml:space="preserve"> assessment</w:t>
    </w:r>
    <w:r>
      <w:rPr>
        <w:noProof/>
      </w:rPr>
      <w:fldChar w:fldCharType="end"/>
    </w:r>
    <w:r w:rsidR="0007625E" w:rsidRPr="006F6146">
      <w:rPr>
        <w:lang w:val="en-GB"/>
      </w:rPr>
      <w:t xml:space="preserve"> </w:t>
    </w:r>
    <w:r w:rsidR="0007625E">
      <w:rPr>
        <w:lang w:val="en-GB"/>
      </w:rPr>
      <w:tab/>
    </w:r>
    <w:r w:rsidR="0007625E" w:rsidRPr="006B3131">
      <w:rPr>
        <w:lang w:val="en-GB"/>
      </w:rPr>
      <w:t xml:space="preserve">Last saved </w:t>
    </w:r>
    <w:r w:rsidR="0007625E">
      <w:rPr>
        <w:lang w:val="en-GB"/>
      </w:rPr>
      <w:t>on</w:t>
    </w:r>
    <w:r w:rsidR="0007625E" w:rsidRPr="006B3131">
      <w:rPr>
        <w:lang w:val="en-GB"/>
      </w:rPr>
      <w:t xml:space="preserve"> </w:t>
    </w:r>
    <w:r w:rsidR="0007625E">
      <w:rPr>
        <w:lang w:val="en-GB"/>
      </w:rPr>
      <w:fldChar w:fldCharType="begin"/>
    </w:r>
    <w:r w:rsidR="0007625E">
      <w:rPr>
        <w:lang w:val="en-GB"/>
      </w:rPr>
      <w:instrText xml:space="preserve"> SAVEDATE  \@ "d MMMM yyyy" </w:instrText>
    </w:r>
    <w:r w:rsidR="0007625E">
      <w:rPr>
        <w:lang w:val="en-GB"/>
      </w:rPr>
      <w:fldChar w:fldCharType="separate"/>
    </w:r>
    <w:r>
      <w:rPr>
        <w:noProof/>
        <w:lang w:val="en-GB"/>
      </w:rPr>
      <w:t>11 August 2017</w:t>
    </w:r>
    <w:r w:rsidR="0007625E">
      <w:rPr>
        <w:lang w:val="en-GB"/>
      </w:rPr>
      <w:fldChar w:fldCharType="end"/>
    </w:r>
    <w:r w:rsidR="0007625E">
      <w:rPr>
        <w:lang w:val="en-GB"/>
      </w:rPr>
      <w:tab/>
    </w:r>
    <w:r w:rsidR="0007625E" w:rsidRPr="006F6146">
      <w:rPr>
        <w:lang w:val="en-GB"/>
      </w:rPr>
      <w:t xml:space="preserve">Page </w:t>
    </w:r>
    <w:r w:rsidR="0007625E" w:rsidRPr="006F6146">
      <w:rPr>
        <w:lang w:val="en-GB"/>
      </w:rPr>
      <w:fldChar w:fldCharType="begin"/>
    </w:r>
    <w:r w:rsidR="0007625E" w:rsidRPr="006F6146">
      <w:rPr>
        <w:lang w:val="en-GB"/>
      </w:rPr>
      <w:instrText xml:space="preserve"> PAGE </w:instrText>
    </w:r>
    <w:r w:rsidR="0007625E" w:rsidRPr="006F6146">
      <w:rPr>
        <w:lang w:val="en-GB"/>
      </w:rPr>
      <w:fldChar w:fldCharType="separate"/>
    </w:r>
    <w:r w:rsidR="0007625E">
      <w:rPr>
        <w:noProof/>
        <w:lang w:val="en-GB"/>
      </w:rPr>
      <w:t>1</w:t>
    </w:r>
    <w:r w:rsidR="0007625E" w:rsidRPr="006F6146">
      <w:rPr>
        <w:lang w:val="en-GB"/>
      </w:rPr>
      <w:fldChar w:fldCharType="end"/>
    </w:r>
    <w:r w:rsidR="0007625E" w:rsidRPr="006F6146">
      <w:rPr>
        <w:lang w:val="en-GB"/>
      </w:rPr>
      <w:t xml:space="preserve"> of </w:t>
    </w:r>
    <w:r w:rsidR="0007625E" w:rsidRPr="006F6146">
      <w:rPr>
        <w:lang w:val="en-GB"/>
      </w:rPr>
      <w:fldChar w:fldCharType="begin"/>
    </w:r>
    <w:r w:rsidR="0007625E" w:rsidRPr="006F6146">
      <w:rPr>
        <w:lang w:val="en-GB"/>
      </w:rPr>
      <w:instrText xml:space="preserve"> NUMPAGES </w:instrText>
    </w:r>
    <w:r w:rsidR="0007625E" w:rsidRPr="006F6146">
      <w:rPr>
        <w:lang w:val="en-GB"/>
      </w:rPr>
      <w:fldChar w:fldCharType="separate"/>
    </w:r>
    <w:r w:rsidR="0007625E">
      <w:rPr>
        <w:noProof/>
        <w:lang w:val="en-GB"/>
      </w:rPr>
      <w:t>18</w:t>
    </w:r>
    <w:r w:rsidR="0007625E" w:rsidRPr="006F6146">
      <w:rPr>
        <w:lang w:val="en-GB"/>
      </w:rPr>
      <w:fldChar w:fldCharType="end"/>
    </w:r>
    <w:r w:rsidR="0007625E">
      <w:rPr>
        <w:lang w:val="en-GB"/>
      </w:rPr>
      <w:tab/>
    </w:r>
    <w:r w:rsidR="0007625E" w:rsidRPr="00E87C37">
      <w:rPr>
        <w:rStyle w:val="PageNumber"/>
      </w:rPr>
      <w:fldChar w:fldCharType="begin"/>
    </w:r>
    <w:r w:rsidR="0007625E" w:rsidRPr="00E87C37">
      <w:rPr>
        <w:rStyle w:val="PageNumber"/>
      </w:rPr>
      <w:instrText xml:space="preserve"> PAGE </w:instrText>
    </w:r>
    <w:r w:rsidR="0007625E" w:rsidRPr="00E87C37">
      <w:rPr>
        <w:rStyle w:val="PageNumber"/>
      </w:rPr>
      <w:fldChar w:fldCharType="separate"/>
    </w:r>
    <w:r w:rsidR="0007625E">
      <w:rPr>
        <w:rStyle w:val="PageNumber"/>
        <w:noProof/>
      </w:rPr>
      <w:t>1</w:t>
    </w:r>
    <w:r w:rsidR="0007625E" w:rsidRPr="00E87C37">
      <w:rPr>
        <w:rStyle w:val="PageNumber"/>
      </w:rPr>
      <w:fldChar w:fldCharType="end"/>
    </w:r>
  </w:p>
  <w:p w14:paraId="7F08F141" w14:textId="77777777" w:rsidR="0007625E" w:rsidRDefault="000762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279" w14:textId="77777777" w:rsidR="0007625E" w:rsidRDefault="0007625E">
      <w:r>
        <w:separator/>
      </w:r>
    </w:p>
    <w:p w14:paraId="572E2E9A" w14:textId="77777777" w:rsidR="0007625E" w:rsidRDefault="0007625E"/>
  </w:footnote>
  <w:footnote w:type="continuationSeparator" w:id="0">
    <w:p w14:paraId="2BA0B08B" w14:textId="77777777" w:rsidR="0007625E" w:rsidRDefault="0007625E">
      <w:r>
        <w:continuationSeparator/>
      </w:r>
    </w:p>
    <w:p w14:paraId="4EA1951E" w14:textId="77777777" w:rsidR="0007625E" w:rsidRDefault="0007625E"/>
  </w:footnote>
  <w:footnote w:id="1">
    <w:p w14:paraId="2A1AA1A1" w14:textId="4F9408C1" w:rsidR="0007625E" w:rsidRPr="00ED5648" w:rsidRDefault="0007625E">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37488"/>
    <w:multiLevelType w:val="hybridMultilevel"/>
    <w:tmpl w:val="BA9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155267"/>
    <w:multiLevelType w:val="hybridMultilevel"/>
    <w:tmpl w:val="58B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6A1703"/>
    <w:multiLevelType w:val="hybridMultilevel"/>
    <w:tmpl w:val="F7CE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AA639A"/>
    <w:multiLevelType w:val="hybridMultilevel"/>
    <w:tmpl w:val="E35A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D60695"/>
    <w:multiLevelType w:val="hybridMultilevel"/>
    <w:tmpl w:val="798C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04522"/>
    <w:multiLevelType w:val="hybridMultilevel"/>
    <w:tmpl w:val="E0A6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E141D"/>
    <w:multiLevelType w:val="hybridMultilevel"/>
    <w:tmpl w:val="B8D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255E1C"/>
    <w:multiLevelType w:val="hybridMultilevel"/>
    <w:tmpl w:val="E35A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9E7DC7"/>
    <w:multiLevelType w:val="hybridMultilevel"/>
    <w:tmpl w:val="3A5C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167171"/>
    <w:multiLevelType w:val="hybridMultilevel"/>
    <w:tmpl w:val="AB5A1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616B09FA"/>
    <w:multiLevelType w:val="hybridMultilevel"/>
    <w:tmpl w:val="BB62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7E6C585F"/>
    <w:multiLevelType w:val="hybridMultilevel"/>
    <w:tmpl w:val="EA40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13"/>
  </w:num>
  <w:num w:numId="14">
    <w:abstractNumId w:val="11"/>
  </w:num>
  <w:num w:numId="15">
    <w:abstractNumId w:val="23"/>
  </w:num>
  <w:num w:numId="16">
    <w:abstractNumId w:val="24"/>
  </w:num>
  <w:num w:numId="17">
    <w:abstractNumId w:val="17"/>
  </w:num>
  <w:num w:numId="18">
    <w:abstractNumId w:val="12"/>
  </w:num>
  <w:num w:numId="19">
    <w:abstractNumId w:val="25"/>
  </w:num>
  <w:num w:numId="20">
    <w:abstractNumId w:val="27"/>
  </w:num>
  <w:num w:numId="21">
    <w:abstractNumId w:val="18"/>
  </w:num>
  <w:num w:numId="22">
    <w:abstractNumId w:val="19"/>
  </w:num>
  <w:num w:numId="23">
    <w:abstractNumId w:val="21"/>
  </w:num>
  <w:num w:numId="24">
    <w:abstractNumId w:val="22"/>
  </w:num>
  <w:num w:numId="25">
    <w:abstractNumId w:val="15"/>
  </w:num>
  <w:num w:numId="26">
    <w:abstractNumId w:val="16"/>
  </w:num>
  <w:num w:numId="27">
    <w:abstractNumId w:val="10"/>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E40"/>
    <w:rsid w:val="0001695C"/>
    <w:rsid w:val="00020A69"/>
    <w:rsid w:val="00024701"/>
    <w:rsid w:val="00032A99"/>
    <w:rsid w:val="00032AE4"/>
    <w:rsid w:val="000341FD"/>
    <w:rsid w:val="000373D4"/>
    <w:rsid w:val="00041F03"/>
    <w:rsid w:val="00051804"/>
    <w:rsid w:val="000519D5"/>
    <w:rsid w:val="00060CB5"/>
    <w:rsid w:val="00060D06"/>
    <w:rsid w:val="00063A76"/>
    <w:rsid w:val="00066A5C"/>
    <w:rsid w:val="00067D94"/>
    <w:rsid w:val="00072F23"/>
    <w:rsid w:val="0007625E"/>
    <w:rsid w:val="0008091C"/>
    <w:rsid w:val="00083975"/>
    <w:rsid w:val="00086F1A"/>
    <w:rsid w:val="000912F7"/>
    <w:rsid w:val="00095AF4"/>
    <w:rsid w:val="000978C2"/>
    <w:rsid w:val="000A1372"/>
    <w:rsid w:val="000A75A5"/>
    <w:rsid w:val="000B4C2D"/>
    <w:rsid w:val="000C1AA8"/>
    <w:rsid w:val="000C2860"/>
    <w:rsid w:val="000C2B4C"/>
    <w:rsid w:val="000D5EBD"/>
    <w:rsid w:val="000E4A12"/>
    <w:rsid w:val="000F4C0F"/>
    <w:rsid w:val="000F6640"/>
    <w:rsid w:val="0010229F"/>
    <w:rsid w:val="00106C93"/>
    <w:rsid w:val="0010729F"/>
    <w:rsid w:val="0011051C"/>
    <w:rsid w:val="00110AF9"/>
    <w:rsid w:val="0011255F"/>
    <w:rsid w:val="00112D9A"/>
    <w:rsid w:val="00143989"/>
    <w:rsid w:val="0015050A"/>
    <w:rsid w:val="00151625"/>
    <w:rsid w:val="00152112"/>
    <w:rsid w:val="0015568E"/>
    <w:rsid w:val="00170A07"/>
    <w:rsid w:val="0017165A"/>
    <w:rsid w:val="00171BFB"/>
    <w:rsid w:val="00182A06"/>
    <w:rsid w:val="00187589"/>
    <w:rsid w:val="0019032E"/>
    <w:rsid w:val="0019553D"/>
    <w:rsid w:val="001960F8"/>
    <w:rsid w:val="001A5401"/>
    <w:rsid w:val="001C029B"/>
    <w:rsid w:val="001C18C2"/>
    <w:rsid w:val="001C3CC0"/>
    <w:rsid w:val="001C45FA"/>
    <w:rsid w:val="001C6265"/>
    <w:rsid w:val="001C6C03"/>
    <w:rsid w:val="001C7139"/>
    <w:rsid w:val="001D0F44"/>
    <w:rsid w:val="001D1719"/>
    <w:rsid w:val="001F1012"/>
    <w:rsid w:val="001F1DB5"/>
    <w:rsid w:val="001F3AD2"/>
    <w:rsid w:val="001F58C4"/>
    <w:rsid w:val="001F671D"/>
    <w:rsid w:val="00207394"/>
    <w:rsid w:val="00212BCA"/>
    <w:rsid w:val="0022160E"/>
    <w:rsid w:val="00222E84"/>
    <w:rsid w:val="00232A6B"/>
    <w:rsid w:val="0023317B"/>
    <w:rsid w:val="00234C4F"/>
    <w:rsid w:val="0023673A"/>
    <w:rsid w:val="00247415"/>
    <w:rsid w:val="00251FE4"/>
    <w:rsid w:val="00256984"/>
    <w:rsid w:val="002574DB"/>
    <w:rsid w:val="002577CD"/>
    <w:rsid w:val="002619C4"/>
    <w:rsid w:val="00261E68"/>
    <w:rsid w:val="00264A0B"/>
    <w:rsid w:val="00271718"/>
    <w:rsid w:val="00282801"/>
    <w:rsid w:val="00290693"/>
    <w:rsid w:val="0029110D"/>
    <w:rsid w:val="00291D7D"/>
    <w:rsid w:val="002A1D05"/>
    <w:rsid w:val="002A1F85"/>
    <w:rsid w:val="002A5CBA"/>
    <w:rsid w:val="002B176A"/>
    <w:rsid w:val="002B2858"/>
    <w:rsid w:val="002C7C6C"/>
    <w:rsid w:val="002D36AF"/>
    <w:rsid w:val="002D3DD2"/>
    <w:rsid w:val="002E6973"/>
    <w:rsid w:val="002F1A33"/>
    <w:rsid w:val="002F43A2"/>
    <w:rsid w:val="003154E0"/>
    <w:rsid w:val="003238A9"/>
    <w:rsid w:val="00326CE1"/>
    <w:rsid w:val="0032782B"/>
    <w:rsid w:val="00332E86"/>
    <w:rsid w:val="0033335C"/>
    <w:rsid w:val="00347039"/>
    <w:rsid w:val="00347F3B"/>
    <w:rsid w:val="00350A66"/>
    <w:rsid w:val="003771DB"/>
    <w:rsid w:val="00380455"/>
    <w:rsid w:val="00384B9F"/>
    <w:rsid w:val="003867C1"/>
    <w:rsid w:val="00395E17"/>
    <w:rsid w:val="003D0007"/>
    <w:rsid w:val="003D0811"/>
    <w:rsid w:val="003D4D6B"/>
    <w:rsid w:val="003E4CC8"/>
    <w:rsid w:val="003E507F"/>
    <w:rsid w:val="00405903"/>
    <w:rsid w:val="004130B7"/>
    <w:rsid w:val="00424709"/>
    <w:rsid w:val="00424997"/>
    <w:rsid w:val="004343B2"/>
    <w:rsid w:val="004348D6"/>
    <w:rsid w:val="00442400"/>
    <w:rsid w:val="004512FE"/>
    <w:rsid w:val="004544DC"/>
    <w:rsid w:val="00470D66"/>
    <w:rsid w:val="00475752"/>
    <w:rsid w:val="00482439"/>
    <w:rsid w:val="00484DC4"/>
    <w:rsid w:val="004870AC"/>
    <w:rsid w:val="004934A8"/>
    <w:rsid w:val="004A182D"/>
    <w:rsid w:val="004C0EF4"/>
    <w:rsid w:val="004D16A0"/>
    <w:rsid w:val="004D3114"/>
    <w:rsid w:val="004E41F9"/>
    <w:rsid w:val="00521177"/>
    <w:rsid w:val="00536E8A"/>
    <w:rsid w:val="00537ACA"/>
    <w:rsid w:val="00541BFC"/>
    <w:rsid w:val="0054227A"/>
    <w:rsid w:val="00550E9D"/>
    <w:rsid w:val="00551B30"/>
    <w:rsid w:val="00556905"/>
    <w:rsid w:val="00560ABA"/>
    <w:rsid w:val="00566A56"/>
    <w:rsid w:val="00571471"/>
    <w:rsid w:val="0057482D"/>
    <w:rsid w:val="00583360"/>
    <w:rsid w:val="00587392"/>
    <w:rsid w:val="00587989"/>
    <w:rsid w:val="005942A5"/>
    <w:rsid w:val="00596A7B"/>
    <w:rsid w:val="005A3939"/>
    <w:rsid w:val="005A7E1B"/>
    <w:rsid w:val="005B0ADC"/>
    <w:rsid w:val="005B5AB1"/>
    <w:rsid w:val="005B6378"/>
    <w:rsid w:val="005B66C2"/>
    <w:rsid w:val="005C0B4F"/>
    <w:rsid w:val="005C2DF1"/>
    <w:rsid w:val="005C7058"/>
    <w:rsid w:val="005D3C12"/>
    <w:rsid w:val="005E078D"/>
    <w:rsid w:val="005E6547"/>
    <w:rsid w:val="005E6A09"/>
    <w:rsid w:val="005F01F8"/>
    <w:rsid w:val="005F2CE7"/>
    <w:rsid w:val="005F3E66"/>
    <w:rsid w:val="005F5F89"/>
    <w:rsid w:val="006005F7"/>
    <w:rsid w:val="006025EA"/>
    <w:rsid w:val="0060695F"/>
    <w:rsid w:val="00626508"/>
    <w:rsid w:val="00627C80"/>
    <w:rsid w:val="00635095"/>
    <w:rsid w:val="00640312"/>
    <w:rsid w:val="00640FCB"/>
    <w:rsid w:val="00641499"/>
    <w:rsid w:val="006437A0"/>
    <w:rsid w:val="00652902"/>
    <w:rsid w:val="00653AA7"/>
    <w:rsid w:val="0065582E"/>
    <w:rsid w:val="00656E64"/>
    <w:rsid w:val="0066267E"/>
    <w:rsid w:val="00675E99"/>
    <w:rsid w:val="00683106"/>
    <w:rsid w:val="00685377"/>
    <w:rsid w:val="00697BBD"/>
    <w:rsid w:val="006A7554"/>
    <w:rsid w:val="006B3131"/>
    <w:rsid w:val="006B6EFE"/>
    <w:rsid w:val="006B7383"/>
    <w:rsid w:val="006C5A93"/>
    <w:rsid w:val="006F258F"/>
    <w:rsid w:val="006F369F"/>
    <w:rsid w:val="006F6146"/>
    <w:rsid w:val="007163AC"/>
    <w:rsid w:val="007224EE"/>
    <w:rsid w:val="00726FDA"/>
    <w:rsid w:val="00733422"/>
    <w:rsid w:val="00745464"/>
    <w:rsid w:val="00754817"/>
    <w:rsid w:val="007607A7"/>
    <w:rsid w:val="007630B1"/>
    <w:rsid w:val="00767070"/>
    <w:rsid w:val="00770FF8"/>
    <w:rsid w:val="0077242C"/>
    <w:rsid w:val="007750C3"/>
    <w:rsid w:val="007805D2"/>
    <w:rsid w:val="007822AE"/>
    <w:rsid w:val="00784FFA"/>
    <w:rsid w:val="00786496"/>
    <w:rsid w:val="00786BB7"/>
    <w:rsid w:val="00791D2F"/>
    <w:rsid w:val="0079485A"/>
    <w:rsid w:val="00794DAF"/>
    <w:rsid w:val="00795C86"/>
    <w:rsid w:val="007A16EC"/>
    <w:rsid w:val="007B132D"/>
    <w:rsid w:val="007C003B"/>
    <w:rsid w:val="007C54CF"/>
    <w:rsid w:val="007C6D40"/>
    <w:rsid w:val="007E0996"/>
    <w:rsid w:val="007E1EF1"/>
    <w:rsid w:val="007F55C2"/>
    <w:rsid w:val="007F59D3"/>
    <w:rsid w:val="0080207D"/>
    <w:rsid w:val="00810975"/>
    <w:rsid w:val="00821017"/>
    <w:rsid w:val="00830673"/>
    <w:rsid w:val="00831620"/>
    <w:rsid w:val="00855B94"/>
    <w:rsid w:val="00875585"/>
    <w:rsid w:val="0088501E"/>
    <w:rsid w:val="00885933"/>
    <w:rsid w:val="00893D2D"/>
    <w:rsid w:val="00895200"/>
    <w:rsid w:val="008A777D"/>
    <w:rsid w:val="008B0D11"/>
    <w:rsid w:val="008B1AAF"/>
    <w:rsid w:val="008B3326"/>
    <w:rsid w:val="008D0438"/>
    <w:rsid w:val="008D716A"/>
    <w:rsid w:val="00906865"/>
    <w:rsid w:val="00906992"/>
    <w:rsid w:val="00916301"/>
    <w:rsid w:val="00916D7D"/>
    <w:rsid w:val="009210E5"/>
    <w:rsid w:val="00922108"/>
    <w:rsid w:val="009314E0"/>
    <w:rsid w:val="0093272B"/>
    <w:rsid w:val="0094255E"/>
    <w:rsid w:val="0094294D"/>
    <w:rsid w:val="00944CF1"/>
    <w:rsid w:val="0094549A"/>
    <w:rsid w:val="00961D12"/>
    <w:rsid w:val="00970F5E"/>
    <w:rsid w:val="009719C7"/>
    <w:rsid w:val="00973DB4"/>
    <w:rsid w:val="00974874"/>
    <w:rsid w:val="00984C0B"/>
    <w:rsid w:val="00986636"/>
    <w:rsid w:val="00987DDA"/>
    <w:rsid w:val="009945BE"/>
    <w:rsid w:val="009A296F"/>
    <w:rsid w:val="009B49C8"/>
    <w:rsid w:val="009C1833"/>
    <w:rsid w:val="009C7A44"/>
    <w:rsid w:val="009D3C23"/>
    <w:rsid w:val="009D648C"/>
    <w:rsid w:val="009E1A29"/>
    <w:rsid w:val="009F7872"/>
    <w:rsid w:val="00A004B4"/>
    <w:rsid w:val="00A005B7"/>
    <w:rsid w:val="00A0161B"/>
    <w:rsid w:val="00A13877"/>
    <w:rsid w:val="00A15B64"/>
    <w:rsid w:val="00A23A63"/>
    <w:rsid w:val="00A252D3"/>
    <w:rsid w:val="00A30EA0"/>
    <w:rsid w:val="00A36A9F"/>
    <w:rsid w:val="00A549AA"/>
    <w:rsid w:val="00A54FD2"/>
    <w:rsid w:val="00A57CB5"/>
    <w:rsid w:val="00A61089"/>
    <w:rsid w:val="00A66BA7"/>
    <w:rsid w:val="00A7295A"/>
    <w:rsid w:val="00A801F1"/>
    <w:rsid w:val="00A840E3"/>
    <w:rsid w:val="00A860EC"/>
    <w:rsid w:val="00A936C4"/>
    <w:rsid w:val="00AA0B58"/>
    <w:rsid w:val="00AA4AA0"/>
    <w:rsid w:val="00AB001D"/>
    <w:rsid w:val="00AB087B"/>
    <w:rsid w:val="00AB48A4"/>
    <w:rsid w:val="00AC0C63"/>
    <w:rsid w:val="00AC3332"/>
    <w:rsid w:val="00AD3DAB"/>
    <w:rsid w:val="00AD4192"/>
    <w:rsid w:val="00AE0215"/>
    <w:rsid w:val="00AE14EA"/>
    <w:rsid w:val="00AE3A47"/>
    <w:rsid w:val="00AE5C11"/>
    <w:rsid w:val="00AF0254"/>
    <w:rsid w:val="00AF3566"/>
    <w:rsid w:val="00AF3F40"/>
    <w:rsid w:val="00B02462"/>
    <w:rsid w:val="00B02AF4"/>
    <w:rsid w:val="00B05CD1"/>
    <w:rsid w:val="00B072BA"/>
    <w:rsid w:val="00B21736"/>
    <w:rsid w:val="00B374C6"/>
    <w:rsid w:val="00B54D63"/>
    <w:rsid w:val="00B60A8C"/>
    <w:rsid w:val="00B61029"/>
    <w:rsid w:val="00B66499"/>
    <w:rsid w:val="00B670A9"/>
    <w:rsid w:val="00B72133"/>
    <w:rsid w:val="00B7355A"/>
    <w:rsid w:val="00B85D2A"/>
    <w:rsid w:val="00B866E3"/>
    <w:rsid w:val="00B938F8"/>
    <w:rsid w:val="00B9595C"/>
    <w:rsid w:val="00BA5F43"/>
    <w:rsid w:val="00BA6AB5"/>
    <w:rsid w:val="00BA7AD9"/>
    <w:rsid w:val="00BB184C"/>
    <w:rsid w:val="00BB32B5"/>
    <w:rsid w:val="00BB380F"/>
    <w:rsid w:val="00BB4FA0"/>
    <w:rsid w:val="00BB56D6"/>
    <w:rsid w:val="00BC0248"/>
    <w:rsid w:val="00BD2B81"/>
    <w:rsid w:val="00BE3415"/>
    <w:rsid w:val="00BF7D71"/>
    <w:rsid w:val="00C01A9A"/>
    <w:rsid w:val="00C27BE4"/>
    <w:rsid w:val="00C43DFD"/>
    <w:rsid w:val="00C63124"/>
    <w:rsid w:val="00C751E4"/>
    <w:rsid w:val="00C76E99"/>
    <w:rsid w:val="00C81EAE"/>
    <w:rsid w:val="00C924B3"/>
    <w:rsid w:val="00C9765F"/>
    <w:rsid w:val="00CA7CE3"/>
    <w:rsid w:val="00CB2115"/>
    <w:rsid w:val="00CB73FC"/>
    <w:rsid w:val="00CC35D4"/>
    <w:rsid w:val="00CE14F5"/>
    <w:rsid w:val="00CF03D5"/>
    <w:rsid w:val="00CF2D97"/>
    <w:rsid w:val="00D057CF"/>
    <w:rsid w:val="00D05CDA"/>
    <w:rsid w:val="00D237EF"/>
    <w:rsid w:val="00D24D2B"/>
    <w:rsid w:val="00D25AB7"/>
    <w:rsid w:val="00D26E33"/>
    <w:rsid w:val="00D33FDB"/>
    <w:rsid w:val="00D34DDD"/>
    <w:rsid w:val="00D4719E"/>
    <w:rsid w:val="00D538BB"/>
    <w:rsid w:val="00D556F0"/>
    <w:rsid w:val="00D61E94"/>
    <w:rsid w:val="00D67E08"/>
    <w:rsid w:val="00D72134"/>
    <w:rsid w:val="00D72AF9"/>
    <w:rsid w:val="00D77A33"/>
    <w:rsid w:val="00D8062D"/>
    <w:rsid w:val="00D81B28"/>
    <w:rsid w:val="00D8459F"/>
    <w:rsid w:val="00D84FA3"/>
    <w:rsid w:val="00D863F7"/>
    <w:rsid w:val="00DA3B51"/>
    <w:rsid w:val="00DA5D97"/>
    <w:rsid w:val="00DA6C52"/>
    <w:rsid w:val="00DB400D"/>
    <w:rsid w:val="00DB7C92"/>
    <w:rsid w:val="00DD120E"/>
    <w:rsid w:val="00DD17DD"/>
    <w:rsid w:val="00DE0663"/>
    <w:rsid w:val="00DE2C43"/>
    <w:rsid w:val="00DF286F"/>
    <w:rsid w:val="00DF663A"/>
    <w:rsid w:val="00DF673F"/>
    <w:rsid w:val="00DF6EE2"/>
    <w:rsid w:val="00E16D1A"/>
    <w:rsid w:val="00E20158"/>
    <w:rsid w:val="00E2040E"/>
    <w:rsid w:val="00E20C16"/>
    <w:rsid w:val="00E21081"/>
    <w:rsid w:val="00E2769F"/>
    <w:rsid w:val="00E303B7"/>
    <w:rsid w:val="00E325D2"/>
    <w:rsid w:val="00E3365B"/>
    <w:rsid w:val="00E454D6"/>
    <w:rsid w:val="00E5673A"/>
    <w:rsid w:val="00E6790B"/>
    <w:rsid w:val="00E70448"/>
    <w:rsid w:val="00E8032B"/>
    <w:rsid w:val="00E83260"/>
    <w:rsid w:val="00E83697"/>
    <w:rsid w:val="00E87C37"/>
    <w:rsid w:val="00EA1870"/>
    <w:rsid w:val="00EA5CA8"/>
    <w:rsid w:val="00EB0DD0"/>
    <w:rsid w:val="00EB28B9"/>
    <w:rsid w:val="00EB5E2B"/>
    <w:rsid w:val="00EC60D3"/>
    <w:rsid w:val="00ED13D3"/>
    <w:rsid w:val="00ED4963"/>
    <w:rsid w:val="00ED5648"/>
    <w:rsid w:val="00EE21F0"/>
    <w:rsid w:val="00EE6228"/>
    <w:rsid w:val="00EF1700"/>
    <w:rsid w:val="00F00164"/>
    <w:rsid w:val="00F03067"/>
    <w:rsid w:val="00F050AD"/>
    <w:rsid w:val="00F06F4F"/>
    <w:rsid w:val="00F1002D"/>
    <w:rsid w:val="00F11F7C"/>
    <w:rsid w:val="00F15C79"/>
    <w:rsid w:val="00F20BF6"/>
    <w:rsid w:val="00F21CF5"/>
    <w:rsid w:val="00F2627A"/>
    <w:rsid w:val="00F265A5"/>
    <w:rsid w:val="00F274A4"/>
    <w:rsid w:val="00F310E6"/>
    <w:rsid w:val="00F35C61"/>
    <w:rsid w:val="00F4549E"/>
    <w:rsid w:val="00F578DD"/>
    <w:rsid w:val="00F61C8F"/>
    <w:rsid w:val="00F61F72"/>
    <w:rsid w:val="00F743CA"/>
    <w:rsid w:val="00F76BB6"/>
    <w:rsid w:val="00F851D1"/>
    <w:rsid w:val="00F97481"/>
    <w:rsid w:val="00FB6527"/>
    <w:rsid w:val="00FC070D"/>
    <w:rsid w:val="00FC6927"/>
    <w:rsid w:val="00FD38E6"/>
    <w:rsid w:val="00FE1524"/>
    <w:rsid w:val="00FE5540"/>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3A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uiPriority w:val="99"/>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link w:val="nChar"/>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paragraph" w:customStyle="1" w:styleId="BodyText20">
    <w:name w:val="Body Text2"/>
    <w:rsid w:val="00970F5E"/>
    <w:pPr>
      <w:spacing w:after="120" w:line="288" w:lineRule="auto"/>
    </w:pPr>
    <w:rPr>
      <w:rFonts w:ascii="Arial" w:hAnsi="Arial"/>
      <w:sz w:val="22"/>
      <w:szCs w:val="24"/>
      <w:lang w:val="en-US" w:eastAsia="en-US"/>
    </w:rPr>
  </w:style>
  <w:style w:type="paragraph" w:customStyle="1" w:styleId="Default">
    <w:name w:val="Default"/>
    <w:rsid w:val="00207394"/>
    <w:pPr>
      <w:autoSpaceDE w:val="0"/>
      <w:autoSpaceDN w:val="0"/>
      <w:adjustRightInd w:val="0"/>
    </w:pPr>
    <w:rPr>
      <w:rFonts w:ascii="Arial" w:hAnsi="Arial" w:cs="Arial"/>
      <w:color w:val="000000"/>
      <w:sz w:val="24"/>
      <w:szCs w:val="24"/>
    </w:rPr>
  </w:style>
  <w:style w:type="character" w:customStyle="1" w:styleId="nChar">
    <w:name w:val="n Char"/>
    <w:link w:val="n"/>
    <w:rsid w:val="006B7383"/>
    <w:rPr>
      <w:rFonts w:ascii="Arial" w:hAnsi="Arial"/>
      <w:sz w:val="24"/>
      <w:lang w:eastAsia="en-US"/>
    </w:rPr>
  </w:style>
  <w:style w:type="paragraph" w:customStyle="1" w:styleId="List-bullets">
    <w:name w:val="List - bullets"/>
    <w:basedOn w:val="Bulletedlist"/>
    <w:link w:val="List-bulletsChar"/>
    <w:qFormat/>
    <w:rsid w:val="007F55C2"/>
    <w:pPr>
      <w:numPr>
        <w:numId w:val="0"/>
      </w:numPr>
      <w:tabs>
        <w:tab w:val="num" w:pos="794"/>
      </w:tabs>
      <w:ind w:left="794" w:hanging="794"/>
    </w:pPr>
  </w:style>
  <w:style w:type="character" w:customStyle="1" w:styleId="List-bulletsChar">
    <w:name w:val="List - bullets Char"/>
    <w:basedOn w:val="BulletedlistChar"/>
    <w:link w:val="List-bullets"/>
    <w:rsid w:val="007F55C2"/>
    <w:rPr>
      <w:rFonts w:ascii="Arial" w:hAnsi="Arial"/>
      <w:sz w:val="22"/>
      <w:szCs w:val="24"/>
      <w:lang w:val="en-US" w:eastAsia="en-US"/>
    </w:rPr>
  </w:style>
  <w:style w:type="character" w:styleId="CommentReference">
    <w:name w:val="annotation reference"/>
    <w:basedOn w:val="DefaultParagraphFont"/>
    <w:rsid w:val="00974874"/>
    <w:rPr>
      <w:sz w:val="16"/>
      <w:szCs w:val="16"/>
    </w:rPr>
  </w:style>
  <w:style w:type="paragraph" w:styleId="CommentText">
    <w:name w:val="annotation text"/>
    <w:basedOn w:val="Normal"/>
    <w:link w:val="CommentTextChar"/>
    <w:rsid w:val="00974874"/>
    <w:pPr>
      <w:spacing w:line="240" w:lineRule="auto"/>
    </w:pPr>
    <w:rPr>
      <w:sz w:val="20"/>
      <w:szCs w:val="20"/>
    </w:rPr>
  </w:style>
  <w:style w:type="character" w:customStyle="1" w:styleId="CommentTextChar">
    <w:name w:val="Comment Text Char"/>
    <w:basedOn w:val="DefaultParagraphFont"/>
    <w:link w:val="CommentText"/>
    <w:rsid w:val="00974874"/>
    <w:rPr>
      <w:rFonts w:ascii="Arial" w:hAnsi="Arial"/>
      <w:lang w:val="en-US" w:eastAsia="en-US"/>
    </w:rPr>
  </w:style>
  <w:style w:type="paragraph" w:styleId="CommentSubject">
    <w:name w:val="annotation subject"/>
    <w:basedOn w:val="CommentText"/>
    <w:next w:val="CommentText"/>
    <w:link w:val="CommentSubjectChar"/>
    <w:rsid w:val="00974874"/>
    <w:rPr>
      <w:b/>
      <w:bCs/>
    </w:rPr>
  </w:style>
  <w:style w:type="character" w:customStyle="1" w:styleId="CommentSubjectChar">
    <w:name w:val="Comment Subject Char"/>
    <w:basedOn w:val="CommentTextChar"/>
    <w:link w:val="CommentSubject"/>
    <w:rsid w:val="00974874"/>
    <w:rPr>
      <w:rFonts w:ascii="Arial" w:hAnsi="Arial"/>
      <w:b/>
      <w:bCs/>
      <w:lang w:val="en-US" w:eastAsia="en-US"/>
    </w:rPr>
  </w:style>
  <w:style w:type="paragraph" w:styleId="Revision">
    <w:name w:val="Revision"/>
    <w:hidden/>
    <w:uiPriority w:val="99"/>
    <w:semiHidden/>
    <w:rsid w:val="003E4CC8"/>
    <w:rPr>
      <w:rFonts w:ascii="Arial" w:hAnsi="Arial"/>
      <w:sz w:val="22"/>
      <w:szCs w:val="24"/>
      <w:lang w:val="en-US" w:eastAsia="en-US"/>
    </w:rPr>
  </w:style>
  <w:style w:type="paragraph" w:customStyle="1" w:styleId="BodyText30">
    <w:name w:val="Body Text3"/>
    <w:rsid w:val="00855B94"/>
    <w:pPr>
      <w:spacing w:after="120" w:line="288" w:lineRule="auto"/>
    </w:pPr>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uiPriority w:val="99"/>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link w:val="nChar"/>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paragraph" w:customStyle="1" w:styleId="BodyText20">
    <w:name w:val="Body Text2"/>
    <w:rsid w:val="00970F5E"/>
    <w:pPr>
      <w:spacing w:after="120" w:line="288" w:lineRule="auto"/>
    </w:pPr>
    <w:rPr>
      <w:rFonts w:ascii="Arial" w:hAnsi="Arial"/>
      <w:sz w:val="22"/>
      <w:szCs w:val="24"/>
      <w:lang w:val="en-US" w:eastAsia="en-US"/>
    </w:rPr>
  </w:style>
  <w:style w:type="paragraph" w:customStyle="1" w:styleId="Default">
    <w:name w:val="Default"/>
    <w:rsid w:val="00207394"/>
    <w:pPr>
      <w:autoSpaceDE w:val="0"/>
      <w:autoSpaceDN w:val="0"/>
      <w:adjustRightInd w:val="0"/>
    </w:pPr>
    <w:rPr>
      <w:rFonts w:ascii="Arial" w:hAnsi="Arial" w:cs="Arial"/>
      <w:color w:val="000000"/>
      <w:sz w:val="24"/>
      <w:szCs w:val="24"/>
    </w:rPr>
  </w:style>
  <w:style w:type="character" w:customStyle="1" w:styleId="nChar">
    <w:name w:val="n Char"/>
    <w:link w:val="n"/>
    <w:rsid w:val="006B7383"/>
    <w:rPr>
      <w:rFonts w:ascii="Arial" w:hAnsi="Arial"/>
      <w:sz w:val="24"/>
      <w:lang w:eastAsia="en-US"/>
    </w:rPr>
  </w:style>
  <w:style w:type="paragraph" w:customStyle="1" w:styleId="List-bullets">
    <w:name w:val="List - bullets"/>
    <w:basedOn w:val="Bulletedlist"/>
    <w:link w:val="List-bulletsChar"/>
    <w:qFormat/>
    <w:rsid w:val="007F55C2"/>
    <w:pPr>
      <w:numPr>
        <w:numId w:val="0"/>
      </w:numPr>
      <w:tabs>
        <w:tab w:val="num" w:pos="794"/>
      </w:tabs>
      <w:ind w:left="794" w:hanging="794"/>
    </w:pPr>
  </w:style>
  <w:style w:type="character" w:customStyle="1" w:styleId="List-bulletsChar">
    <w:name w:val="List - bullets Char"/>
    <w:basedOn w:val="BulletedlistChar"/>
    <w:link w:val="List-bullets"/>
    <w:rsid w:val="007F55C2"/>
    <w:rPr>
      <w:rFonts w:ascii="Arial" w:hAnsi="Arial"/>
      <w:sz w:val="22"/>
      <w:szCs w:val="24"/>
      <w:lang w:val="en-US" w:eastAsia="en-US"/>
    </w:rPr>
  </w:style>
  <w:style w:type="character" w:styleId="CommentReference">
    <w:name w:val="annotation reference"/>
    <w:basedOn w:val="DefaultParagraphFont"/>
    <w:rsid w:val="00974874"/>
    <w:rPr>
      <w:sz w:val="16"/>
      <w:szCs w:val="16"/>
    </w:rPr>
  </w:style>
  <w:style w:type="paragraph" w:styleId="CommentText">
    <w:name w:val="annotation text"/>
    <w:basedOn w:val="Normal"/>
    <w:link w:val="CommentTextChar"/>
    <w:rsid w:val="00974874"/>
    <w:pPr>
      <w:spacing w:line="240" w:lineRule="auto"/>
    </w:pPr>
    <w:rPr>
      <w:sz w:val="20"/>
      <w:szCs w:val="20"/>
    </w:rPr>
  </w:style>
  <w:style w:type="character" w:customStyle="1" w:styleId="CommentTextChar">
    <w:name w:val="Comment Text Char"/>
    <w:basedOn w:val="DefaultParagraphFont"/>
    <w:link w:val="CommentText"/>
    <w:rsid w:val="00974874"/>
    <w:rPr>
      <w:rFonts w:ascii="Arial" w:hAnsi="Arial"/>
      <w:lang w:val="en-US" w:eastAsia="en-US"/>
    </w:rPr>
  </w:style>
  <w:style w:type="paragraph" w:styleId="CommentSubject">
    <w:name w:val="annotation subject"/>
    <w:basedOn w:val="CommentText"/>
    <w:next w:val="CommentText"/>
    <w:link w:val="CommentSubjectChar"/>
    <w:rsid w:val="00974874"/>
    <w:rPr>
      <w:b/>
      <w:bCs/>
    </w:rPr>
  </w:style>
  <w:style w:type="character" w:customStyle="1" w:styleId="CommentSubjectChar">
    <w:name w:val="Comment Subject Char"/>
    <w:basedOn w:val="CommentTextChar"/>
    <w:link w:val="CommentSubject"/>
    <w:rsid w:val="00974874"/>
    <w:rPr>
      <w:rFonts w:ascii="Arial" w:hAnsi="Arial"/>
      <w:b/>
      <w:bCs/>
      <w:lang w:val="en-US" w:eastAsia="en-US"/>
    </w:rPr>
  </w:style>
  <w:style w:type="paragraph" w:styleId="Revision">
    <w:name w:val="Revision"/>
    <w:hidden/>
    <w:uiPriority w:val="99"/>
    <w:semiHidden/>
    <w:rsid w:val="003E4CC8"/>
    <w:rPr>
      <w:rFonts w:ascii="Arial" w:hAnsi="Arial"/>
      <w:sz w:val="22"/>
      <w:szCs w:val="24"/>
      <w:lang w:val="en-US" w:eastAsia="en-US"/>
    </w:rPr>
  </w:style>
  <w:style w:type="paragraph" w:customStyle="1" w:styleId="BodyText30">
    <w:name w:val="Body Text3"/>
    <w:rsid w:val="00855B94"/>
    <w:pPr>
      <w:spacing w:after="120" w:line="288" w:lineRule="auto"/>
    </w:pPr>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5927">
      <w:bodyDiv w:val="1"/>
      <w:marLeft w:val="0"/>
      <w:marRight w:val="0"/>
      <w:marTop w:val="0"/>
      <w:marBottom w:val="0"/>
      <w:divBdr>
        <w:top w:val="none" w:sz="0" w:space="0" w:color="auto"/>
        <w:left w:val="none" w:sz="0" w:space="0" w:color="auto"/>
        <w:bottom w:val="none" w:sz="0" w:space="0" w:color="auto"/>
        <w:right w:val="none" w:sz="0" w:space="0" w:color="auto"/>
      </w:divBdr>
      <w:divsChild>
        <w:div w:id="576600565">
          <w:marLeft w:val="0"/>
          <w:marRight w:val="0"/>
          <w:marTop w:val="0"/>
          <w:marBottom w:val="0"/>
          <w:divBdr>
            <w:top w:val="none" w:sz="0" w:space="0" w:color="auto"/>
            <w:left w:val="none" w:sz="0" w:space="0" w:color="auto"/>
            <w:bottom w:val="none" w:sz="0" w:space="0" w:color="auto"/>
            <w:right w:val="none" w:sz="0" w:space="0" w:color="auto"/>
          </w:divBdr>
          <w:divsChild>
            <w:div w:id="196743190">
              <w:marLeft w:val="0"/>
              <w:marRight w:val="0"/>
              <w:marTop w:val="0"/>
              <w:marBottom w:val="0"/>
              <w:divBdr>
                <w:top w:val="none" w:sz="0" w:space="0" w:color="auto"/>
                <w:left w:val="none" w:sz="0" w:space="0" w:color="auto"/>
                <w:bottom w:val="none" w:sz="0" w:space="0" w:color="auto"/>
                <w:right w:val="none" w:sz="0" w:space="0" w:color="auto"/>
              </w:divBdr>
              <w:divsChild>
                <w:div w:id="1792093104">
                  <w:marLeft w:val="0"/>
                  <w:marRight w:val="0"/>
                  <w:marTop w:val="0"/>
                  <w:marBottom w:val="0"/>
                  <w:divBdr>
                    <w:top w:val="none" w:sz="0" w:space="0" w:color="auto"/>
                    <w:left w:val="none" w:sz="0" w:space="0" w:color="auto"/>
                    <w:bottom w:val="none" w:sz="0" w:space="0" w:color="auto"/>
                    <w:right w:val="none" w:sz="0" w:space="0" w:color="auto"/>
                  </w:divBdr>
                  <w:divsChild>
                    <w:div w:id="591091120">
                      <w:marLeft w:val="0"/>
                      <w:marRight w:val="0"/>
                      <w:marTop w:val="0"/>
                      <w:marBottom w:val="0"/>
                      <w:divBdr>
                        <w:top w:val="none" w:sz="0" w:space="0" w:color="auto"/>
                        <w:left w:val="none" w:sz="0" w:space="0" w:color="auto"/>
                        <w:bottom w:val="none" w:sz="0" w:space="0" w:color="auto"/>
                        <w:right w:val="none" w:sz="0" w:space="0" w:color="auto"/>
                      </w:divBdr>
                      <w:divsChild>
                        <w:div w:id="4630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2770">
      <w:bodyDiv w:val="1"/>
      <w:marLeft w:val="0"/>
      <w:marRight w:val="0"/>
      <w:marTop w:val="0"/>
      <w:marBottom w:val="0"/>
      <w:divBdr>
        <w:top w:val="none" w:sz="0" w:space="0" w:color="auto"/>
        <w:left w:val="none" w:sz="0" w:space="0" w:color="auto"/>
        <w:bottom w:val="none" w:sz="0" w:space="0" w:color="auto"/>
        <w:right w:val="none" w:sz="0" w:space="0" w:color="auto"/>
      </w:divBdr>
    </w:div>
    <w:div w:id="2051420910">
      <w:bodyDiv w:val="1"/>
      <w:marLeft w:val="0"/>
      <w:marRight w:val="0"/>
      <w:marTop w:val="0"/>
      <w:marBottom w:val="300"/>
      <w:divBdr>
        <w:top w:val="none" w:sz="0" w:space="0" w:color="auto"/>
        <w:left w:val="none" w:sz="0" w:space="0" w:color="auto"/>
        <w:bottom w:val="none" w:sz="0" w:space="0" w:color="auto"/>
        <w:right w:val="none" w:sz="0" w:space="0" w:color="auto"/>
      </w:divBdr>
      <w:divsChild>
        <w:div w:id="561714704">
          <w:marLeft w:val="0"/>
          <w:marRight w:val="0"/>
          <w:marTop w:val="0"/>
          <w:marBottom w:val="330"/>
          <w:divBdr>
            <w:top w:val="none" w:sz="0" w:space="0" w:color="auto"/>
            <w:left w:val="none" w:sz="0" w:space="0" w:color="auto"/>
            <w:bottom w:val="none" w:sz="0" w:space="0" w:color="auto"/>
            <w:right w:val="none" w:sz="0" w:space="0" w:color="auto"/>
          </w:divBdr>
          <w:divsChild>
            <w:div w:id="289871084">
              <w:marLeft w:val="0"/>
              <w:marRight w:val="0"/>
              <w:marTop w:val="0"/>
              <w:marBottom w:val="0"/>
              <w:divBdr>
                <w:top w:val="none" w:sz="0" w:space="0" w:color="auto"/>
                <w:left w:val="none" w:sz="0" w:space="0" w:color="auto"/>
                <w:bottom w:val="none" w:sz="0" w:space="0" w:color="auto"/>
                <w:right w:val="none" w:sz="0" w:space="0" w:color="auto"/>
              </w:divBdr>
              <w:divsChild>
                <w:div w:id="625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scot/Resource/0048/00489355.pdf" TargetMode="External"/><Relationship Id="rId26" Type="http://schemas.openxmlformats.org/officeDocument/2006/relationships/hyperlink" Target="http://www.stonewall.org.uk/sites/default/files/TheSchoolRepor2012.pdf" TargetMode="External"/><Relationship Id="rId3" Type="http://schemas.openxmlformats.org/officeDocument/2006/relationships/customXml" Target="../customXml/item3.xml"/><Relationship Id="rId21" Type="http://schemas.openxmlformats.org/officeDocument/2006/relationships/hyperlink" Target="http://www.gowellonline.com/assets/0000/3692/GoWell_Schools_PA_Study_Headline_Indicators_Report_Wave_2.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portscotland.org.uk/media/1886385/Equality-and-Sport-Research-Final-Report.pdf" TargetMode="External"/><Relationship Id="rId25" Type="http://schemas.openxmlformats.org/officeDocument/2006/relationships/hyperlink" Target="http://www.sportwales.org.uk/media/1091778/sugar_styled_doc_eng_-_lgb_final.pdf" TargetMode="External"/><Relationship Id="rId2" Type="http://schemas.openxmlformats.org/officeDocument/2006/relationships/customXml" Target="../customXml/item2.xml"/><Relationship Id="rId16" Type="http://schemas.openxmlformats.org/officeDocument/2006/relationships/hyperlink" Target="http://www.sportscotland.org.uk/media/1374298/active-schools-evaluation-report-final.pdf" TargetMode="External"/><Relationship Id="rId20" Type="http://schemas.openxmlformats.org/officeDocument/2006/relationships/hyperlink" Target="http://www.gov.scot/Publications/2012/09/3327/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tonewall.org.uk/documents/school_report_2012(2).pdf"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gowellonline.com/assets/0000/3692/GoWell_Schools_PA_Study_Headline_Indicators_Report_Wave_2.pdf"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gov.scot/Resource/0049/00494569.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scotland.gov.uk/Publications/2012/09/3327/34" TargetMode="External"/><Relationship Id="rId27" Type="http://schemas.openxmlformats.org/officeDocument/2006/relationships/hyperlink" Target="http://www.sportwales.org.uk/media/1091778/sugar_styled_doc_eng_-_lgb_fin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2022-07-11T19:40:19+00:00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documentManagement>
</p:properties>
</file>

<file path=customXml/item2.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353AB78-45EC-4221-B3F1-B3D88B6E5FD4}">
  <ds:schemaRefs>
    <ds:schemaRef ds:uri="http://purl.org/dc/elements/1.1/"/>
    <ds:schemaRef ds:uri="http://schemas.microsoft.com/sharepoint/v3"/>
    <ds:schemaRef ds:uri="http://purl.org/dc/terms/"/>
    <ds:schemaRef ds:uri="http://schemas.microsoft.com/office/2006/documentManagement/types"/>
    <ds:schemaRef ds:uri="0f691ebb-607a-495b-b184-84cc3c4753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2A2230-B7BF-44F9-8ACA-A733BC226B64}">
  <ds:schemaRefs>
    <ds:schemaRef ds:uri="office.server.policy"/>
  </ds:schemaRefs>
</ds:datastoreItem>
</file>

<file path=customXml/itemProps3.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4.xml><?xml version="1.0" encoding="utf-8"?>
<ds:datastoreItem xmlns:ds="http://schemas.openxmlformats.org/officeDocument/2006/customXml" ds:itemID="{14F58E34-A146-48C7-A98A-83C9F467BD01}">
  <ds:schemaRefs>
    <ds:schemaRef ds:uri="http://schemas.microsoft.com/sharepoint/events"/>
  </ds:schemaRefs>
</ds:datastoreItem>
</file>

<file path=customXml/itemProps5.xml><?xml version="1.0" encoding="utf-8"?>
<ds:datastoreItem xmlns:ds="http://schemas.openxmlformats.org/officeDocument/2006/customXml" ds:itemID="{8323E7AB-0415-4BE5-8CC4-A54CC53A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BC38E3-8696-4E71-A3E9-261FB9AF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85C11BBF</Template>
  <TotalTime>0</TotalTime>
  <Pages>15</Pages>
  <Words>4306</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2016-08-01T11:25:00Z</cp:lastPrinted>
  <dcterms:created xsi:type="dcterms:W3CDTF">2017-08-21T10:41:00Z</dcterms:created>
  <dcterms:modified xsi:type="dcterms:W3CDTF">2017-08-21T10:41:00Z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