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02C91E6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78A0300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345E875C" w14:textId="2B4AFCCE"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CD73AB">
        <w:rPr>
          <w:rFonts w:ascii="Arial" w:eastAsia="Times New Roman" w:hAnsi="Arial" w:cs="Arial"/>
          <w:sz w:val="30"/>
          <w:szCs w:val="30"/>
          <w:lang w:eastAsia="en-GB"/>
        </w:rPr>
        <w:t>Kirstie Hepburn</w:t>
      </w:r>
    </w:p>
    <w:p w14:paraId="297B9BAE" w14:textId="583FB502"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CD73AB">
        <w:rPr>
          <w:rFonts w:ascii="Arial" w:eastAsia="Times New Roman" w:hAnsi="Arial" w:cs="Arial"/>
          <w:sz w:val="30"/>
          <w:szCs w:val="30"/>
          <w:lang w:eastAsia="en-GB"/>
        </w:rPr>
        <w:t>May 2026</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2755"/>
        <w:gridCol w:w="3006"/>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the holder of an office;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director of an undertaking;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hideMark/>
          </w:tcPr>
          <w:p w14:paraId="03434EA2" w14:textId="566783DB" w:rsidR="00047B7F" w:rsidRDefault="00CD73AB" w:rsidP="00CB7893">
            <w:pPr>
              <w:spacing w:after="0" w:line="240" w:lineRule="auto"/>
              <w:textAlignment w:val="baseline"/>
              <w:rPr>
                <w:rFonts w:ascii="Arial" w:eastAsia="Times New Roman" w:hAnsi="Arial" w:cs="Arial"/>
                <w:lang w:eastAsia="en-GB"/>
              </w:rPr>
            </w:pPr>
            <w:r>
              <w:rPr>
                <w:rFonts w:ascii="Arial" w:eastAsia="Times New Roman" w:hAnsi="Arial" w:cs="Arial"/>
                <w:lang w:eastAsia="en-GB"/>
              </w:rPr>
              <w:t>Shine Collaborative (own company – income from client work)</w:t>
            </w:r>
          </w:p>
          <w:p w14:paraId="19A32CC2" w14:textId="2E0C7A90" w:rsidR="00CD73AB" w:rsidRPr="00CB7893" w:rsidRDefault="00CD73AB" w:rsidP="00CB7893">
            <w:pPr>
              <w:spacing w:after="0" w:line="240" w:lineRule="auto"/>
              <w:textAlignment w:val="baseline"/>
              <w:rPr>
                <w:rFonts w:ascii="Arial" w:eastAsia="Times New Roman" w:hAnsi="Arial" w:cs="Arial"/>
                <w:lang w:eastAsia="en-GB"/>
              </w:rPr>
            </w:pPr>
            <w:r>
              <w:rPr>
                <w:rFonts w:ascii="Arial" w:eastAsia="Times New Roman" w:hAnsi="Arial" w:cs="Arial"/>
                <w:lang w:eastAsia="en-GB"/>
              </w:rPr>
              <w:t>LSE (part term research)</w:t>
            </w:r>
          </w:p>
        </w:tc>
        <w:tc>
          <w:tcPr>
            <w:tcW w:w="3015" w:type="dxa"/>
            <w:tcBorders>
              <w:top w:val="single" w:sz="6" w:space="0" w:color="auto"/>
              <w:left w:val="nil"/>
              <w:bottom w:val="single" w:sz="6" w:space="0" w:color="auto"/>
              <w:right w:val="single" w:sz="6" w:space="0" w:color="auto"/>
            </w:tcBorders>
            <w:hideMark/>
          </w:tcPr>
          <w:p w14:paraId="23F8D5CF" w14:textId="1B6676D4"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hideMark/>
          </w:tcPr>
          <w:p w14:paraId="495177B2" w14:textId="77777777" w:rsidR="00047B7F" w:rsidRDefault="00047B7F" w:rsidP="00047B7F">
            <w:pPr>
              <w:spacing w:after="0" w:line="240" w:lineRule="auto"/>
              <w:textAlignment w:val="baseline"/>
              <w:rPr>
                <w:rFonts w:ascii="Arial" w:eastAsia="Times New Roman" w:hAnsi="Arial" w:cs="Arial"/>
                <w:lang w:eastAsia="en-GB"/>
              </w:rPr>
            </w:pPr>
            <w:r w:rsidRPr="00047B7F">
              <w:rPr>
                <w:rFonts w:ascii="Arial" w:eastAsia="Times New Roman" w:hAnsi="Arial" w:cs="Arial"/>
                <w:lang w:eastAsia="en-GB"/>
              </w:rPr>
              <w:t> </w:t>
            </w:r>
            <w:r w:rsidR="00CD73AB">
              <w:rPr>
                <w:rFonts w:ascii="Arial" w:eastAsia="Times New Roman" w:hAnsi="Arial" w:cs="Arial"/>
                <w:lang w:eastAsia="en-GB"/>
              </w:rPr>
              <w:t>Shine Collaborative</w:t>
            </w:r>
          </w:p>
          <w:p w14:paraId="68F32201" w14:textId="28ACD8BA" w:rsidR="00CD73AB" w:rsidRPr="00047B7F" w:rsidRDefault="00CD73A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LSE</w:t>
            </w:r>
          </w:p>
        </w:tc>
        <w:tc>
          <w:tcPr>
            <w:tcW w:w="3015" w:type="dxa"/>
            <w:tcBorders>
              <w:top w:val="nil"/>
              <w:left w:val="nil"/>
              <w:bottom w:val="single" w:sz="6" w:space="0" w:color="auto"/>
              <w:right w:val="single" w:sz="6" w:space="0" w:color="auto"/>
            </w:tcBorders>
            <w:hideMark/>
          </w:tcPr>
          <w:p w14:paraId="526C630B" w14:textId="5A559A11"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hideMark/>
          </w:tcPr>
          <w:p w14:paraId="30C092C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hideMark/>
          </w:tcPr>
          <w:p w14:paraId="66CC968A" w14:textId="7B31E750" w:rsidR="00CB7893" w:rsidRPr="00047B7F" w:rsidRDefault="00CD73AB" w:rsidP="00CB789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Marketing, events consultancy, academic research, project management </w:t>
            </w:r>
          </w:p>
          <w:p w14:paraId="51B824B1" w14:textId="3A230A1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hideMark/>
          </w:tcPr>
          <w:p w14:paraId="20647E1C" w14:textId="4F24E979"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E53651">
        <w:trPr>
          <w:trHeight w:val="2775"/>
        </w:trPr>
        <w:tc>
          <w:tcPr>
            <w:tcW w:w="3255" w:type="dxa"/>
            <w:tcBorders>
              <w:top w:val="single" w:sz="6" w:space="0" w:color="auto"/>
              <w:left w:val="single" w:sz="6" w:space="0" w:color="auto"/>
              <w:bottom w:val="single" w:sz="6" w:space="0" w:color="auto"/>
              <w:right w:val="single" w:sz="6" w:space="0" w:color="auto"/>
            </w:tcBorders>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5729A721" w14:textId="09E30328" w:rsidR="00CD73AB" w:rsidRPr="00047B7F" w:rsidRDefault="00CD73AB" w:rsidP="00CD73AB">
            <w:pPr>
              <w:spacing w:after="0" w:line="240" w:lineRule="auto"/>
              <w:textAlignment w:val="baseline"/>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hideMark/>
          </w:tcPr>
          <w:p w14:paraId="73FD9240" w14:textId="749BB60E"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0628B1C6" w14:textId="77777777" w:rsidR="00E53651" w:rsidRDefault="00E53651">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7C980EC4" w14:textId="698749D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4631A94F" w14:textId="77777777" w:rsidR="00CD73AB" w:rsidRDefault="00CD73AB" w:rsidP="00CD73AB">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Director of North Carrick Community Benefit Company</w:t>
            </w:r>
          </w:p>
          <w:p w14:paraId="7A3925CB" w14:textId="77777777" w:rsidR="00CD73AB" w:rsidRDefault="00CD73AB" w:rsidP="00CD73AB">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D6BE4BD" w14:textId="77777777" w:rsidR="00CD73AB" w:rsidRDefault="00CD73AB" w:rsidP="00CD73AB">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Trustee and Treasurer, Dumfries and Galloway Canine Rescue</w:t>
            </w:r>
          </w:p>
          <w:p w14:paraId="0778002D" w14:textId="761DA51F"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hideMark/>
          </w:tcPr>
          <w:p w14:paraId="21AB6D54" w14:textId="5EE6FACA"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21F9D912" w14:textId="53794332" w:rsidR="00047B7F" w:rsidRPr="00047B7F" w:rsidRDefault="00CD73A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09095A0A" w14:textId="162CFC0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hideMark/>
          </w:tcPr>
          <w:p w14:paraId="7A41E6E5" w14:textId="4C953651"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r w:rsidR="00CD73AB">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hideMark/>
          </w:tcPr>
          <w:p w14:paraId="4D43E264" w14:textId="11889B3B"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E53651">
        <w:trPr>
          <w:trHeight w:val="2418"/>
        </w:trPr>
        <w:tc>
          <w:tcPr>
            <w:tcW w:w="3255" w:type="dxa"/>
            <w:tcBorders>
              <w:top w:val="single" w:sz="6" w:space="0" w:color="auto"/>
              <w:left w:val="single" w:sz="6" w:space="0" w:color="auto"/>
              <w:bottom w:val="single" w:sz="6" w:space="0" w:color="auto"/>
              <w:right w:val="single" w:sz="6" w:space="0" w:color="auto"/>
            </w:tcBorders>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4F88E726" w14:textId="3B62237E" w:rsidR="00047B7F" w:rsidRPr="00047B7F" w:rsidRDefault="00CD73A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52187CB6" w14:textId="37F64938"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7B2BDEA4" w14:textId="77777777" w:rsidR="00E53651" w:rsidRDefault="00E53651">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14:paraId="360DB35F" w14:textId="0160D72F"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goods and services are to be provided, or works are to be executed for The Scottish Sports 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any responsible person has a direct interest, or an indirect interest as a partner, owner or </w:t>
            </w:r>
            <w:proofErr w:type="gramStart"/>
            <w:r w:rsidRPr="00047B7F">
              <w:rPr>
                <w:rFonts w:ascii="Arial" w:eastAsia="Times New Roman" w:hAnsi="Arial" w:cs="Arial"/>
                <w:lang w:eastAsia="en-GB"/>
              </w:rPr>
              <w:t>shareholder,  director</w:t>
            </w:r>
            <w:proofErr w:type="gramEnd"/>
            <w:r w:rsidRPr="00047B7F">
              <w:rPr>
                <w:rFonts w:ascii="Arial" w:eastAsia="Times New Roman" w:hAnsi="Arial" w:cs="Arial"/>
                <w:lang w:eastAsia="en-GB"/>
              </w:rPr>
              <w:t xml:space="preserve">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643643C7" w14:textId="28404945" w:rsidR="00047B7F" w:rsidRPr="00047B7F" w:rsidRDefault="00CD73A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10D316FE" w14:textId="73409F2B"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0AE0B998" w:rsidR="00CB7893" w:rsidRPr="00147ECC" w:rsidRDefault="00CD73AB">
            <w:pPr>
              <w:rPr>
                <w:rFonts w:ascii="Arial" w:hAnsi="Arial" w:cs="Arial"/>
              </w:rPr>
            </w:pPr>
            <w:r>
              <w:rPr>
                <w:rFonts w:ascii="Arial" w:hAnsi="Arial" w:cs="Arial"/>
              </w:rPr>
              <w:t>n/a</w:t>
            </w:r>
          </w:p>
        </w:tc>
        <w:tc>
          <w:tcPr>
            <w:tcW w:w="3006" w:type="dxa"/>
          </w:tcPr>
          <w:p w14:paraId="10EDFC4E" w14:textId="77777777" w:rsidR="00CB7893" w:rsidRPr="00147ECC" w:rsidRDefault="00CB7893">
            <w:pPr>
              <w:rPr>
                <w:rFonts w:ascii="Arial" w:hAnsi="Arial" w:cs="Arial"/>
              </w:rPr>
            </w:pP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03238251">
    <w:abstractNumId w:val="0"/>
  </w:num>
  <w:num w:numId="2" w16cid:durableId="18776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147ECC"/>
    <w:rsid w:val="00692A6D"/>
    <w:rsid w:val="006B5284"/>
    <w:rsid w:val="0073707C"/>
    <w:rsid w:val="00B941B4"/>
    <w:rsid w:val="00C55C87"/>
    <w:rsid w:val="00CB3E06"/>
    <w:rsid w:val="00CB7893"/>
    <w:rsid w:val="00CD73AB"/>
    <w:rsid w:val="00D74205"/>
    <w:rsid w:val="00E53651"/>
    <w:rsid w:val="00E85DBF"/>
    <w:rsid w:val="00F3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GOV0TRUSTBOA-1163286922-61</_dlc_DocId>
    <_dlc_DocIdUrl xmlns="dbb8eb13-8159-49c5-b55e-052e4280298e">
      <Url>https://sportscotland.sharepoint.com/sites/GOV_TrustBoard/_layouts/15/DocIdRedir.aspx?ID=GOV0TRUSTBOA-1163286922-61</Url>
      <Description>GOV0TRUSTBOA-1163286922-61</Description>
    </_dlc_DocIdUrl>
  </documentManagement>
</p:properties>
</file>

<file path=customXml/itemProps1.xml><?xml version="1.0" encoding="utf-8"?>
<ds:datastoreItem xmlns:ds="http://schemas.openxmlformats.org/officeDocument/2006/customXml" ds:itemID="{DB8D9D70-3840-447B-B8BE-7A70748D3DE9}"/>
</file>

<file path=customXml/itemProps2.xml><?xml version="1.0" encoding="utf-8"?>
<ds:datastoreItem xmlns:ds="http://schemas.openxmlformats.org/officeDocument/2006/customXml" ds:itemID="{5AF8EE52-4A04-4C83-AD8E-F5763E1C8938}">
  <ds:schemaRefs>
    <ds:schemaRef ds:uri="http://schemas.microsoft.com/sharepoint/events"/>
  </ds:schemaRefs>
</ds:datastoreItem>
</file>

<file path=customXml/itemProps3.xml><?xml version="1.0" encoding="utf-8"?>
<ds:datastoreItem xmlns:ds="http://schemas.openxmlformats.org/officeDocument/2006/customXml" ds:itemID="{F92EC415-314C-492E-BC09-83FE6E44FE8E}">
  <ds:schemaRefs>
    <ds:schemaRef ds:uri="http://schemas.microsoft.com/sharepoint/v3/contenttype/forms"/>
  </ds:schemaRefs>
</ds:datastoreItem>
</file>

<file path=customXml/itemProps4.xml><?xml version="1.0" encoding="utf-8"?>
<ds:datastoreItem xmlns:ds="http://schemas.openxmlformats.org/officeDocument/2006/customXml" ds:itemID="{E0014221-720C-4748-B3DA-53C07F6AB4FA}">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458</Words>
  <Characters>2427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Andrew Shaw</dc:creator>
  <cp:keywords/>
  <dc:description/>
  <cp:lastModifiedBy>Hepburn, Kirstie</cp:lastModifiedBy>
  <cp:revision>3</cp:revision>
  <dcterms:created xsi:type="dcterms:W3CDTF">2026-05-15T16:42:00Z</dcterms:created>
  <dcterms:modified xsi:type="dcterms:W3CDTF">2026-05-15T16:52:00Z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DocIdItemGuid">
    <vt:lpwstr>225bc43d-3a29-447e-81e9-6d6e4d1721fe</vt:lpwstr>
  </property>
  <property fmtid="{D5CDD505-2E9C-101B-9397-08002B2CF9AE}" pid="5" name="docLang">
    <vt:lpwstr>en</vt:lpwstr>
  </property>
</Properties>
</file>