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D9D4E2" w14:textId="48A43ADB" w:rsidR="00DF6EE2" w:rsidRPr="00DC5769" w:rsidRDefault="00DF6EE2" w:rsidP="00DF6EE2">
      <w:pPr>
        <w:pStyle w:val="Onlyuseindocheader-categorystyle"/>
        <w:rPr>
          <w:color w:val="auto"/>
          <w:lang w:val="en-GB"/>
        </w:rPr>
      </w:pPr>
      <w:r w:rsidRPr="00DC5769">
        <w:rPr>
          <w:noProof/>
          <w:color w:val="auto"/>
          <w:lang w:val="en-GB" w:eastAsia="en-GB"/>
        </w:rPr>
        <mc:AlternateContent>
          <mc:Choice Requires="wps">
            <w:drawing>
              <wp:anchor distT="0" distB="0" distL="114300" distR="114300" simplePos="0" relativeHeight="251658249" behindDoc="0" locked="0" layoutInCell="1" allowOverlap="1" wp14:anchorId="6362A784" wp14:editId="5AC159A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38A13" id="Line 3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002D56CD">
        <w:rPr>
          <w:color w:val="auto"/>
          <w:lang w:val="en-GB"/>
        </w:rPr>
        <w:t xml:space="preserve"> </w:t>
      </w:r>
      <w:r w:rsidRPr="00DC5769">
        <w:rPr>
          <w:color w:val="auto"/>
          <w:lang w:val="en-GB"/>
        </w:rPr>
        <w:t>Non-protected</w:t>
      </w:r>
    </w:p>
    <w:p w14:paraId="3BC8BD84" w14:textId="77777777" w:rsidR="00DF6EE2" w:rsidRPr="00DC5769" w:rsidRDefault="00DF6EE2" w:rsidP="00DF6EE2">
      <w:pPr>
        <w:pStyle w:val="Onlyuseindocheader-doctitle"/>
        <w:rPr>
          <w:lang w:val="en-GB"/>
        </w:rPr>
      </w:pPr>
      <w:r w:rsidRPr="00DC5769">
        <w:rPr>
          <w:lang w:val="en-GB"/>
        </w:rPr>
        <w:t>Equality impact assessment</w:t>
      </w:r>
      <w:r w:rsidR="00536E8A" w:rsidRPr="00DC5769">
        <w:rPr>
          <w:lang w:val="en-GB"/>
        </w:rPr>
        <w:t>s</w:t>
      </w:r>
    </w:p>
    <w:p w14:paraId="1F1B3B82" w14:textId="77777777" w:rsidR="00536E8A" w:rsidRPr="00DC5769" w:rsidRDefault="00536E8A" w:rsidP="00536E8A">
      <w:pPr>
        <w:pStyle w:val="Onlyuseindocheader-subtitleifneeded"/>
        <w:rPr>
          <w:lang w:val="en-GB"/>
        </w:rPr>
      </w:pPr>
      <w:r w:rsidRPr="00DC5769">
        <w:rPr>
          <w:lang w:val="en-GB"/>
        </w:rPr>
        <w:t>Template</w:t>
      </w:r>
    </w:p>
    <w:p w14:paraId="72C6B9CC" w14:textId="77777777" w:rsidR="00DF6EE2" w:rsidRPr="00DC5769" w:rsidRDefault="00DF6EE2" w:rsidP="00DF6EE2">
      <w:r w:rsidRPr="00DC5769">
        <w:rPr>
          <w:noProof/>
          <w:lang w:eastAsia="en-GB"/>
        </w:rPr>
        <mc:AlternateContent>
          <mc:Choice Requires="wps">
            <w:drawing>
              <wp:anchor distT="0" distB="0" distL="114300" distR="114300" simplePos="0" relativeHeight="251658247" behindDoc="0" locked="0" layoutInCell="1" allowOverlap="1" wp14:anchorId="469A432C" wp14:editId="270FDC75">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A5CA0" id="Line 1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4CD2C391" w14:textId="77777777" w:rsidR="00DF6EE2" w:rsidRPr="00DC5769" w:rsidRDefault="00DF6EE2" w:rsidP="00DF6EE2">
      <w:pPr>
        <w:spacing w:after="720"/>
        <w:jc w:val="both"/>
        <w:rPr>
          <w:sz w:val="52"/>
          <w:szCs w:val="52"/>
        </w:rPr>
      </w:pPr>
      <w:r w:rsidRPr="00DC5769">
        <w:rPr>
          <w:noProof/>
          <w:lang w:eastAsia="en-GB"/>
        </w:rPr>
        <w:drawing>
          <wp:anchor distT="0" distB="0" distL="114300" distR="114300" simplePos="0" relativeHeight="251658245" behindDoc="1" locked="0" layoutInCell="1" allowOverlap="1" wp14:anchorId="26893671" wp14:editId="78FA60E4">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sidRPr="00DC5769">
        <w:rPr>
          <w:noProof/>
          <w:lang w:eastAsia="en-GB"/>
        </w:rPr>
        <mc:AlternateContent>
          <mc:Choice Requires="wps">
            <w:drawing>
              <wp:anchor distT="0" distB="0" distL="114300" distR="114300" simplePos="0" relativeHeight="251658248" behindDoc="0" locked="0" layoutInCell="1" allowOverlap="1" wp14:anchorId="386414D9" wp14:editId="728092C9">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F2A84" id="Line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DC5769">
        <w:rPr>
          <w:noProof/>
          <w:sz w:val="52"/>
          <w:szCs w:val="52"/>
          <w:lang w:eastAsia="en-GB"/>
        </w:rPr>
        <w:drawing>
          <wp:anchor distT="0" distB="0" distL="114300" distR="114300" simplePos="0" relativeHeight="251658246" behindDoc="1" locked="0" layoutInCell="1" allowOverlap="1" wp14:anchorId="498C0D93" wp14:editId="1CF19141">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CA56046" w14:textId="77777777" w:rsidR="00AD4192" w:rsidRPr="00DC5769" w:rsidRDefault="00AD4192" w:rsidP="00DF6EE2">
      <w:pPr>
        <w:pStyle w:val="Heading1"/>
        <w:rPr>
          <w:bCs/>
          <w:sz w:val="40"/>
          <w:lang w:val="en-GB"/>
        </w:rPr>
      </w:pPr>
      <w:r w:rsidRPr="00DC5769">
        <w:rPr>
          <w:lang w:val="en-GB"/>
        </w:rPr>
        <w:t xml:space="preserve">Name of </w:t>
      </w:r>
      <w:r w:rsidR="00F6514B">
        <w:rPr>
          <w:lang w:val="en-GB"/>
        </w:rPr>
        <w:t>programme</w:t>
      </w:r>
      <w:r w:rsidR="004D3114" w:rsidRPr="00DC5769">
        <w:rPr>
          <w:lang w:val="en-GB"/>
        </w:rPr>
        <w:t>:</w:t>
      </w:r>
      <w:r w:rsidR="002B0895" w:rsidRPr="00DC5769">
        <w:rPr>
          <w:lang w:val="en-GB"/>
        </w:rPr>
        <w:t xml:space="preserve"> Coach development</w:t>
      </w:r>
    </w:p>
    <w:p w14:paraId="7F6B4C05" w14:textId="77777777" w:rsidR="00AD4192" w:rsidRPr="00DC5769" w:rsidRDefault="00AD4192" w:rsidP="002A5CBA">
      <w:pPr>
        <w:pStyle w:val="Heading2"/>
        <w:rPr>
          <w:lang w:val="en-GB"/>
        </w:rPr>
      </w:pPr>
      <w:r w:rsidRPr="00DC5769">
        <w:rPr>
          <w:lang w:val="en-GB"/>
        </w:rPr>
        <w:t>Introduction</w:t>
      </w:r>
    </w:p>
    <w:tbl>
      <w:tblPr>
        <w:tblStyle w:val="TableGrid"/>
        <w:tblW w:w="0" w:type="auto"/>
        <w:tblInd w:w="-34" w:type="dxa"/>
        <w:tblLook w:val="04A0" w:firstRow="1" w:lastRow="0" w:firstColumn="1" w:lastColumn="0" w:noHBand="0" w:noVBand="1"/>
      </w:tblPr>
      <w:tblGrid>
        <w:gridCol w:w="3962"/>
        <w:gridCol w:w="10129"/>
      </w:tblGrid>
      <w:tr w:rsidR="00AD4192" w:rsidRPr="00DC5769" w14:paraId="71E7DFFB" w14:textId="77777777" w:rsidTr="004F0279">
        <w:tc>
          <w:tcPr>
            <w:tcW w:w="3962" w:type="dxa"/>
            <w:shd w:val="clear" w:color="auto" w:fill="B8CCE4" w:themeFill="accent1" w:themeFillTint="66"/>
          </w:tcPr>
          <w:p w14:paraId="52505FEA" w14:textId="77777777" w:rsidR="00AD4192" w:rsidRPr="00DC5769" w:rsidRDefault="00AD4192" w:rsidP="004F0279">
            <w:pPr>
              <w:spacing w:after="0"/>
              <w:rPr>
                <w:b/>
              </w:rPr>
            </w:pPr>
            <w:r w:rsidRPr="00DC5769">
              <w:t>Lead officer</w:t>
            </w:r>
          </w:p>
        </w:tc>
        <w:tc>
          <w:tcPr>
            <w:tcW w:w="10129" w:type="dxa"/>
            <w:vAlign w:val="center"/>
          </w:tcPr>
          <w:p w14:paraId="707C76D6" w14:textId="77777777" w:rsidR="00AD4192" w:rsidRPr="00DC5769" w:rsidRDefault="002B0895" w:rsidP="004F0279">
            <w:pPr>
              <w:spacing w:before="60" w:after="60" w:line="240" w:lineRule="auto"/>
            </w:pPr>
            <w:r w:rsidRPr="00DC5769">
              <w:t>Ashley Bruce</w:t>
            </w:r>
          </w:p>
        </w:tc>
      </w:tr>
      <w:tr w:rsidR="00AD4192" w:rsidRPr="00DC5769" w14:paraId="7DB0F3C9" w14:textId="77777777" w:rsidTr="004F0279">
        <w:tc>
          <w:tcPr>
            <w:tcW w:w="3962" w:type="dxa"/>
            <w:shd w:val="clear" w:color="auto" w:fill="B8CCE4" w:themeFill="accent1" w:themeFillTint="66"/>
          </w:tcPr>
          <w:p w14:paraId="6788A448" w14:textId="77777777" w:rsidR="00AD4192" w:rsidRPr="00DC5769" w:rsidRDefault="00AD4192" w:rsidP="004F0279">
            <w:pPr>
              <w:spacing w:after="0"/>
              <w:rPr>
                <w:b/>
              </w:rPr>
            </w:pPr>
            <w:r w:rsidRPr="00DC5769">
              <w:t>Others involved in the assessment</w:t>
            </w:r>
          </w:p>
        </w:tc>
        <w:tc>
          <w:tcPr>
            <w:tcW w:w="10129" w:type="dxa"/>
            <w:vAlign w:val="center"/>
          </w:tcPr>
          <w:p w14:paraId="001340FE" w14:textId="77777777" w:rsidR="00AD4192" w:rsidRPr="00DC5769" w:rsidRDefault="00CA2B19" w:rsidP="004F0279">
            <w:pPr>
              <w:spacing w:before="60" w:after="60" w:line="240" w:lineRule="auto"/>
            </w:pPr>
            <w:r w:rsidRPr="00DC5769">
              <w:t>Susie Benson</w:t>
            </w:r>
            <w:r>
              <w:t>;</w:t>
            </w:r>
            <w:r w:rsidRPr="00DC5769">
              <w:t xml:space="preserve"> </w:t>
            </w:r>
            <w:r>
              <w:t xml:space="preserve">Sarah Dixon; </w:t>
            </w:r>
            <w:r w:rsidR="002B0895" w:rsidRPr="00DC5769">
              <w:t>Louise Dobbie;</w:t>
            </w:r>
            <w:r>
              <w:t xml:space="preserve"> </w:t>
            </w:r>
            <w:r w:rsidR="002B0895" w:rsidRPr="00DC5769">
              <w:t>Stuar</w:t>
            </w:r>
            <w:r w:rsidR="00E65633" w:rsidRPr="00DC5769">
              <w:t>t Ferrier</w:t>
            </w:r>
            <w:r>
              <w:t>; Iain Kennedy; Mairi McLaughlin</w:t>
            </w:r>
            <w:r w:rsidRPr="00DC5769">
              <w:t>;</w:t>
            </w:r>
            <w:r w:rsidR="00A850A2">
              <w:t xml:space="preserve"> David Forbes</w:t>
            </w:r>
            <w:r w:rsidR="00E22AD1">
              <w:t>; Steven Lytham</w:t>
            </w:r>
          </w:p>
        </w:tc>
      </w:tr>
      <w:tr w:rsidR="00AD4192" w:rsidRPr="00DC5769" w14:paraId="705F9B7E" w14:textId="77777777" w:rsidTr="004F0279">
        <w:tc>
          <w:tcPr>
            <w:tcW w:w="3962" w:type="dxa"/>
            <w:shd w:val="clear" w:color="auto" w:fill="B8CCE4" w:themeFill="accent1" w:themeFillTint="66"/>
          </w:tcPr>
          <w:p w14:paraId="088569F9" w14:textId="77777777" w:rsidR="00AD4192" w:rsidRPr="00DC5769" w:rsidRDefault="00AD4192" w:rsidP="004F0279">
            <w:pPr>
              <w:spacing w:after="0"/>
              <w:rPr>
                <w:b/>
              </w:rPr>
            </w:pPr>
            <w:r w:rsidRPr="00DC5769">
              <w:t>Date(s) of assessment</w:t>
            </w:r>
          </w:p>
        </w:tc>
        <w:tc>
          <w:tcPr>
            <w:tcW w:w="10129" w:type="dxa"/>
            <w:vAlign w:val="center"/>
          </w:tcPr>
          <w:p w14:paraId="013F31A1" w14:textId="77777777" w:rsidR="00AD4192" w:rsidRPr="00DC5769" w:rsidRDefault="00E22AD1" w:rsidP="004F0279">
            <w:pPr>
              <w:spacing w:before="60" w:after="60" w:line="240" w:lineRule="auto"/>
            </w:pPr>
            <w:r>
              <w:t>24/02/2016</w:t>
            </w:r>
          </w:p>
        </w:tc>
      </w:tr>
    </w:tbl>
    <w:p w14:paraId="1EDD1ED9" w14:textId="77777777" w:rsidR="00AD4192" w:rsidRPr="00DC5769" w:rsidRDefault="00AD4192" w:rsidP="002A5CBA">
      <w:pPr>
        <w:pStyle w:val="Heading2"/>
        <w:rPr>
          <w:lang w:val="en-GB"/>
        </w:rPr>
      </w:pPr>
      <w:r w:rsidRPr="00DC5769">
        <w:rPr>
          <w:lang w:val="en-GB"/>
        </w:rPr>
        <w:t xml:space="preserve">Description of </w:t>
      </w:r>
      <w:r w:rsidR="00F6514B">
        <w:rPr>
          <w:lang w:val="en-GB"/>
        </w:rPr>
        <w:t>programme</w:t>
      </w:r>
    </w:p>
    <w:tbl>
      <w:tblPr>
        <w:tblStyle w:val="TableGrid"/>
        <w:tblW w:w="0" w:type="auto"/>
        <w:tblInd w:w="-34" w:type="dxa"/>
        <w:tblLook w:val="04A0" w:firstRow="1" w:lastRow="0" w:firstColumn="1" w:lastColumn="0" w:noHBand="0" w:noVBand="1"/>
      </w:tblPr>
      <w:tblGrid>
        <w:gridCol w:w="3961"/>
        <w:gridCol w:w="10130"/>
      </w:tblGrid>
      <w:tr w:rsidR="00AD4192" w:rsidRPr="00DC5769" w14:paraId="7B4ECC77" w14:textId="77777777" w:rsidTr="00ED4DB3">
        <w:tc>
          <w:tcPr>
            <w:tcW w:w="3961" w:type="dxa"/>
            <w:shd w:val="clear" w:color="auto" w:fill="B8CCE4" w:themeFill="accent1" w:themeFillTint="66"/>
          </w:tcPr>
          <w:p w14:paraId="23F52368" w14:textId="77777777" w:rsidR="00AD4192" w:rsidRPr="00DC5769" w:rsidRDefault="00DF6EE2" w:rsidP="00DF6EE2">
            <w:pPr>
              <w:rPr>
                <w:b/>
              </w:rPr>
            </w:pPr>
            <w:r w:rsidRPr="00DC5769">
              <w:t>Background</w:t>
            </w:r>
          </w:p>
        </w:tc>
        <w:tc>
          <w:tcPr>
            <w:tcW w:w="10130" w:type="dxa"/>
          </w:tcPr>
          <w:p w14:paraId="0E5C0595" w14:textId="77777777" w:rsidR="00A63903" w:rsidRPr="00A63903" w:rsidRDefault="001F39BC" w:rsidP="007253E5">
            <w:pPr>
              <w:spacing w:line="240" w:lineRule="auto"/>
            </w:pPr>
            <w:r>
              <w:t xml:space="preserve">Coach development is a programme within the ‘People’ </w:t>
            </w:r>
            <w:r w:rsidR="00F6514B">
              <w:t xml:space="preserve">portfolio </w:t>
            </w:r>
            <w:r>
              <w:t xml:space="preserve">in the </w:t>
            </w:r>
            <w:r w:rsidRPr="001F39BC">
              <w:rPr>
                <w:b/>
              </w:rPr>
              <w:t>sport</w:t>
            </w:r>
            <w:r>
              <w:t xml:space="preserve">scotland </w:t>
            </w:r>
            <w:r w:rsidRPr="001F39BC">
              <w:t>business</w:t>
            </w:r>
            <w:r>
              <w:t xml:space="preserve"> plan 2015-2017. </w:t>
            </w:r>
            <w:r w:rsidR="00574696">
              <w:t xml:space="preserve"> </w:t>
            </w:r>
            <w:r>
              <w:t>This EQIA covers all projects captured within coach development.</w:t>
            </w:r>
          </w:p>
        </w:tc>
      </w:tr>
      <w:tr w:rsidR="00AD4192" w:rsidRPr="00DC5769" w14:paraId="734A4294" w14:textId="77777777" w:rsidTr="00ED4DB3">
        <w:tc>
          <w:tcPr>
            <w:tcW w:w="3961" w:type="dxa"/>
            <w:shd w:val="clear" w:color="auto" w:fill="B8CCE4" w:themeFill="accent1" w:themeFillTint="66"/>
          </w:tcPr>
          <w:p w14:paraId="1906D8EF" w14:textId="77777777" w:rsidR="00AD4192" w:rsidRPr="00DC5769" w:rsidRDefault="00DF6EE2" w:rsidP="00DF6EE2">
            <w:pPr>
              <w:rPr>
                <w:b/>
              </w:rPr>
            </w:pPr>
            <w:r w:rsidRPr="00DC5769">
              <w:t>Purpose and outcomes</w:t>
            </w:r>
          </w:p>
        </w:tc>
        <w:tc>
          <w:tcPr>
            <w:tcW w:w="10130" w:type="dxa"/>
          </w:tcPr>
          <w:p w14:paraId="36BD0B49" w14:textId="77777777" w:rsidR="009C12AE" w:rsidRDefault="00754725" w:rsidP="009548F3">
            <w:r w:rsidRPr="00DC5769">
              <w:t xml:space="preserve">The purpose of this </w:t>
            </w:r>
            <w:r w:rsidR="00F6514B">
              <w:t>programme</w:t>
            </w:r>
            <w:r w:rsidR="00F6514B" w:rsidRPr="00DC5769">
              <w:t xml:space="preserve"> </w:t>
            </w:r>
            <w:r w:rsidRPr="00DC5769">
              <w:t>is</w:t>
            </w:r>
            <w:r w:rsidR="006978E4">
              <w:t xml:space="preserve"> to facilitate</w:t>
            </w:r>
            <w:r w:rsidRPr="00DC5769">
              <w:t xml:space="preserve">: </w:t>
            </w:r>
          </w:p>
          <w:p w14:paraId="0D66CDC8" w14:textId="77777777" w:rsidR="00F6514B" w:rsidRDefault="00754725" w:rsidP="009548F3">
            <w:pPr>
              <w:rPr>
                <w:i/>
              </w:rPr>
            </w:pPr>
            <w:r w:rsidRPr="00DC5769">
              <w:t>“</w:t>
            </w:r>
            <w:r w:rsidR="00F6514B" w:rsidRPr="00F6514B">
              <w:rPr>
                <w:i/>
              </w:rPr>
              <w:t>The development and delivery of continuous professional development learning opportunities for coaches, officials and volunteers and other support mechanisms designed to improve Scottish sport</w:t>
            </w:r>
            <w:r w:rsidR="00F6514B">
              <w:rPr>
                <w:i/>
              </w:rPr>
              <w:t>”</w:t>
            </w:r>
            <w:r w:rsidR="00F6514B" w:rsidRPr="00F6514B">
              <w:rPr>
                <w:i/>
              </w:rPr>
              <w:t>.</w:t>
            </w:r>
          </w:p>
          <w:p w14:paraId="3BF13877" w14:textId="77777777" w:rsidR="001F39BC" w:rsidRDefault="006978E4" w:rsidP="00DB641D">
            <w:pPr>
              <w:pStyle w:val="BodyText1"/>
              <w:rPr>
                <w:lang w:val="en-GB"/>
              </w:rPr>
            </w:pPr>
            <w:r>
              <w:rPr>
                <w:lang w:val="en-GB"/>
              </w:rPr>
              <w:t xml:space="preserve">The programme will also contribute to the 2017-19 Coaching Scotland framework which is currently under development. </w:t>
            </w:r>
            <w:r w:rsidR="001F39BC">
              <w:rPr>
                <w:lang w:val="en-GB"/>
              </w:rPr>
              <w:t>Specifically:</w:t>
            </w:r>
          </w:p>
          <w:p w14:paraId="300FF9A9" w14:textId="77777777" w:rsidR="00114CB1" w:rsidRPr="004F6E11" w:rsidRDefault="00114CB1" w:rsidP="00D51B33">
            <w:pPr>
              <w:pStyle w:val="BodyText1"/>
              <w:numPr>
                <w:ilvl w:val="0"/>
                <w:numId w:val="18"/>
              </w:numPr>
            </w:pPr>
            <w:r w:rsidRPr="004F6E11">
              <w:rPr>
                <w:lang w:val="en-GB"/>
              </w:rPr>
              <w:t>to provide quality learning an</w:t>
            </w:r>
            <w:r w:rsidR="00B153CC" w:rsidRPr="004F6E11">
              <w:rPr>
                <w:lang w:val="en-GB"/>
              </w:rPr>
              <w:t>d development opportunities for</w:t>
            </w:r>
            <w:r w:rsidRPr="004F6E11">
              <w:rPr>
                <w:lang w:val="en-GB"/>
              </w:rPr>
              <w:t xml:space="preserve"> coaches</w:t>
            </w:r>
          </w:p>
          <w:p w14:paraId="6FE9865C" w14:textId="77777777" w:rsidR="00114CB1" w:rsidRPr="004F6E11" w:rsidRDefault="7D517594" w:rsidP="00D51B33">
            <w:pPr>
              <w:pStyle w:val="BodyText1"/>
              <w:numPr>
                <w:ilvl w:val="0"/>
                <w:numId w:val="18"/>
              </w:numPr>
            </w:pPr>
            <w:r w:rsidRPr="004F6E11">
              <w:rPr>
                <w:lang w:val="en-GB"/>
              </w:rPr>
              <w:t>to increase accessibility to learning a</w:t>
            </w:r>
            <w:r w:rsidR="00B153CC" w:rsidRPr="004F6E11">
              <w:rPr>
                <w:lang w:val="en-GB"/>
              </w:rPr>
              <w:t xml:space="preserve">nd development opportunities </w:t>
            </w:r>
          </w:p>
          <w:p w14:paraId="6CD45993" w14:textId="77777777" w:rsidR="00114CB1" w:rsidRPr="004F6E11" w:rsidRDefault="00114CB1" w:rsidP="00D51B33">
            <w:pPr>
              <w:pStyle w:val="BodyText1"/>
              <w:numPr>
                <w:ilvl w:val="0"/>
                <w:numId w:val="18"/>
              </w:numPr>
            </w:pPr>
            <w:r w:rsidRPr="004F6E11">
              <w:rPr>
                <w:lang w:val="en-GB"/>
              </w:rPr>
              <w:lastRenderedPageBreak/>
              <w:t>to increase the diversit</w:t>
            </w:r>
            <w:r w:rsidR="00B153CC" w:rsidRPr="004F6E11">
              <w:rPr>
                <w:lang w:val="en-GB"/>
              </w:rPr>
              <w:t xml:space="preserve">y of our coaching workforce </w:t>
            </w:r>
          </w:p>
          <w:p w14:paraId="297D5ACF" w14:textId="77777777" w:rsidR="001F39BC" w:rsidRPr="004F6E11" w:rsidRDefault="00114CB1" w:rsidP="00D51B33">
            <w:pPr>
              <w:pStyle w:val="BodyText1"/>
              <w:numPr>
                <w:ilvl w:val="0"/>
                <w:numId w:val="18"/>
              </w:numPr>
              <w:rPr>
                <w:lang w:val="en-GB"/>
              </w:rPr>
            </w:pPr>
            <w:r w:rsidRPr="004F6E11">
              <w:rPr>
                <w:lang w:val="en-GB"/>
              </w:rPr>
              <w:t>to improve the skills and behaviours of targeted coaches</w:t>
            </w:r>
          </w:p>
          <w:p w14:paraId="49117B29" w14:textId="77777777" w:rsidR="001F39BC" w:rsidRPr="004F6E11" w:rsidRDefault="001F39BC" w:rsidP="00D51B33">
            <w:pPr>
              <w:pStyle w:val="BodyText1"/>
              <w:numPr>
                <w:ilvl w:val="0"/>
                <w:numId w:val="18"/>
              </w:numPr>
              <w:rPr>
                <w:lang w:val="en-GB"/>
              </w:rPr>
            </w:pPr>
            <w:r w:rsidRPr="004F6E11">
              <w:rPr>
                <w:lang w:val="en-GB"/>
              </w:rPr>
              <w:t>to improve the retention rates of coaches</w:t>
            </w:r>
          </w:p>
          <w:p w14:paraId="3EAEA411" w14:textId="77777777" w:rsidR="00331E59" w:rsidRPr="009C12AE" w:rsidRDefault="00114CB1" w:rsidP="00D51B33">
            <w:pPr>
              <w:pStyle w:val="BodyText1"/>
              <w:numPr>
                <w:ilvl w:val="0"/>
                <w:numId w:val="18"/>
              </w:numPr>
              <w:rPr>
                <w:lang w:val="en-GB"/>
              </w:rPr>
            </w:pPr>
            <w:r w:rsidRPr="004F6E11">
              <w:rPr>
                <w:lang w:val="en-GB"/>
              </w:rPr>
              <w:t xml:space="preserve">to improve the quality of coached experience for participants attending sessions </w:t>
            </w:r>
          </w:p>
          <w:p w14:paraId="3D076597" w14:textId="77777777" w:rsidR="009C12AE" w:rsidRDefault="009C12AE" w:rsidP="009C12AE">
            <w:pPr>
              <w:pStyle w:val="BodyText1"/>
              <w:rPr>
                <w:lang w:val="en-GB"/>
              </w:rPr>
            </w:pPr>
            <w:r>
              <w:rPr>
                <w:lang w:val="en-GB"/>
              </w:rPr>
              <w:t>Further;</w:t>
            </w:r>
          </w:p>
          <w:p w14:paraId="5FD1161D" w14:textId="77777777" w:rsidR="009C12AE" w:rsidRPr="009C12AE" w:rsidRDefault="009C12AE" w:rsidP="009C12AE">
            <w:pPr>
              <w:pStyle w:val="BodyText1"/>
              <w:rPr>
                <w:i/>
                <w:lang w:val="en-GB"/>
              </w:rPr>
            </w:pPr>
            <w:r>
              <w:rPr>
                <w:lang w:val="en-GB"/>
              </w:rPr>
              <w:t>“</w:t>
            </w:r>
            <w:r>
              <w:rPr>
                <w:i/>
                <w:lang w:val="en-GB"/>
              </w:rPr>
              <w:t xml:space="preserve">we will maintain a focus of developing the skills, knowledge and behaviours of coaches, officials, administrators and professional staff in sport through qualifications, education, training and development opportunities,” </w:t>
            </w:r>
          </w:p>
        </w:tc>
      </w:tr>
      <w:tr w:rsidR="00AD4192" w:rsidRPr="00DC5769" w14:paraId="2AC4E907" w14:textId="77777777" w:rsidTr="00ED4DB3">
        <w:trPr>
          <w:trHeight w:val="949"/>
        </w:trPr>
        <w:tc>
          <w:tcPr>
            <w:tcW w:w="3961" w:type="dxa"/>
            <w:shd w:val="clear" w:color="auto" w:fill="B8CCE4" w:themeFill="accent1" w:themeFillTint="66"/>
          </w:tcPr>
          <w:p w14:paraId="02E92520" w14:textId="77777777" w:rsidR="00AD4192" w:rsidRPr="00DC5769" w:rsidRDefault="00DF6EE2" w:rsidP="00DF6EE2">
            <w:pPr>
              <w:rPr>
                <w:b/>
              </w:rPr>
            </w:pPr>
            <w:r w:rsidRPr="00DC5769">
              <w:lastRenderedPageBreak/>
              <w:t xml:space="preserve">How it links to </w:t>
            </w:r>
            <w:r w:rsidRPr="00B42AB7">
              <w:rPr>
                <w:b/>
              </w:rPr>
              <w:t>sport</w:t>
            </w:r>
            <w:r w:rsidRPr="00DC5769">
              <w:t>scotland corporate and business plans</w:t>
            </w:r>
          </w:p>
        </w:tc>
        <w:tc>
          <w:tcPr>
            <w:tcW w:w="10130" w:type="dxa"/>
          </w:tcPr>
          <w:p w14:paraId="4541EBC1" w14:textId="77777777" w:rsidR="006D7335" w:rsidRPr="00347E1F" w:rsidRDefault="006978E4" w:rsidP="00C67135">
            <w:pPr>
              <w:rPr>
                <w:b/>
                <w:sz w:val="24"/>
                <w:u w:val="single"/>
              </w:rPr>
            </w:pPr>
            <w:r>
              <w:rPr>
                <w:b/>
                <w:sz w:val="24"/>
                <w:u w:val="single"/>
              </w:rPr>
              <w:t xml:space="preserve">2015-19 Corporate plan: </w:t>
            </w:r>
            <w:r w:rsidR="006D7335" w:rsidRPr="00347E1F">
              <w:rPr>
                <w:b/>
                <w:sz w:val="24"/>
                <w:u w:val="single"/>
              </w:rPr>
              <w:t>Outcomes</w:t>
            </w:r>
            <w:r w:rsidR="00574696">
              <w:rPr>
                <w:b/>
                <w:sz w:val="24"/>
                <w:u w:val="single"/>
              </w:rPr>
              <w:t xml:space="preserve"> </w:t>
            </w:r>
            <w:r w:rsidR="006D7335" w:rsidRPr="00347E1F">
              <w:rPr>
                <w:b/>
                <w:sz w:val="24"/>
                <w:u w:val="single"/>
              </w:rPr>
              <w:t>and impact measures</w:t>
            </w:r>
          </w:p>
          <w:p w14:paraId="0CFE2EA0" w14:textId="77777777" w:rsidR="00B42AB7" w:rsidRPr="00C67135" w:rsidRDefault="00B42AB7" w:rsidP="00C67135">
            <w:r w:rsidRPr="00C67135">
              <w:t xml:space="preserve">This </w:t>
            </w:r>
            <w:r w:rsidR="006978E4">
              <w:t>programme</w:t>
            </w:r>
            <w:r w:rsidRPr="00C67135">
              <w:t xml:space="preserve"> will </w:t>
            </w:r>
            <w:r w:rsidR="006D7335">
              <w:t>contribute to</w:t>
            </w:r>
            <w:r w:rsidR="006D7335" w:rsidRPr="00C67135">
              <w:t xml:space="preserve"> </w:t>
            </w:r>
            <w:r w:rsidRPr="00C67135">
              <w:t>the following outcome</w:t>
            </w:r>
            <w:r w:rsidR="00BE520A" w:rsidRPr="00C67135">
              <w:t>s</w:t>
            </w:r>
            <w:r w:rsidRPr="00C67135">
              <w:t xml:space="preserve"> </w:t>
            </w:r>
            <w:r w:rsidR="006D7335">
              <w:t xml:space="preserve">and impact measures </w:t>
            </w:r>
            <w:r w:rsidRPr="00C67135">
              <w:t xml:space="preserve">within the </w:t>
            </w:r>
            <w:r w:rsidRPr="00C67135">
              <w:rPr>
                <w:b/>
              </w:rPr>
              <w:t>sport</w:t>
            </w:r>
            <w:r w:rsidR="006978E4">
              <w:t xml:space="preserve">scotland 2015 – </w:t>
            </w:r>
            <w:r w:rsidRPr="00C67135">
              <w:t>19 corporate plan</w:t>
            </w:r>
            <w:r w:rsidR="00A05273" w:rsidRPr="00C67135">
              <w:t>:</w:t>
            </w:r>
          </w:p>
          <w:p w14:paraId="0E4F5CA3" w14:textId="77777777" w:rsidR="00347E1F" w:rsidRDefault="00B42AB7" w:rsidP="00C67135">
            <w:pPr>
              <w:rPr>
                <w:b/>
              </w:rPr>
            </w:pPr>
            <w:r w:rsidRPr="00347E1F">
              <w:rPr>
                <w:b/>
              </w:rPr>
              <w:t>Participation</w:t>
            </w:r>
            <w:r w:rsidR="00347E1F">
              <w:rPr>
                <w:b/>
              </w:rPr>
              <w:t xml:space="preserve"> </w:t>
            </w:r>
          </w:p>
          <w:p w14:paraId="15A188A6" w14:textId="77777777" w:rsidR="00347E1F" w:rsidRDefault="00347E1F" w:rsidP="00C67135">
            <w:pPr>
              <w:rPr>
                <w:b/>
              </w:rPr>
            </w:pPr>
            <w:r>
              <w:rPr>
                <w:i/>
              </w:rPr>
              <w:t>“</w:t>
            </w:r>
            <w:r w:rsidRPr="00C67135">
              <w:rPr>
                <w:i/>
              </w:rPr>
              <w:t>We will have taken a planned approach to increasing the number, quality and diversity of coaches working in schools and education, and clubs and communities.”</w:t>
            </w:r>
          </w:p>
          <w:p w14:paraId="7103FAF4" w14:textId="77777777" w:rsidR="00331E59" w:rsidRPr="00C67135" w:rsidRDefault="00B42AB7" w:rsidP="00C67135">
            <w:pPr>
              <w:rPr>
                <w:b/>
              </w:rPr>
            </w:pPr>
            <w:r w:rsidRPr="00C67135">
              <w:rPr>
                <w:b/>
              </w:rPr>
              <w:t>Progression</w:t>
            </w:r>
          </w:p>
          <w:p w14:paraId="40BF5AC0" w14:textId="77777777" w:rsidR="00B42AB7" w:rsidRDefault="00B42AB7" w:rsidP="00C67135">
            <w:pPr>
              <w:rPr>
                <w:i/>
              </w:rPr>
            </w:pPr>
            <w:r w:rsidRPr="00C67135">
              <w:rPr>
                <w:i/>
              </w:rPr>
              <w:t>“We will have supported more coaches to become better at coaching, in order to support athletes to improve, at all stages of the pathway.”</w:t>
            </w:r>
          </w:p>
          <w:p w14:paraId="08095830" w14:textId="77777777" w:rsidR="006D7335" w:rsidRPr="00347E1F" w:rsidRDefault="006D7335" w:rsidP="00347E1F">
            <w:pPr>
              <w:pStyle w:val="BodyText1"/>
              <w:rPr>
                <w:b/>
                <w:sz w:val="24"/>
                <w:u w:val="single"/>
              </w:rPr>
            </w:pPr>
            <w:r w:rsidRPr="00347E1F">
              <w:rPr>
                <w:b/>
                <w:sz w:val="24"/>
                <w:u w:val="single"/>
                <w:lang w:val="en-GB"/>
              </w:rPr>
              <w:t>Priorities for improvement</w:t>
            </w:r>
          </w:p>
          <w:p w14:paraId="6988D425" w14:textId="77777777" w:rsidR="00837A53" w:rsidRDefault="00837A53" w:rsidP="00837A53">
            <w:pPr>
              <w:pStyle w:val="Heading3"/>
              <w:outlineLvl w:val="2"/>
            </w:pPr>
            <w:r w:rsidRPr="000A2F87">
              <w:t xml:space="preserve">People development </w:t>
            </w:r>
          </w:p>
          <w:p w14:paraId="413F7DD0" w14:textId="77777777" w:rsidR="00837A53" w:rsidRDefault="00837A53" w:rsidP="00837A53">
            <w:pPr>
              <w:pStyle w:val="BodyText1"/>
            </w:pPr>
            <w:r>
              <w:t>The coach development programme contributes to the people development priority by providing high quality learning and development opportunities that are tailored to the needs of the workforce.</w:t>
            </w:r>
          </w:p>
          <w:p w14:paraId="3BCA5D65" w14:textId="77777777" w:rsidR="00837A53" w:rsidRPr="009C12AE" w:rsidRDefault="00837A53" w:rsidP="009C12AE">
            <w:pPr>
              <w:pStyle w:val="BodyText1"/>
              <w:rPr>
                <w:b/>
              </w:rPr>
            </w:pPr>
            <w:r w:rsidRPr="009C12AE">
              <w:rPr>
                <w:b/>
                <w:lang w:val="en-GB"/>
              </w:rPr>
              <w:t>Equalities and inclusion</w:t>
            </w:r>
          </w:p>
          <w:p w14:paraId="5D6DB472" w14:textId="77777777" w:rsidR="00837A53" w:rsidRPr="00837A53" w:rsidRDefault="00837A53" w:rsidP="009C12AE">
            <w:pPr>
              <w:pStyle w:val="BodyText1"/>
            </w:pPr>
            <w:r>
              <w:rPr>
                <w:lang w:val="en-GB"/>
              </w:rPr>
              <w:t xml:space="preserve">The </w:t>
            </w:r>
            <w:r w:rsidR="009C12AE">
              <w:rPr>
                <w:lang w:val="en-GB"/>
              </w:rPr>
              <w:t>coach development programme</w:t>
            </w:r>
            <w:r>
              <w:rPr>
                <w:lang w:val="en-GB"/>
              </w:rPr>
              <w:t xml:space="preserve"> recognises that inequality exists in coaching and aims to address issues that may prevent or constrain people from getting involved in coaching and encourage greater diversity in coaching.  </w:t>
            </w:r>
            <w:r w:rsidR="009C12AE">
              <w:rPr>
                <w:lang w:val="en-GB"/>
              </w:rPr>
              <w:t>The programme also has equality embedded within all projects.</w:t>
            </w:r>
          </w:p>
          <w:p w14:paraId="54B06190" w14:textId="7F546077" w:rsidR="009C12AE" w:rsidRDefault="009C12AE" w:rsidP="009C12AE">
            <w:r w:rsidRPr="009C12AE">
              <w:rPr>
                <w:b/>
                <w:sz w:val="24"/>
                <w:u w:val="single"/>
              </w:rPr>
              <w:lastRenderedPageBreak/>
              <w:t>201</w:t>
            </w:r>
            <w:r w:rsidR="001E41F9">
              <w:rPr>
                <w:b/>
                <w:sz w:val="24"/>
                <w:u w:val="single"/>
              </w:rPr>
              <w:t>7</w:t>
            </w:r>
            <w:r w:rsidRPr="009C12AE">
              <w:rPr>
                <w:b/>
                <w:sz w:val="24"/>
                <w:u w:val="single"/>
              </w:rPr>
              <w:t>-1</w:t>
            </w:r>
            <w:r w:rsidR="001E41F9">
              <w:rPr>
                <w:b/>
                <w:sz w:val="24"/>
                <w:u w:val="single"/>
              </w:rPr>
              <w:t>9</w:t>
            </w:r>
            <w:r w:rsidRPr="009C12AE">
              <w:rPr>
                <w:b/>
                <w:sz w:val="24"/>
                <w:u w:val="single"/>
              </w:rPr>
              <w:t xml:space="preserve"> business plan</w:t>
            </w:r>
          </w:p>
          <w:p w14:paraId="60FFC10E" w14:textId="259A52D7" w:rsidR="009C12AE" w:rsidRDefault="00574696" w:rsidP="00574696">
            <w:pPr>
              <w:pStyle w:val="BodyText1"/>
            </w:pPr>
            <w:r>
              <w:t>C</w:t>
            </w:r>
            <w:r w:rsidR="009C12AE">
              <w:t xml:space="preserve">oach development </w:t>
            </w:r>
            <w:r w:rsidR="009C12AE" w:rsidRPr="00DC5769">
              <w:t>is</w:t>
            </w:r>
            <w:r w:rsidR="009C12AE">
              <w:t xml:space="preserve"> </w:t>
            </w:r>
            <w:r w:rsidR="009C12AE" w:rsidRPr="009C12AE">
              <w:t xml:space="preserve">a key programme within the </w:t>
            </w:r>
            <w:r w:rsidR="009C12AE">
              <w:t>people</w:t>
            </w:r>
            <w:r w:rsidR="009C12AE" w:rsidRPr="009C12AE">
              <w:t xml:space="preserve"> portfolio of </w:t>
            </w:r>
            <w:r w:rsidR="009C12AE" w:rsidRPr="009C12AE">
              <w:rPr>
                <w:b/>
              </w:rPr>
              <w:t>sport</w:t>
            </w:r>
            <w:r w:rsidR="009C12AE" w:rsidRPr="009C12AE">
              <w:t>scotland’s 201</w:t>
            </w:r>
            <w:r w:rsidR="001E41F9">
              <w:t>7</w:t>
            </w:r>
            <w:r w:rsidR="009C12AE" w:rsidRPr="009C12AE">
              <w:t>-1</w:t>
            </w:r>
            <w:r w:rsidR="001E41F9">
              <w:t xml:space="preserve">9 </w:t>
            </w:r>
            <w:r w:rsidR="009C12AE" w:rsidRPr="009C12AE">
              <w:t>business plan.</w:t>
            </w:r>
          </w:p>
          <w:p w14:paraId="31C7E36E" w14:textId="77777777" w:rsidR="004F0279" w:rsidRPr="004F0279" w:rsidRDefault="004F0279" w:rsidP="00574696">
            <w:pPr>
              <w:pStyle w:val="BodyText1"/>
              <w:rPr>
                <w:lang w:val="en-GB"/>
              </w:rPr>
            </w:pPr>
            <w:r w:rsidRPr="004F0279">
              <w:rPr>
                <w:lang w:val="en-GB"/>
              </w:rPr>
              <w:t>The coach development projects / activities are integrated across our portfolios of work for the three environments for sport:</w:t>
            </w:r>
          </w:p>
          <w:p w14:paraId="52E01E54" w14:textId="3C30AB22" w:rsidR="004F0279" w:rsidRPr="004F0279" w:rsidRDefault="004F0279" w:rsidP="004F0279">
            <w:pPr>
              <w:pStyle w:val="BodyText1"/>
              <w:numPr>
                <w:ilvl w:val="0"/>
                <w:numId w:val="32"/>
              </w:numPr>
              <w:spacing w:after="0"/>
              <w:rPr>
                <w:lang w:val="en-GB"/>
              </w:rPr>
            </w:pPr>
            <w:r w:rsidRPr="004F0279">
              <w:rPr>
                <w:lang w:val="en-GB"/>
              </w:rPr>
              <w:t>Schools and education</w:t>
            </w:r>
          </w:p>
          <w:p w14:paraId="0B3EF2DB" w14:textId="77777777" w:rsidR="004F0279" w:rsidRPr="004F0279" w:rsidRDefault="004F0279" w:rsidP="004F0279">
            <w:pPr>
              <w:pStyle w:val="BodyText1"/>
              <w:numPr>
                <w:ilvl w:val="0"/>
                <w:numId w:val="32"/>
              </w:numPr>
              <w:spacing w:after="0"/>
              <w:rPr>
                <w:lang w:val="en-GB"/>
              </w:rPr>
            </w:pPr>
            <w:r w:rsidRPr="004F0279">
              <w:rPr>
                <w:lang w:val="en-GB"/>
              </w:rPr>
              <w:t>Clubs and communities</w:t>
            </w:r>
          </w:p>
          <w:p w14:paraId="0D9BBD96" w14:textId="4E95DEA0" w:rsidR="004F0279" w:rsidRPr="00A531FA" w:rsidRDefault="004F0279" w:rsidP="004F0279">
            <w:pPr>
              <w:pStyle w:val="BodyText1"/>
              <w:numPr>
                <w:ilvl w:val="0"/>
                <w:numId w:val="32"/>
              </w:numPr>
              <w:rPr>
                <w:i/>
                <w:lang w:val="en-GB"/>
              </w:rPr>
            </w:pPr>
            <w:r w:rsidRPr="004F0279">
              <w:rPr>
                <w:lang w:val="en-GB"/>
              </w:rPr>
              <w:t>Performance sport</w:t>
            </w:r>
          </w:p>
        </w:tc>
      </w:tr>
      <w:tr w:rsidR="00DF6EE2" w:rsidRPr="00DC5769" w14:paraId="5E165EAC" w14:textId="77777777" w:rsidTr="00ED4DB3">
        <w:tc>
          <w:tcPr>
            <w:tcW w:w="3961" w:type="dxa"/>
            <w:shd w:val="clear" w:color="auto" w:fill="B8CCE4" w:themeFill="accent1" w:themeFillTint="66"/>
          </w:tcPr>
          <w:p w14:paraId="5F2C7A99" w14:textId="08F77DCD" w:rsidR="00DF6EE2" w:rsidRPr="00DC5769" w:rsidRDefault="00DF6EE2" w:rsidP="00DF6EE2">
            <w:r w:rsidRPr="00DC5769">
              <w:lastRenderedPageBreak/>
              <w:t>How we intend to implement the policy</w:t>
            </w:r>
          </w:p>
        </w:tc>
        <w:tc>
          <w:tcPr>
            <w:tcW w:w="10130" w:type="dxa"/>
          </w:tcPr>
          <w:p w14:paraId="48681D3E" w14:textId="77777777" w:rsidR="00ED4DB3" w:rsidRPr="004F0279" w:rsidRDefault="00502F14" w:rsidP="004F0279">
            <w:pPr>
              <w:pStyle w:val="BodyText1"/>
            </w:pPr>
            <w:r>
              <w:t xml:space="preserve">The </w:t>
            </w:r>
            <w:r w:rsidR="008C7B30">
              <w:t>programme</w:t>
            </w:r>
            <w:r w:rsidR="00ED4DB3">
              <w:t xml:space="preserve"> will be implemented by </w:t>
            </w:r>
            <w:r w:rsidR="00ED4DB3" w:rsidRPr="004F0279">
              <w:t xml:space="preserve">the development and delivery of continuous professional development learning opportunities for coaches, officials and volunteers and other support mechanisms designed to improve Scottish sport. </w:t>
            </w:r>
          </w:p>
          <w:p w14:paraId="5D36AF4F" w14:textId="77777777" w:rsidR="00ED4DB3" w:rsidRPr="004F0279" w:rsidRDefault="00ED4DB3" w:rsidP="004F0279">
            <w:pPr>
              <w:pStyle w:val="BodyText1"/>
            </w:pPr>
            <w:r w:rsidRPr="004F0279">
              <w:t xml:space="preserve">The development of coaches will contribute to participation, progression and performance. To successfully deliver coach development opportunities we will continue to work in collaboration with partners. Through the provision of relevant learning opportunities, we will improve coaches and their coaching to enhance the learning experiences provided throughout Scotland. </w:t>
            </w:r>
          </w:p>
          <w:p w14:paraId="15F05719" w14:textId="77777777" w:rsidR="00ED4DB3" w:rsidRPr="004F0279" w:rsidRDefault="00ED4DB3" w:rsidP="004F0279">
            <w:pPr>
              <w:pStyle w:val="BodyText1"/>
            </w:pPr>
            <w:r w:rsidRPr="004F0279">
              <w:t xml:space="preserve">We will support the provision, development, accessibility and uptake of training which meet the needs of sport by developing the skills, knowledge and behaviours of the coaches. Opportunities to develop coaches will be assessed to ensure that barriers that prevent people from getting involved are identified and addressed. </w:t>
            </w:r>
          </w:p>
          <w:p w14:paraId="404A150D" w14:textId="77777777" w:rsidR="00502F14" w:rsidRPr="00502F14" w:rsidRDefault="007253E5" w:rsidP="00502F14">
            <w:pPr>
              <w:pStyle w:val="BodyText1"/>
              <w:rPr>
                <w:lang w:val="en-GB"/>
              </w:rPr>
            </w:pPr>
            <w:r>
              <w:rPr>
                <w:lang w:val="en-GB"/>
              </w:rPr>
              <w:t xml:space="preserve">Direct delivery by </w:t>
            </w:r>
            <w:r w:rsidRPr="007253E5">
              <w:rPr>
                <w:b/>
                <w:lang w:val="en-GB"/>
              </w:rPr>
              <w:t>sport</w:t>
            </w:r>
            <w:r>
              <w:rPr>
                <w:lang w:val="en-GB"/>
              </w:rPr>
              <w:t xml:space="preserve">scotland </w:t>
            </w:r>
            <w:r w:rsidR="00ED4DB3">
              <w:rPr>
                <w:lang w:val="en-GB"/>
              </w:rPr>
              <w:t xml:space="preserve">will be </w:t>
            </w:r>
            <w:r w:rsidR="008C7B30">
              <w:rPr>
                <w:lang w:val="en-GB"/>
              </w:rPr>
              <w:t>through the following projects</w:t>
            </w:r>
            <w:r w:rsidR="00502F14" w:rsidRPr="004F6E11">
              <w:rPr>
                <w:lang w:val="en-GB"/>
              </w:rPr>
              <w:t>:</w:t>
            </w:r>
          </w:p>
          <w:p w14:paraId="75166BB0" w14:textId="77777777" w:rsidR="00A531FA" w:rsidRPr="008C7B30" w:rsidRDefault="008C7B30" w:rsidP="00D51B33">
            <w:pPr>
              <w:pStyle w:val="BodyText1"/>
              <w:numPr>
                <w:ilvl w:val="0"/>
                <w:numId w:val="18"/>
              </w:numPr>
              <w:rPr>
                <w:lang w:val="en-GB"/>
              </w:rPr>
            </w:pPr>
            <w:r w:rsidRPr="008C7B30">
              <w:rPr>
                <w:lang w:val="en-GB"/>
              </w:rPr>
              <w:t>Introductory coach development,</w:t>
            </w:r>
            <w:r>
              <w:rPr>
                <w:lang w:val="en-GB"/>
              </w:rPr>
              <w:t xml:space="preserve"> </w:t>
            </w:r>
            <w:r w:rsidRPr="008C7B30">
              <w:rPr>
                <w:lang w:val="en-GB"/>
              </w:rPr>
              <w:t xml:space="preserve">Coach Connect, </w:t>
            </w:r>
            <w:r w:rsidR="00A531FA" w:rsidRPr="008C7B30">
              <w:rPr>
                <w:lang w:val="en-GB"/>
              </w:rPr>
              <w:t>Coaching Talent</w:t>
            </w:r>
          </w:p>
          <w:p w14:paraId="782E2237" w14:textId="260E4484" w:rsidR="00A531FA" w:rsidRDefault="00A531FA" w:rsidP="00D51B33">
            <w:pPr>
              <w:pStyle w:val="BodyText1"/>
              <w:numPr>
                <w:ilvl w:val="0"/>
                <w:numId w:val="18"/>
              </w:numPr>
              <w:rPr>
                <w:lang w:val="en-GB"/>
              </w:rPr>
            </w:pPr>
            <w:r>
              <w:rPr>
                <w:lang w:val="en-GB"/>
              </w:rPr>
              <w:t>Performance Coach Development</w:t>
            </w:r>
          </w:p>
          <w:p w14:paraId="1CE38BBF" w14:textId="77777777" w:rsidR="00A531FA" w:rsidRDefault="00A531FA" w:rsidP="00D51B33">
            <w:pPr>
              <w:pStyle w:val="BodyText1"/>
              <w:numPr>
                <w:ilvl w:val="0"/>
                <w:numId w:val="18"/>
              </w:numPr>
              <w:rPr>
                <w:lang w:val="en-GB"/>
              </w:rPr>
            </w:pPr>
            <w:r>
              <w:rPr>
                <w:lang w:val="en-GB"/>
              </w:rPr>
              <w:t>Club Coach Development</w:t>
            </w:r>
          </w:p>
          <w:p w14:paraId="6074EA4A" w14:textId="77777777" w:rsidR="00A531FA" w:rsidRDefault="00A531FA" w:rsidP="00D51B33">
            <w:pPr>
              <w:pStyle w:val="BodyText1"/>
              <w:numPr>
                <w:ilvl w:val="0"/>
                <w:numId w:val="18"/>
              </w:numPr>
              <w:rPr>
                <w:lang w:val="en-GB"/>
              </w:rPr>
            </w:pPr>
            <w:r>
              <w:rPr>
                <w:lang w:val="en-GB"/>
              </w:rPr>
              <w:t>Sports coach UK workshops</w:t>
            </w:r>
          </w:p>
          <w:p w14:paraId="004CF2CD" w14:textId="77777777" w:rsidR="00ED4DB3" w:rsidRDefault="00A531FA" w:rsidP="00ED4DB3">
            <w:pPr>
              <w:pStyle w:val="BodyText1"/>
              <w:numPr>
                <w:ilvl w:val="0"/>
                <w:numId w:val="18"/>
              </w:numPr>
              <w:rPr>
                <w:lang w:val="en-GB"/>
              </w:rPr>
            </w:pPr>
            <w:r>
              <w:rPr>
                <w:lang w:val="en-GB"/>
              </w:rPr>
              <w:t>Multi-skills</w:t>
            </w:r>
          </w:p>
          <w:p w14:paraId="230B54C0" w14:textId="77777777" w:rsidR="00ED4DB3" w:rsidRPr="00ED4DB3" w:rsidRDefault="7D517594" w:rsidP="00ED4DB3">
            <w:pPr>
              <w:pStyle w:val="BodyText1"/>
              <w:numPr>
                <w:ilvl w:val="0"/>
                <w:numId w:val="18"/>
              </w:numPr>
              <w:rPr>
                <w:lang w:val="en-GB"/>
              </w:rPr>
            </w:pPr>
            <w:r w:rsidRPr="7D517594">
              <w:rPr>
                <w:lang w:val="en-GB"/>
              </w:rPr>
              <w:t>Mentoring</w:t>
            </w:r>
            <w:r w:rsidR="00ED4DB3">
              <w:rPr>
                <w:lang w:val="en-GB"/>
              </w:rPr>
              <w:br/>
            </w:r>
            <w:r w:rsidR="00ED4DB3">
              <w:rPr>
                <w:sz w:val="24"/>
                <w:lang w:eastAsia="en-GB"/>
              </w:rPr>
              <w:lastRenderedPageBreak/>
              <w:t xml:space="preserve">- </w:t>
            </w:r>
            <w:r w:rsidR="00ED4DB3" w:rsidRPr="00ED4DB3">
              <w:rPr>
                <w:sz w:val="24"/>
                <w:lang w:eastAsia="en-GB"/>
              </w:rPr>
              <w:t xml:space="preserve">Develop a mentoring framework for coaching in Scotland. </w:t>
            </w:r>
          </w:p>
          <w:p w14:paraId="04BF1F06" w14:textId="77777777" w:rsidR="008C7B30" w:rsidRDefault="00A6523A" w:rsidP="008C7B30">
            <w:pPr>
              <w:pStyle w:val="BodyText1"/>
              <w:numPr>
                <w:ilvl w:val="0"/>
                <w:numId w:val="18"/>
              </w:numPr>
              <w:rPr>
                <w:lang w:val="en-GB"/>
              </w:rPr>
            </w:pPr>
            <w:r>
              <w:rPr>
                <w:lang w:val="en-GB"/>
              </w:rPr>
              <w:t>Positive Coaching Scotland</w:t>
            </w:r>
            <w:r w:rsidR="00CD2AE3">
              <w:rPr>
                <w:lang w:val="en-GB"/>
              </w:rPr>
              <w:t xml:space="preserve"> (EQIA signed off </w:t>
            </w:r>
            <w:r w:rsidR="002B11EB">
              <w:rPr>
                <w:lang w:val="en-GB"/>
              </w:rPr>
              <w:t>on project)</w:t>
            </w:r>
          </w:p>
          <w:p w14:paraId="3315DFCE" w14:textId="77777777" w:rsidR="008C7B30" w:rsidRDefault="007253E5" w:rsidP="008C7B30">
            <w:pPr>
              <w:pStyle w:val="BodyText1"/>
              <w:rPr>
                <w:lang w:val="en-GB"/>
              </w:rPr>
            </w:pPr>
            <w:r>
              <w:rPr>
                <w:lang w:val="en-GB"/>
              </w:rPr>
              <w:t xml:space="preserve">Partner delivery supported by </w:t>
            </w:r>
            <w:r w:rsidRPr="007253E5">
              <w:rPr>
                <w:b/>
                <w:lang w:val="en-GB"/>
              </w:rPr>
              <w:t>sport</w:t>
            </w:r>
            <w:r>
              <w:rPr>
                <w:lang w:val="en-GB"/>
              </w:rPr>
              <w:t>scotland:</w:t>
            </w:r>
          </w:p>
          <w:p w14:paraId="6937A545" w14:textId="77777777" w:rsidR="008C7B30" w:rsidRDefault="008C7B30" w:rsidP="008C7B30">
            <w:pPr>
              <w:pStyle w:val="BodyText1"/>
              <w:numPr>
                <w:ilvl w:val="0"/>
                <w:numId w:val="18"/>
              </w:numPr>
              <w:rPr>
                <w:lang w:val="en-GB"/>
              </w:rPr>
            </w:pPr>
            <w:r>
              <w:rPr>
                <w:lang w:val="en-GB"/>
              </w:rPr>
              <w:t xml:space="preserve">Inclusive coach – </w:t>
            </w:r>
            <w:r w:rsidR="007253E5">
              <w:rPr>
                <w:lang w:val="en-GB"/>
              </w:rPr>
              <w:t xml:space="preserve">recruitment and development of coaches with a disability </w:t>
            </w:r>
            <w:r>
              <w:rPr>
                <w:lang w:val="en-GB"/>
              </w:rPr>
              <w:t>delivered by S</w:t>
            </w:r>
            <w:r w:rsidR="007253E5">
              <w:rPr>
                <w:lang w:val="en-GB"/>
              </w:rPr>
              <w:t xml:space="preserve">cottish </w:t>
            </w:r>
            <w:r>
              <w:rPr>
                <w:lang w:val="en-GB"/>
              </w:rPr>
              <w:t>D</w:t>
            </w:r>
            <w:r w:rsidR="007253E5">
              <w:rPr>
                <w:lang w:val="en-GB"/>
              </w:rPr>
              <w:t xml:space="preserve">isability </w:t>
            </w:r>
            <w:r>
              <w:rPr>
                <w:lang w:val="en-GB"/>
              </w:rPr>
              <w:t>S</w:t>
            </w:r>
            <w:r w:rsidR="007253E5">
              <w:rPr>
                <w:lang w:val="en-GB"/>
              </w:rPr>
              <w:t>port (SDS). This pr</w:t>
            </w:r>
            <w:r>
              <w:rPr>
                <w:lang w:val="en-GB"/>
              </w:rPr>
              <w:t xml:space="preserve">oject </w:t>
            </w:r>
            <w:r w:rsidR="007253E5">
              <w:rPr>
                <w:lang w:val="en-GB"/>
              </w:rPr>
              <w:t xml:space="preserve">is </w:t>
            </w:r>
            <w:r>
              <w:rPr>
                <w:lang w:val="en-GB"/>
              </w:rPr>
              <w:t xml:space="preserve">funded by </w:t>
            </w:r>
            <w:r w:rsidRPr="008C7B30">
              <w:rPr>
                <w:b/>
                <w:lang w:val="en-GB"/>
              </w:rPr>
              <w:t>sport</w:t>
            </w:r>
            <w:r>
              <w:rPr>
                <w:lang w:val="en-GB"/>
              </w:rPr>
              <w:t xml:space="preserve">scotland and supported by </w:t>
            </w:r>
            <w:r w:rsidR="007253E5">
              <w:rPr>
                <w:lang w:val="en-GB"/>
              </w:rPr>
              <w:t xml:space="preserve">sports coach UK </w:t>
            </w:r>
            <w:r>
              <w:rPr>
                <w:lang w:val="en-GB"/>
              </w:rPr>
              <w:t xml:space="preserve">coaching advisor who is majority funded by </w:t>
            </w:r>
            <w:r w:rsidRPr="007253E5">
              <w:rPr>
                <w:b/>
                <w:lang w:val="en-GB"/>
              </w:rPr>
              <w:t>sport</w:t>
            </w:r>
            <w:r>
              <w:rPr>
                <w:lang w:val="en-GB"/>
              </w:rPr>
              <w:t>scotland</w:t>
            </w:r>
          </w:p>
          <w:p w14:paraId="16CC3431" w14:textId="77777777" w:rsidR="008C7B30" w:rsidRDefault="008C7B30" w:rsidP="008C7B30">
            <w:pPr>
              <w:pStyle w:val="BodyText1"/>
              <w:rPr>
                <w:lang w:val="en-GB"/>
              </w:rPr>
            </w:pPr>
            <w:r>
              <w:rPr>
                <w:lang w:val="en-GB"/>
              </w:rPr>
              <w:t>Exceptions</w:t>
            </w:r>
            <w:r w:rsidR="007253E5">
              <w:rPr>
                <w:lang w:val="en-GB"/>
              </w:rPr>
              <w:t xml:space="preserve"> within the coach development programme which are not focused on learning and development opportunities for coaches.</w:t>
            </w:r>
          </w:p>
          <w:p w14:paraId="32FAF366" w14:textId="77777777" w:rsidR="008C7B30" w:rsidRDefault="008C7B30" w:rsidP="008C7B30">
            <w:pPr>
              <w:pStyle w:val="BodyText1"/>
              <w:numPr>
                <w:ilvl w:val="0"/>
                <w:numId w:val="18"/>
              </w:numPr>
              <w:rPr>
                <w:lang w:val="en-GB"/>
              </w:rPr>
            </w:pPr>
            <w:r>
              <w:rPr>
                <w:lang w:val="en-GB"/>
              </w:rPr>
              <w:t>Active Schools volunteer management training</w:t>
            </w:r>
          </w:p>
          <w:p w14:paraId="6058615A" w14:textId="77777777" w:rsidR="008C7B30" w:rsidRDefault="008C7B30" w:rsidP="008C7B30">
            <w:pPr>
              <w:pStyle w:val="BodyText1"/>
              <w:numPr>
                <w:ilvl w:val="0"/>
                <w:numId w:val="18"/>
              </w:numPr>
              <w:rPr>
                <w:lang w:val="en-GB"/>
              </w:rPr>
            </w:pPr>
            <w:r>
              <w:rPr>
                <w:lang w:val="en-GB"/>
              </w:rPr>
              <w:t>Club Leaders</w:t>
            </w:r>
          </w:p>
          <w:p w14:paraId="399B969B" w14:textId="77777777" w:rsidR="008C7B30" w:rsidRDefault="008C7B30" w:rsidP="008C7B30">
            <w:pPr>
              <w:pStyle w:val="BodyText1"/>
              <w:numPr>
                <w:ilvl w:val="0"/>
                <w:numId w:val="18"/>
              </w:numPr>
              <w:rPr>
                <w:lang w:val="en-GB"/>
              </w:rPr>
            </w:pPr>
            <w:r>
              <w:rPr>
                <w:lang w:val="en-GB"/>
              </w:rPr>
              <w:t>C</w:t>
            </w:r>
            <w:r w:rsidR="007253E5">
              <w:rPr>
                <w:lang w:val="en-GB"/>
              </w:rPr>
              <w:t>O</w:t>
            </w:r>
            <w:r>
              <w:rPr>
                <w:lang w:val="en-GB"/>
              </w:rPr>
              <w:t>V awards</w:t>
            </w:r>
          </w:p>
          <w:p w14:paraId="56657DF5" w14:textId="06B17AB1" w:rsidR="00103F36" w:rsidRPr="00C3427B" w:rsidRDefault="008C7B30" w:rsidP="00C3427B">
            <w:pPr>
              <w:pStyle w:val="BodyText1"/>
              <w:numPr>
                <w:ilvl w:val="0"/>
                <w:numId w:val="18"/>
              </w:numPr>
              <w:rPr>
                <w:lang w:val="en-GB"/>
              </w:rPr>
            </w:pPr>
            <w:r>
              <w:rPr>
                <w:lang w:val="en-GB"/>
              </w:rPr>
              <w:t>Digital platform tbc</w:t>
            </w:r>
          </w:p>
          <w:p w14:paraId="0E9DFD98" w14:textId="77777777" w:rsidR="008C7B30" w:rsidRPr="007253E5" w:rsidRDefault="008C7B30" w:rsidP="007253E5">
            <w:pPr>
              <w:pStyle w:val="BodyText1"/>
              <w:numPr>
                <w:ilvl w:val="0"/>
                <w:numId w:val="18"/>
              </w:numPr>
              <w:rPr>
                <w:lang w:val="en-GB"/>
              </w:rPr>
            </w:pPr>
            <w:r>
              <w:rPr>
                <w:lang w:val="en-GB"/>
              </w:rPr>
              <w:t>Tuto</w:t>
            </w:r>
            <w:r w:rsidR="007253E5">
              <w:rPr>
                <w:lang w:val="en-GB"/>
              </w:rPr>
              <w:t>r workforce</w:t>
            </w:r>
          </w:p>
        </w:tc>
      </w:tr>
    </w:tbl>
    <w:p w14:paraId="1B3ADE01" w14:textId="77777777" w:rsidR="00AD4192" w:rsidRPr="00DC5769" w:rsidRDefault="00AD4192" w:rsidP="00DF6EE2">
      <w:pPr>
        <w:pStyle w:val="Heading2"/>
        <w:rPr>
          <w:lang w:val="en-GB"/>
        </w:rPr>
      </w:pPr>
      <w:r w:rsidRPr="00DC5769">
        <w:rPr>
          <w:lang w:val="en-GB"/>
        </w:rPr>
        <w:lastRenderedPageBreak/>
        <w:t xml:space="preserve">Who </w:t>
      </w:r>
      <w:r w:rsidR="00D97988">
        <w:rPr>
          <w:lang w:val="en-GB"/>
        </w:rPr>
        <w:t>programme</w:t>
      </w:r>
      <w:r w:rsidR="00C9765F" w:rsidRPr="00DC5769">
        <w:rPr>
          <w:lang w:val="en-GB"/>
        </w:rPr>
        <w:t xml:space="preserve"> </w:t>
      </w:r>
      <w:r w:rsidRPr="00DC5769">
        <w:rPr>
          <w:lang w:val="en-GB"/>
        </w:rPr>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DC5769" w14:paraId="5C3748C2" w14:textId="77777777" w:rsidTr="7D517594">
        <w:tc>
          <w:tcPr>
            <w:tcW w:w="3962" w:type="dxa"/>
            <w:shd w:val="clear" w:color="auto" w:fill="B8CCE4" w:themeFill="accent1" w:themeFillTint="66"/>
          </w:tcPr>
          <w:p w14:paraId="3C6386F5" w14:textId="77777777" w:rsidR="00DF6EE2" w:rsidRPr="00DC5769" w:rsidRDefault="00DF6EE2" w:rsidP="00D97988">
            <w:pPr>
              <w:rPr>
                <w:b/>
              </w:rPr>
            </w:pPr>
            <w:r w:rsidRPr="00DC5769">
              <w:t xml:space="preserve">Who will the </w:t>
            </w:r>
            <w:r w:rsidR="00D97988">
              <w:t>programme</w:t>
            </w:r>
            <w:r w:rsidR="00C9765F" w:rsidRPr="00DC5769">
              <w:t xml:space="preserve"> </w:t>
            </w:r>
            <w:r w:rsidRPr="00DC5769">
              <w:t>benefit (i.e. who is the customer?)</w:t>
            </w:r>
            <w:r w:rsidR="00D237EF" w:rsidRPr="00DC5769">
              <w:t xml:space="preserve"> If applicable, you should consider how </w:t>
            </w:r>
            <w:r w:rsidR="00D237EF" w:rsidRPr="00DC5769">
              <w:rPr>
                <w:b/>
              </w:rPr>
              <w:t>sport</w:t>
            </w:r>
            <w:r w:rsidR="00D237EF" w:rsidRPr="00DC5769">
              <w:t>scotland’s investment is spent in the context of this policy.</w:t>
            </w:r>
          </w:p>
        </w:tc>
        <w:tc>
          <w:tcPr>
            <w:tcW w:w="10129" w:type="dxa"/>
          </w:tcPr>
          <w:p w14:paraId="513D407E" w14:textId="77777777" w:rsidR="00502F14" w:rsidRDefault="00502F14" w:rsidP="009022EE">
            <w:r>
              <w:t>The direct customers a</w:t>
            </w:r>
            <w:r w:rsidR="00D97988">
              <w:t>re:</w:t>
            </w:r>
          </w:p>
          <w:p w14:paraId="35DFF34C" w14:textId="77777777" w:rsidR="00502F14" w:rsidRDefault="00502F14" w:rsidP="00D51B33">
            <w:pPr>
              <w:pStyle w:val="ListParagraph"/>
              <w:numPr>
                <w:ilvl w:val="0"/>
                <w:numId w:val="18"/>
              </w:numPr>
            </w:pPr>
            <w:r>
              <w:t>New and existing coaches</w:t>
            </w:r>
          </w:p>
          <w:p w14:paraId="6B85760F" w14:textId="77777777" w:rsidR="00502F14" w:rsidRDefault="00502F14" w:rsidP="00D51B33">
            <w:pPr>
              <w:pStyle w:val="ListParagraph"/>
              <w:numPr>
                <w:ilvl w:val="0"/>
                <w:numId w:val="18"/>
              </w:numPr>
            </w:pPr>
            <w:r>
              <w:t>Tutors</w:t>
            </w:r>
          </w:p>
          <w:p w14:paraId="7A0F1A47" w14:textId="77777777" w:rsidR="00502F14" w:rsidRDefault="00502F14" w:rsidP="00D51B33">
            <w:pPr>
              <w:pStyle w:val="ListParagraph"/>
              <w:numPr>
                <w:ilvl w:val="0"/>
                <w:numId w:val="18"/>
              </w:numPr>
            </w:pPr>
            <w:r>
              <w:t>Mentors</w:t>
            </w:r>
          </w:p>
          <w:p w14:paraId="30700750" w14:textId="77777777" w:rsidR="00502F14" w:rsidRDefault="00E56E6B" w:rsidP="00502F14">
            <w:r>
              <w:t>The indirect customers are:</w:t>
            </w:r>
          </w:p>
          <w:p w14:paraId="54D542BB" w14:textId="77777777" w:rsidR="00502F14" w:rsidRDefault="009022EE" w:rsidP="00D51B33">
            <w:pPr>
              <w:pStyle w:val="ListParagraph"/>
              <w:numPr>
                <w:ilvl w:val="0"/>
                <w:numId w:val="18"/>
              </w:numPr>
            </w:pPr>
            <w:r>
              <w:t>Athletes pa</w:t>
            </w:r>
            <w:r w:rsidR="00502F14">
              <w:t>rticipating in coached sessions</w:t>
            </w:r>
          </w:p>
          <w:p w14:paraId="146DE264" w14:textId="77777777" w:rsidR="00502F14" w:rsidRDefault="00502F14" w:rsidP="00D51B33">
            <w:pPr>
              <w:pStyle w:val="ListParagraph"/>
              <w:numPr>
                <w:ilvl w:val="0"/>
                <w:numId w:val="18"/>
              </w:numPr>
            </w:pPr>
            <w:r>
              <w:t>Clubs</w:t>
            </w:r>
          </w:p>
          <w:p w14:paraId="5692E3BA" w14:textId="77777777" w:rsidR="006B2554" w:rsidRPr="00D97988" w:rsidRDefault="00502F14" w:rsidP="00502F14">
            <w:pPr>
              <w:pStyle w:val="ListParagraph"/>
              <w:numPr>
                <w:ilvl w:val="0"/>
                <w:numId w:val="18"/>
              </w:numPr>
            </w:pPr>
            <w:r>
              <w:t xml:space="preserve">Scottish </w:t>
            </w:r>
            <w:r w:rsidR="009022EE">
              <w:t>Governing Bodies</w:t>
            </w:r>
            <w:r>
              <w:t xml:space="preserve"> of Sport </w:t>
            </w:r>
          </w:p>
        </w:tc>
      </w:tr>
      <w:tr w:rsidR="00DF6EE2" w:rsidRPr="00DC5769" w14:paraId="187104B3" w14:textId="77777777" w:rsidTr="7D517594">
        <w:tc>
          <w:tcPr>
            <w:tcW w:w="3962" w:type="dxa"/>
            <w:shd w:val="clear" w:color="auto" w:fill="B8CCE4" w:themeFill="accent1" w:themeFillTint="66"/>
          </w:tcPr>
          <w:p w14:paraId="4FEF33C9" w14:textId="77777777" w:rsidR="00DF6EE2" w:rsidRPr="00DC5769" w:rsidRDefault="00DF6EE2" w:rsidP="00C9765F">
            <w:pPr>
              <w:rPr>
                <w:b/>
              </w:rPr>
            </w:pPr>
            <w:r w:rsidRPr="00DC5769">
              <w:t>Is it designed to impact on</w:t>
            </w:r>
            <w:r w:rsidR="00C9765F" w:rsidRPr="00DC5769">
              <w:t xml:space="preserve"> </w:t>
            </w:r>
            <w:r w:rsidRPr="00DC5769">
              <w:t>one/some/all people who s</w:t>
            </w:r>
            <w:r w:rsidR="00C9765F" w:rsidRPr="00DC5769">
              <w:t>hare a protected characteristic? H</w:t>
            </w:r>
            <w:r w:rsidRPr="00DC5769">
              <w:t>ow?</w:t>
            </w:r>
          </w:p>
        </w:tc>
        <w:tc>
          <w:tcPr>
            <w:tcW w:w="10129" w:type="dxa"/>
          </w:tcPr>
          <w:p w14:paraId="26A282C8" w14:textId="77777777" w:rsidR="00524455" w:rsidRDefault="00322A29" w:rsidP="002A5CBA">
            <w:r>
              <w:t>Overall this programme</w:t>
            </w:r>
            <w:r w:rsidR="7D517594">
              <w:t xml:space="preserve"> is not designed to impact on a particular characteristic</w:t>
            </w:r>
            <w:r w:rsidR="00437A31">
              <w:t>. However, the following activities are targeted at specific protected characteristics:</w:t>
            </w:r>
          </w:p>
          <w:p w14:paraId="4380078D" w14:textId="6341D329" w:rsidR="00524455" w:rsidRPr="00AF38F5" w:rsidRDefault="009022EE" w:rsidP="00AF38F5">
            <w:pPr>
              <w:pStyle w:val="BodyText1"/>
              <w:numPr>
                <w:ilvl w:val="0"/>
                <w:numId w:val="18"/>
              </w:numPr>
              <w:rPr>
                <w:lang w:val="en-GB"/>
              </w:rPr>
            </w:pPr>
            <w:r>
              <w:rPr>
                <w:lang w:val="en-GB"/>
              </w:rPr>
              <w:t xml:space="preserve">SDS </w:t>
            </w:r>
            <w:r w:rsidR="001E41F9">
              <w:rPr>
                <w:lang w:val="en-GB"/>
              </w:rPr>
              <w:t>has</w:t>
            </w:r>
            <w:r>
              <w:rPr>
                <w:lang w:val="en-GB"/>
              </w:rPr>
              <w:t xml:space="preserve"> been involved within the development of the core themed workshops for coach </w:t>
            </w:r>
            <w:r w:rsidR="00322A29">
              <w:rPr>
                <w:lang w:val="en-GB"/>
              </w:rPr>
              <w:lastRenderedPageBreak/>
              <w:t>c</w:t>
            </w:r>
            <w:r>
              <w:rPr>
                <w:lang w:val="en-GB"/>
              </w:rPr>
              <w:t>onnect (Disabi</w:t>
            </w:r>
            <w:r w:rsidR="00524455">
              <w:rPr>
                <w:lang w:val="en-GB"/>
              </w:rPr>
              <w:t>lity)</w:t>
            </w:r>
            <w:r w:rsidR="00AF38F5">
              <w:rPr>
                <w:lang w:val="en-GB"/>
              </w:rPr>
              <w:t>. SDS also deliver Inclusive coach project</w:t>
            </w:r>
            <w:r w:rsidR="00AF38F5" w:rsidRPr="00524455">
              <w:rPr>
                <w:lang w:val="en-GB"/>
              </w:rPr>
              <w:t xml:space="preserve"> </w:t>
            </w:r>
            <w:r w:rsidR="00AF38F5">
              <w:rPr>
                <w:lang w:val="en-GB"/>
              </w:rPr>
              <w:t xml:space="preserve">which </w:t>
            </w:r>
            <w:r w:rsidR="00AF38F5" w:rsidRPr="00524455">
              <w:rPr>
                <w:lang w:val="en-GB"/>
              </w:rPr>
              <w:t>specifically target</w:t>
            </w:r>
            <w:r w:rsidR="00AF38F5">
              <w:rPr>
                <w:lang w:val="en-GB"/>
              </w:rPr>
              <w:t>s</w:t>
            </w:r>
            <w:r w:rsidR="00AF38F5" w:rsidRPr="00524455">
              <w:rPr>
                <w:lang w:val="en-GB"/>
              </w:rPr>
              <w:t xml:space="preserve"> disabled athletes into coaching (Disability)</w:t>
            </w:r>
          </w:p>
          <w:p w14:paraId="21AE7E59" w14:textId="77777777" w:rsidR="00524455" w:rsidRDefault="7D517594" w:rsidP="00D51B33">
            <w:pPr>
              <w:pStyle w:val="BodyText1"/>
              <w:numPr>
                <w:ilvl w:val="0"/>
                <w:numId w:val="18"/>
              </w:numPr>
              <w:rPr>
                <w:lang w:val="en-GB"/>
              </w:rPr>
            </w:pPr>
            <w:r w:rsidRPr="7D517594">
              <w:rPr>
                <w:lang w:val="en-GB"/>
              </w:rPr>
              <w:t>Offer of Multi-skills to HE/FE students (young people/age)</w:t>
            </w:r>
          </w:p>
          <w:p w14:paraId="3E31D2CE" w14:textId="08A5F43B" w:rsidR="00DF6EE2" w:rsidRPr="002C4FFF" w:rsidRDefault="009022EE" w:rsidP="002D56CD">
            <w:pPr>
              <w:pStyle w:val="BodyText1"/>
              <w:numPr>
                <w:ilvl w:val="0"/>
                <w:numId w:val="18"/>
              </w:numPr>
              <w:rPr>
                <w:lang w:val="en-GB"/>
              </w:rPr>
            </w:pPr>
            <w:r w:rsidRPr="00524455">
              <w:rPr>
                <w:lang w:val="en-GB"/>
              </w:rPr>
              <w:t>Live streaming</w:t>
            </w:r>
            <w:r w:rsidR="00356D54" w:rsidRPr="00524455">
              <w:rPr>
                <w:lang w:val="en-GB"/>
              </w:rPr>
              <w:t>/remote access</w:t>
            </w:r>
            <w:r w:rsidRPr="00524455">
              <w:rPr>
                <w:lang w:val="en-GB"/>
              </w:rPr>
              <w:t xml:space="preserve"> to make workshops </w:t>
            </w:r>
            <w:r w:rsidR="00356D54" w:rsidRPr="00524455">
              <w:rPr>
                <w:lang w:val="en-GB"/>
              </w:rPr>
              <w:t>accessible to</w:t>
            </w:r>
            <w:r w:rsidR="00437A31">
              <w:rPr>
                <w:lang w:val="en-GB"/>
              </w:rPr>
              <w:t xml:space="preserve"> a range of</w:t>
            </w:r>
            <w:r w:rsidRPr="00524455">
              <w:rPr>
                <w:lang w:val="en-GB"/>
              </w:rPr>
              <w:t xml:space="preserve"> people who</w:t>
            </w:r>
            <w:r w:rsidR="00524455">
              <w:rPr>
                <w:lang w:val="en-GB"/>
              </w:rPr>
              <w:t xml:space="preserve"> have protected characteristics</w:t>
            </w:r>
            <w:r w:rsidR="00437A31">
              <w:rPr>
                <w:lang w:val="en-GB"/>
              </w:rPr>
              <w:t xml:space="preserve"> </w:t>
            </w:r>
            <w:r w:rsidR="00322A29">
              <w:rPr>
                <w:lang w:val="en-GB"/>
              </w:rPr>
              <w:t>(</w:t>
            </w:r>
            <w:r w:rsidR="00AF38F5">
              <w:rPr>
                <w:lang w:val="en-GB"/>
              </w:rPr>
              <w:t>gender/disability/gender reassignment</w:t>
            </w:r>
            <w:r w:rsidR="002D56CD">
              <w:rPr>
                <w:lang w:val="en-GB"/>
              </w:rPr>
              <w:t>/</w:t>
            </w:r>
            <w:r w:rsidR="002C4FFF">
              <w:rPr>
                <w:lang w:val="en-GB"/>
              </w:rPr>
              <w:t>pregnancy</w:t>
            </w:r>
            <w:r w:rsidR="002D56CD">
              <w:rPr>
                <w:lang w:val="en-GB"/>
              </w:rPr>
              <w:t xml:space="preserve"> and maternity</w:t>
            </w:r>
            <w:r w:rsidR="00322A29">
              <w:rPr>
                <w:lang w:val="en-GB"/>
              </w:rPr>
              <w:t>)</w:t>
            </w:r>
            <w:r w:rsidR="002D56CD">
              <w:rPr>
                <w:lang w:val="en-GB"/>
              </w:rPr>
              <w:t>.</w:t>
            </w:r>
          </w:p>
        </w:tc>
      </w:tr>
      <w:tr w:rsidR="00DF6EE2" w:rsidRPr="00DC5769" w14:paraId="20F17F23" w14:textId="77777777" w:rsidTr="7D517594">
        <w:tc>
          <w:tcPr>
            <w:tcW w:w="3962" w:type="dxa"/>
            <w:shd w:val="clear" w:color="auto" w:fill="B8CCE4" w:themeFill="accent1" w:themeFillTint="66"/>
          </w:tcPr>
          <w:p w14:paraId="42CE1507" w14:textId="77777777" w:rsidR="00DF6EE2" w:rsidRPr="00DC5769" w:rsidRDefault="00DF6EE2" w:rsidP="00D237EF">
            <w:r w:rsidRPr="00DC5769">
              <w:lastRenderedPageBreak/>
              <w:t>How will</w:t>
            </w:r>
            <w:r w:rsidR="00083975" w:rsidRPr="00DC5769">
              <w:t xml:space="preserve"> </w:t>
            </w:r>
            <w:r w:rsidRPr="00DC5769">
              <w:t>customers</w:t>
            </w:r>
            <w:r w:rsidR="00083975" w:rsidRPr="00DC5769">
              <w:t xml:space="preserve"> be</w:t>
            </w:r>
            <w:r w:rsidRPr="00DC5769">
              <w:t xml:space="preserve"> involved in </w:t>
            </w:r>
            <w:r w:rsidR="00083975" w:rsidRPr="00DC5769">
              <w:t xml:space="preserve">the </w:t>
            </w:r>
            <w:r w:rsidRPr="00DC5769">
              <w:t xml:space="preserve">development and roll out of </w:t>
            </w:r>
            <w:r w:rsidR="00083975" w:rsidRPr="00DC5769">
              <w:t xml:space="preserve">the </w:t>
            </w:r>
            <w:r w:rsidRPr="00DC5769">
              <w:t>policy? If no involvement mechanism</w:t>
            </w:r>
            <w:r w:rsidR="00083975" w:rsidRPr="00DC5769">
              <w:t xml:space="preserve">, </w:t>
            </w:r>
            <w:r w:rsidRPr="00DC5769">
              <w:t>how will</w:t>
            </w:r>
            <w:r w:rsidR="00083975" w:rsidRPr="00DC5769">
              <w:t xml:space="preserve"> customer</w:t>
            </w:r>
            <w:r w:rsidRPr="00DC5769">
              <w:t xml:space="preserve"> needs be identified and addressed?</w:t>
            </w:r>
          </w:p>
        </w:tc>
        <w:tc>
          <w:tcPr>
            <w:tcW w:w="10129" w:type="dxa"/>
          </w:tcPr>
          <w:p w14:paraId="77098AC0" w14:textId="77777777" w:rsidR="00881247" w:rsidRDefault="00881247" w:rsidP="002A5CBA">
            <w:r>
              <w:t xml:space="preserve">The </w:t>
            </w:r>
            <w:r w:rsidR="00322A29">
              <w:t xml:space="preserve">programme </w:t>
            </w:r>
            <w:r>
              <w:t>will be developed and rolled out through collaboration and consultation with both direct and indirect customers via the following mechanisms:</w:t>
            </w:r>
          </w:p>
          <w:p w14:paraId="441CE674" w14:textId="77777777" w:rsidR="00881247" w:rsidRPr="00A63903" w:rsidRDefault="00881247" w:rsidP="00D51B33">
            <w:pPr>
              <w:pStyle w:val="ListParagraph"/>
              <w:numPr>
                <w:ilvl w:val="0"/>
                <w:numId w:val="18"/>
              </w:numPr>
            </w:pPr>
            <w:r w:rsidRPr="00A63903">
              <w:t>training needs analysis (TNA)</w:t>
            </w:r>
          </w:p>
          <w:p w14:paraId="23C1CFFA" w14:textId="77777777" w:rsidR="00881247" w:rsidRPr="00A63903" w:rsidRDefault="00881247" w:rsidP="00D51B33">
            <w:pPr>
              <w:pStyle w:val="ListParagraph"/>
              <w:numPr>
                <w:ilvl w:val="0"/>
                <w:numId w:val="18"/>
              </w:numPr>
            </w:pPr>
            <w:r w:rsidRPr="00A63903">
              <w:t>personal development plan</w:t>
            </w:r>
            <w:r w:rsidR="006B2554" w:rsidRPr="00A63903">
              <w:t>s</w:t>
            </w:r>
            <w:r w:rsidRPr="00A63903">
              <w:t xml:space="preserve"> (PDP)</w:t>
            </w:r>
          </w:p>
          <w:p w14:paraId="5D546982" w14:textId="77777777" w:rsidR="00524455" w:rsidRPr="00A63903" w:rsidRDefault="00313B9F" w:rsidP="00D51B33">
            <w:pPr>
              <w:pStyle w:val="ListParagraph"/>
              <w:numPr>
                <w:ilvl w:val="0"/>
                <w:numId w:val="18"/>
              </w:numPr>
            </w:pPr>
            <w:r>
              <w:t>F</w:t>
            </w:r>
            <w:r w:rsidR="00881247" w:rsidRPr="00A63903">
              <w:t>eedback</w:t>
            </w:r>
            <w:r>
              <w:t xml:space="preserve"> from direct and indirect customers (Evaluation tools, meetings, presentations from coaches on experiences/learning, advisory group)</w:t>
            </w:r>
          </w:p>
          <w:p w14:paraId="0A608934" w14:textId="77777777" w:rsidR="00E56E6B" w:rsidRDefault="7D517594" w:rsidP="00E56E6B">
            <w:pPr>
              <w:pStyle w:val="ListParagraph"/>
              <w:numPr>
                <w:ilvl w:val="0"/>
                <w:numId w:val="18"/>
              </w:numPr>
            </w:pPr>
            <w:r>
              <w:t>new and current research</w:t>
            </w:r>
          </w:p>
          <w:p w14:paraId="347C55BA" w14:textId="77777777" w:rsidR="00313B9F" w:rsidRPr="00313B9F" w:rsidRDefault="00313B9F" w:rsidP="00E56E6B">
            <w:r>
              <w:t>Consultation and direct feedback from SDS who represent the needs of people with disabilities.</w:t>
            </w:r>
          </w:p>
        </w:tc>
      </w:tr>
      <w:tr w:rsidR="00083975" w:rsidRPr="00DC5769" w14:paraId="27A442FB" w14:textId="77777777" w:rsidTr="7D517594">
        <w:tc>
          <w:tcPr>
            <w:tcW w:w="3962" w:type="dxa"/>
            <w:shd w:val="clear" w:color="auto" w:fill="B8CCE4" w:themeFill="accent1" w:themeFillTint="66"/>
          </w:tcPr>
          <w:p w14:paraId="6BA72EE3" w14:textId="77777777" w:rsidR="00083975" w:rsidRPr="00DC5769" w:rsidRDefault="00083975" w:rsidP="00083975">
            <w:pPr>
              <w:rPr>
                <w:b/>
              </w:rPr>
            </w:pPr>
            <w:r w:rsidRPr="00DC5769">
              <w:t>Which partners will be involved in the development and roll out of the policy and how?</w:t>
            </w:r>
          </w:p>
        </w:tc>
        <w:tc>
          <w:tcPr>
            <w:tcW w:w="10129" w:type="dxa"/>
          </w:tcPr>
          <w:p w14:paraId="07BEBE1E" w14:textId="77777777" w:rsidR="00F9209A" w:rsidRDefault="00F9209A" w:rsidP="00F9209A">
            <w:r>
              <w:t>All partners listed below will be involved in the development of the policy in varying ways.</w:t>
            </w:r>
          </w:p>
          <w:p w14:paraId="3B903DEB" w14:textId="77777777" w:rsidR="00850400" w:rsidRPr="00A63903" w:rsidRDefault="7D517594" w:rsidP="00850400">
            <w:pPr>
              <w:pStyle w:val="BodyText1"/>
            </w:pPr>
            <w:r>
              <w:t>Coaches – through TNA/PDP</w:t>
            </w:r>
            <w:r w:rsidR="00DC0AF8">
              <w:br/>
            </w:r>
            <w:r>
              <w:t>Scottish Governing Bodies</w:t>
            </w:r>
            <w:r w:rsidR="002B11EB">
              <w:t xml:space="preserve"> / SDS</w:t>
            </w:r>
            <w:r>
              <w:t xml:space="preserve"> – through consultation, research and delivery</w:t>
            </w:r>
            <w:r w:rsidR="00DC0AF8">
              <w:br/>
            </w:r>
            <w:r>
              <w:t>sports coach UK - through consultation, research</w:t>
            </w:r>
            <w:r w:rsidR="00850400">
              <w:t>/evaluation</w:t>
            </w:r>
            <w:r>
              <w:t xml:space="preserve"> and delivery</w:t>
            </w:r>
            <w:r w:rsidR="00DC0AF8">
              <w:br/>
            </w:r>
            <w:r>
              <w:t xml:space="preserve">UK Sport </w:t>
            </w:r>
            <w:r w:rsidR="00850400">
              <w:t>–</w:t>
            </w:r>
            <w:r>
              <w:t xml:space="preserve"> consultation</w:t>
            </w:r>
            <w:r w:rsidR="00850400">
              <w:t xml:space="preserve"> and evaluation</w:t>
            </w:r>
            <w:r w:rsidR="00DC0AF8">
              <w:br/>
            </w:r>
            <w:r>
              <w:t>Higher Education/Further Education – consultation and delivery</w:t>
            </w:r>
            <w:r w:rsidR="00DC0AF8">
              <w:br/>
            </w:r>
            <w:r>
              <w:t>Direct Club Investment clubs - delivery</w:t>
            </w:r>
            <w:r w:rsidR="00DC0AF8">
              <w:br/>
            </w:r>
            <w:r>
              <w:t>National Trainers/Tutors – consultation and delivery</w:t>
            </w:r>
            <w:r w:rsidR="00DC0AF8">
              <w:br/>
            </w:r>
            <w:r>
              <w:t>Mentors – consultation and delivery</w:t>
            </w:r>
          </w:p>
        </w:tc>
      </w:tr>
    </w:tbl>
    <w:p w14:paraId="06C551CC" w14:textId="77777777" w:rsidR="001E41F9" w:rsidRDefault="001E41F9" w:rsidP="001E41F9"/>
    <w:p w14:paraId="1EDFE075" w14:textId="77777777" w:rsidR="001E41F9" w:rsidRDefault="001E41F9" w:rsidP="001E41F9">
      <w:pPr>
        <w:pStyle w:val="BodyText1"/>
        <w:rPr>
          <w:lang w:val="en-GB"/>
        </w:rPr>
      </w:pPr>
    </w:p>
    <w:p w14:paraId="0DB2BAB4" w14:textId="77777777" w:rsidR="001E41F9" w:rsidRDefault="001E41F9" w:rsidP="001E41F9">
      <w:pPr>
        <w:pStyle w:val="BodyText1"/>
        <w:rPr>
          <w:lang w:val="en-GB"/>
        </w:rPr>
      </w:pPr>
    </w:p>
    <w:p w14:paraId="1CB148D6" w14:textId="77777777" w:rsidR="001E41F9" w:rsidRPr="001E41F9" w:rsidRDefault="001E41F9" w:rsidP="001E41F9">
      <w:pPr>
        <w:pStyle w:val="BodyText1"/>
        <w:rPr>
          <w:lang w:val="en-GB"/>
        </w:rPr>
      </w:pPr>
    </w:p>
    <w:p w14:paraId="56AF51BF" w14:textId="77777777" w:rsidR="001E41F9" w:rsidRDefault="001E41F9" w:rsidP="001E41F9">
      <w:pPr>
        <w:pStyle w:val="Heading2"/>
        <w:rPr>
          <w:lang w:val="en-GB"/>
        </w:rPr>
      </w:pPr>
      <w:r w:rsidRPr="00DC5769">
        <w:rPr>
          <w:lang w:val="en-GB"/>
        </w:rPr>
        <w:lastRenderedPageBreak/>
        <w:t>Think about the impact the policy/practice will have on eliminating discrimination, promoting equality of opportunity and fostering good relations between different groups. Also consider whether there is potential for discrimination</w:t>
      </w:r>
      <w:r>
        <w:rPr>
          <w:lang w:val="en-GB"/>
        </w:rPr>
        <w:t>.</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DC5769" w14:paraId="5F64E225" w14:textId="77777777" w:rsidTr="002B11EB">
        <w:trPr>
          <w:trHeight w:val="1422"/>
          <w:tblHeader/>
        </w:trPr>
        <w:tc>
          <w:tcPr>
            <w:tcW w:w="2660" w:type="dxa"/>
            <w:shd w:val="clear" w:color="auto" w:fill="B8CCE4" w:themeFill="accent1" w:themeFillTint="66"/>
          </w:tcPr>
          <w:p w14:paraId="00B26998" w14:textId="77777777" w:rsidR="00347039" w:rsidRPr="00DC5769" w:rsidRDefault="00347039" w:rsidP="002C7C6C">
            <w:pPr>
              <w:pStyle w:val="n"/>
              <w:numPr>
                <w:ilvl w:val="0"/>
                <w:numId w:val="0"/>
              </w:numPr>
              <w:rPr>
                <w:rFonts w:cs="Arial"/>
                <w:sz w:val="20"/>
              </w:rPr>
            </w:pPr>
            <w:r w:rsidRPr="00DC5769">
              <w:rPr>
                <w:rFonts w:cs="Arial"/>
                <w:sz w:val="20"/>
              </w:rPr>
              <w:t>Protected characteristic</w:t>
            </w:r>
          </w:p>
        </w:tc>
        <w:tc>
          <w:tcPr>
            <w:tcW w:w="3780" w:type="dxa"/>
            <w:shd w:val="clear" w:color="auto" w:fill="B8CCE4" w:themeFill="accent1" w:themeFillTint="66"/>
          </w:tcPr>
          <w:p w14:paraId="5789A5D6" w14:textId="77777777" w:rsidR="00347039" w:rsidRPr="00DC5769" w:rsidRDefault="00347039" w:rsidP="004D3114">
            <w:pPr>
              <w:pStyle w:val="n"/>
              <w:numPr>
                <w:ilvl w:val="0"/>
                <w:numId w:val="0"/>
              </w:numPr>
              <w:jc w:val="left"/>
              <w:rPr>
                <w:rFonts w:cs="Arial"/>
                <w:sz w:val="20"/>
              </w:rPr>
            </w:pPr>
            <w:r w:rsidRPr="00DC5769">
              <w:rPr>
                <w:rFonts w:cs="Arial"/>
                <w:sz w:val="20"/>
              </w:rPr>
              <w:t>What do we know about this group in the context of this policy?</w:t>
            </w:r>
          </w:p>
          <w:p w14:paraId="56ABF6BB" w14:textId="77777777" w:rsidR="00347039" w:rsidRPr="00DC5769" w:rsidRDefault="00347039" w:rsidP="00347039">
            <w:pPr>
              <w:pStyle w:val="n"/>
              <w:numPr>
                <w:ilvl w:val="0"/>
                <w:numId w:val="0"/>
              </w:numPr>
              <w:jc w:val="left"/>
              <w:rPr>
                <w:rFonts w:cs="Arial"/>
                <w:sz w:val="20"/>
              </w:rPr>
            </w:pPr>
          </w:p>
        </w:tc>
        <w:tc>
          <w:tcPr>
            <w:tcW w:w="3780" w:type="dxa"/>
            <w:shd w:val="clear" w:color="auto" w:fill="B8CCE4" w:themeFill="accent1" w:themeFillTint="66"/>
          </w:tcPr>
          <w:p w14:paraId="1E255022" w14:textId="77777777" w:rsidR="00347039" w:rsidRPr="00DC5769" w:rsidRDefault="000C2860" w:rsidP="000C2860">
            <w:pPr>
              <w:pStyle w:val="n"/>
              <w:numPr>
                <w:ilvl w:val="0"/>
                <w:numId w:val="0"/>
              </w:numPr>
              <w:jc w:val="left"/>
              <w:rPr>
                <w:rFonts w:cs="Arial"/>
                <w:sz w:val="20"/>
              </w:rPr>
            </w:pPr>
            <w:r w:rsidRPr="00DC5769">
              <w:rPr>
                <w:rFonts w:cs="Arial"/>
                <w:sz w:val="20"/>
              </w:rPr>
              <w:t>What is the p</w:t>
            </w:r>
            <w:r w:rsidR="00347039" w:rsidRPr="00DC5769">
              <w:rPr>
                <w:rFonts w:cs="Arial"/>
                <w:sz w:val="20"/>
              </w:rPr>
              <w:t>otential impact (positive</w:t>
            </w:r>
            <w:r w:rsidRPr="00DC5769">
              <w:rPr>
                <w:rFonts w:cs="Arial"/>
                <w:sz w:val="20"/>
              </w:rPr>
              <w:t>, neutral</w:t>
            </w:r>
            <w:r w:rsidR="00347039" w:rsidRPr="00DC5769">
              <w:rPr>
                <w:rFonts w:cs="Arial"/>
                <w:sz w:val="20"/>
              </w:rPr>
              <w:t xml:space="preserve"> and negative) on people who share the characteristic?     </w:t>
            </w:r>
          </w:p>
        </w:tc>
        <w:tc>
          <w:tcPr>
            <w:tcW w:w="3780" w:type="dxa"/>
            <w:shd w:val="clear" w:color="auto" w:fill="B8CCE4" w:themeFill="accent1" w:themeFillTint="66"/>
          </w:tcPr>
          <w:p w14:paraId="187FE6EB" w14:textId="77777777" w:rsidR="00347039" w:rsidRPr="00DC5769" w:rsidRDefault="00347039" w:rsidP="004D3114">
            <w:pPr>
              <w:pStyle w:val="n"/>
              <w:numPr>
                <w:ilvl w:val="0"/>
                <w:numId w:val="0"/>
              </w:numPr>
              <w:jc w:val="left"/>
              <w:rPr>
                <w:rFonts w:cs="Arial"/>
                <w:sz w:val="20"/>
              </w:rPr>
            </w:pPr>
            <w:r w:rsidRPr="00DC5769">
              <w:rPr>
                <w:rFonts w:cs="Arial"/>
                <w:sz w:val="20"/>
              </w:rPr>
              <w:t>What could we do to reduce any negative impacts, maximise positive impacts and ensure quality information?</w:t>
            </w:r>
          </w:p>
          <w:p w14:paraId="7DCA928B" w14:textId="77777777" w:rsidR="00640312" w:rsidRPr="00DC5769" w:rsidRDefault="00640312" w:rsidP="004D3114">
            <w:pPr>
              <w:pStyle w:val="n"/>
              <w:numPr>
                <w:ilvl w:val="0"/>
                <w:numId w:val="0"/>
              </w:numPr>
              <w:jc w:val="left"/>
              <w:rPr>
                <w:rFonts w:cs="Arial"/>
                <w:sz w:val="20"/>
              </w:rPr>
            </w:pPr>
            <w:r w:rsidRPr="00DC5769">
              <w:rPr>
                <w:rFonts w:cs="Arial"/>
                <w:sz w:val="20"/>
              </w:rPr>
              <w:t>What further evidence should we collect?</w:t>
            </w:r>
          </w:p>
        </w:tc>
      </w:tr>
      <w:tr w:rsidR="00811A23" w:rsidRPr="00DC5769" w14:paraId="211A6C15" w14:textId="77777777" w:rsidTr="7D517594">
        <w:tc>
          <w:tcPr>
            <w:tcW w:w="2660" w:type="dxa"/>
            <w:shd w:val="clear" w:color="auto" w:fill="B8CCE4" w:themeFill="accent1" w:themeFillTint="66"/>
          </w:tcPr>
          <w:p w14:paraId="3C4484D3" w14:textId="77777777" w:rsidR="00811A23" w:rsidRPr="00DC5769" w:rsidRDefault="00D03C8F" w:rsidP="00D44E0F">
            <w:pPr>
              <w:pStyle w:val="n"/>
              <w:numPr>
                <w:ilvl w:val="0"/>
                <w:numId w:val="0"/>
              </w:numPr>
              <w:rPr>
                <w:rFonts w:cs="Arial"/>
                <w:sz w:val="20"/>
              </w:rPr>
            </w:pPr>
            <w:r>
              <w:rPr>
                <w:rFonts w:cs="Arial"/>
                <w:sz w:val="20"/>
              </w:rPr>
              <w:t>Consistent themes across all protected characteristics</w:t>
            </w:r>
          </w:p>
        </w:tc>
        <w:tc>
          <w:tcPr>
            <w:tcW w:w="3780" w:type="dxa"/>
          </w:tcPr>
          <w:p w14:paraId="2BA87542" w14:textId="77777777" w:rsidR="00811A23" w:rsidRPr="00F02113" w:rsidRDefault="00811A23" w:rsidP="00D44E0F">
            <w:pPr>
              <w:rPr>
                <w:sz w:val="20"/>
                <w:szCs w:val="20"/>
              </w:rPr>
            </w:pPr>
          </w:p>
        </w:tc>
        <w:tc>
          <w:tcPr>
            <w:tcW w:w="3780" w:type="dxa"/>
          </w:tcPr>
          <w:p w14:paraId="78A74050" w14:textId="77777777" w:rsidR="00A6557C" w:rsidRDefault="00811A23" w:rsidP="008C23A2">
            <w:pPr>
              <w:rPr>
                <w:sz w:val="20"/>
                <w:szCs w:val="20"/>
              </w:rPr>
            </w:pPr>
            <w:r w:rsidRPr="008C23A2">
              <w:rPr>
                <w:sz w:val="20"/>
                <w:szCs w:val="20"/>
              </w:rPr>
              <w:t xml:space="preserve">Coach Development is </w:t>
            </w:r>
            <w:r>
              <w:rPr>
                <w:sz w:val="20"/>
                <w:szCs w:val="20"/>
              </w:rPr>
              <w:t>a programme area</w:t>
            </w:r>
            <w:r w:rsidRPr="008C23A2">
              <w:rPr>
                <w:sz w:val="20"/>
                <w:szCs w:val="20"/>
              </w:rPr>
              <w:t xml:space="preserve"> </w:t>
            </w:r>
            <w:r>
              <w:rPr>
                <w:sz w:val="20"/>
                <w:szCs w:val="20"/>
              </w:rPr>
              <w:t xml:space="preserve">containing </w:t>
            </w:r>
            <w:r w:rsidRPr="008C23A2">
              <w:rPr>
                <w:sz w:val="20"/>
                <w:szCs w:val="20"/>
              </w:rPr>
              <w:t>learning and develop</w:t>
            </w:r>
            <w:r>
              <w:rPr>
                <w:sz w:val="20"/>
                <w:szCs w:val="20"/>
              </w:rPr>
              <w:t xml:space="preserve">ment projects and opportunities. These are </w:t>
            </w:r>
            <w:r w:rsidRPr="008C23A2">
              <w:rPr>
                <w:sz w:val="20"/>
                <w:szCs w:val="20"/>
              </w:rPr>
              <w:t>designed to improve the skills and behaviours of active coaches leading to better quality coaching session</w:t>
            </w:r>
            <w:r>
              <w:rPr>
                <w:sz w:val="20"/>
                <w:szCs w:val="20"/>
              </w:rPr>
              <w:t>s for sports participants.</w:t>
            </w:r>
          </w:p>
          <w:p w14:paraId="435B2703" w14:textId="3862185C" w:rsidR="00A6557C" w:rsidRDefault="00811A23" w:rsidP="008C23A2">
            <w:pPr>
              <w:rPr>
                <w:sz w:val="20"/>
                <w:szCs w:val="20"/>
              </w:rPr>
            </w:pPr>
            <w:r>
              <w:rPr>
                <w:sz w:val="20"/>
                <w:szCs w:val="20"/>
              </w:rPr>
              <w:t>The projects within this programme do</w:t>
            </w:r>
            <w:r w:rsidRPr="008C23A2">
              <w:rPr>
                <w:sz w:val="20"/>
                <w:szCs w:val="20"/>
              </w:rPr>
              <w:t xml:space="preserve"> not have a consistent approac</w:t>
            </w:r>
            <w:r>
              <w:rPr>
                <w:sz w:val="20"/>
                <w:szCs w:val="20"/>
              </w:rPr>
              <w:t>h to the identification, design</w:t>
            </w:r>
            <w:r w:rsidRPr="008C23A2">
              <w:rPr>
                <w:sz w:val="20"/>
                <w:szCs w:val="20"/>
              </w:rPr>
              <w:t xml:space="preserve">, delivery and evaluation of projects and opportunities thus increasing the likelihood of negative impacts on </w:t>
            </w:r>
            <w:r>
              <w:rPr>
                <w:sz w:val="20"/>
                <w:szCs w:val="20"/>
              </w:rPr>
              <w:t>coaches and sports participants</w:t>
            </w:r>
            <w:r w:rsidRPr="008C23A2">
              <w:rPr>
                <w:sz w:val="20"/>
                <w:szCs w:val="20"/>
              </w:rPr>
              <w:t xml:space="preserve"> from some of the protected characteristics. </w:t>
            </w:r>
          </w:p>
          <w:p w14:paraId="1AF471F0" w14:textId="77777777" w:rsidR="00811A23" w:rsidRDefault="00811A23" w:rsidP="008C23A2">
            <w:pPr>
              <w:rPr>
                <w:sz w:val="20"/>
                <w:szCs w:val="20"/>
              </w:rPr>
            </w:pPr>
            <w:r w:rsidRPr="008C23A2">
              <w:rPr>
                <w:sz w:val="20"/>
                <w:szCs w:val="20"/>
              </w:rPr>
              <w:t>Further</w:t>
            </w:r>
            <w:r>
              <w:rPr>
                <w:sz w:val="20"/>
                <w:szCs w:val="20"/>
              </w:rPr>
              <w:t>more,</w:t>
            </w:r>
            <w:r w:rsidRPr="008C23A2">
              <w:rPr>
                <w:sz w:val="20"/>
                <w:szCs w:val="20"/>
              </w:rPr>
              <w:t xml:space="preserve"> the programme </w:t>
            </w:r>
            <w:r>
              <w:rPr>
                <w:sz w:val="20"/>
                <w:szCs w:val="20"/>
              </w:rPr>
              <w:t xml:space="preserve">area </w:t>
            </w:r>
            <w:r w:rsidRPr="008C23A2">
              <w:rPr>
                <w:sz w:val="20"/>
                <w:szCs w:val="20"/>
              </w:rPr>
              <w:t>has not been designed to specifically impact on a particular protected characteristic but some of the projects and opportunities do deliver positive impacts on people from protected characteristics.</w:t>
            </w:r>
          </w:p>
          <w:p w14:paraId="2EC3C17B" w14:textId="77777777" w:rsidR="00811A23" w:rsidRPr="00811A23" w:rsidRDefault="00811A23" w:rsidP="00811A23">
            <w:pPr>
              <w:pStyle w:val="BodyText1"/>
              <w:rPr>
                <w:sz w:val="20"/>
                <w:szCs w:val="20"/>
                <w:lang w:val="en-GB"/>
              </w:rPr>
            </w:pPr>
            <w:r>
              <w:rPr>
                <w:sz w:val="20"/>
                <w:szCs w:val="20"/>
              </w:rPr>
              <w:t>F</w:t>
            </w:r>
            <w:r w:rsidRPr="00811A23">
              <w:rPr>
                <w:sz w:val="20"/>
                <w:szCs w:val="20"/>
              </w:rPr>
              <w:t xml:space="preserve">or this reason under each protected characteristic we have reviewed relevant project areas where there is </w:t>
            </w:r>
            <w:r w:rsidRPr="00811A23">
              <w:rPr>
                <w:sz w:val="20"/>
                <w:szCs w:val="20"/>
              </w:rPr>
              <w:lastRenderedPageBreak/>
              <w:t>either good work happening or room for improvement.</w:t>
            </w:r>
          </w:p>
        </w:tc>
        <w:tc>
          <w:tcPr>
            <w:tcW w:w="3780" w:type="dxa"/>
          </w:tcPr>
          <w:p w14:paraId="26E2557D" w14:textId="77777777" w:rsidR="00B97C4F" w:rsidRDefault="00B97C4F" w:rsidP="00B97C4F">
            <w:pPr>
              <w:rPr>
                <w:sz w:val="20"/>
                <w:szCs w:val="20"/>
              </w:rPr>
            </w:pPr>
            <w:r w:rsidRPr="00394C78">
              <w:rPr>
                <w:sz w:val="20"/>
                <w:szCs w:val="20"/>
              </w:rPr>
              <w:lastRenderedPageBreak/>
              <w:t xml:space="preserve">All staff to adopt an agreed </w:t>
            </w:r>
            <w:r>
              <w:rPr>
                <w:sz w:val="20"/>
                <w:szCs w:val="20"/>
              </w:rPr>
              <w:t>and consistent approach to the i</w:t>
            </w:r>
            <w:r w:rsidRPr="00394C78">
              <w:rPr>
                <w:sz w:val="20"/>
                <w:szCs w:val="20"/>
              </w:rPr>
              <w:t>dentification, design, delivery and evaluation of coach development projects and opportunities. This process should include equality screening activity to identify where positive impacts can be made for people from a protected characteristic. (S</w:t>
            </w:r>
            <w:r>
              <w:rPr>
                <w:sz w:val="20"/>
                <w:szCs w:val="20"/>
              </w:rPr>
              <w:t>ee Appendix 1:</w:t>
            </w:r>
            <w:r w:rsidRPr="00394C78">
              <w:rPr>
                <w:sz w:val="20"/>
                <w:szCs w:val="20"/>
              </w:rPr>
              <w:t xml:space="preserve"> </w:t>
            </w:r>
            <w:r>
              <w:rPr>
                <w:sz w:val="20"/>
                <w:szCs w:val="20"/>
              </w:rPr>
              <w:t>C+V</w:t>
            </w:r>
            <w:r w:rsidRPr="00394C78">
              <w:rPr>
                <w:sz w:val="20"/>
                <w:szCs w:val="20"/>
              </w:rPr>
              <w:t xml:space="preserve"> agreed project management principles).</w:t>
            </w:r>
          </w:p>
          <w:p w14:paraId="53F67307" w14:textId="77777777" w:rsidR="00D03C8F" w:rsidRDefault="00D03C8F" w:rsidP="00D03C8F">
            <w:pPr>
              <w:pStyle w:val="BodyText1"/>
              <w:rPr>
                <w:sz w:val="20"/>
                <w:szCs w:val="20"/>
                <w:lang w:val="en-GB"/>
              </w:rPr>
            </w:pPr>
            <w:r w:rsidRPr="00BC4410">
              <w:rPr>
                <w:sz w:val="20"/>
                <w:szCs w:val="20"/>
                <w:lang w:val="en-GB"/>
              </w:rPr>
              <w:t>Capture consistent equalities data across the different projects (where relevant) in order to compare and contrast group data.</w:t>
            </w:r>
          </w:p>
          <w:p w14:paraId="30A7AC7C" w14:textId="0CEA0D12" w:rsidR="00D03C8F" w:rsidRDefault="00D03C8F" w:rsidP="00D03C8F">
            <w:pPr>
              <w:pStyle w:val="BodyText1"/>
              <w:rPr>
                <w:sz w:val="20"/>
                <w:szCs w:val="20"/>
                <w:lang w:val="en-GB"/>
              </w:rPr>
            </w:pPr>
            <w:r w:rsidRPr="0034011B">
              <w:rPr>
                <w:sz w:val="20"/>
                <w:szCs w:val="20"/>
                <w:lang w:val="en-GB"/>
              </w:rPr>
              <w:t>Gather feedback from</w:t>
            </w:r>
            <w:r w:rsidR="00ED4DB3">
              <w:rPr>
                <w:sz w:val="20"/>
                <w:szCs w:val="20"/>
                <w:lang w:val="en-GB"/>
              </w:rPr>
              <w:t xml:space="preserve"> participants </w:t>
            </w:r>
            <w:r w:rsidRPr="0034011B">
              <w:rPr>
                <w:sz w:val="20"/>
                <w:szCs w:val="20"/>
                <w:lang w:val="en-GB"/>
              </w:rPr>
              <w:t>on the delivery mechanisms used</w:t>
            </w:r>
            <w:r w:rsidR="00ED4DB3">
              <w:rPr>
                <w:sz w:val="20"/>
                <w:szCs w:val="20"/>
                <w:lang w:val="en-GB"/>
              </w:rPr>
              <w:t xml:space="preserve"> as well as from people from under represented groups</w:t>
            </w:r>
            <w:r w:rsidRPr="0034011B">
              <w:rPr>
                <w:sz w:val="20"/>
                <w:szCs w:val="20"/>
                <w:lang w:val="en-GB"/>
              </w:rPr>
              <w:t xml:space="preserve"> to understand how best to deliver training/CPD/education</w:t>
            </w:r>
            <w:r w:rsidR="00914222">
              <w:rPr>
                <w:sz w:val="20"/>
                <w:szCs w:val="20"/>
                <w:lang w:val="en-GB"/>
              </w:rPr>
              <w:t xml:space="preserve"> and to </w:t>
            </w:r>
            <w:r w:rsidR="00673F29">
              <w:rPr>
                <w:sz w:val="20"/>
                <w:szCs w:val="20"/>
                <w:lang w:val="en-GB"/>
              </w:rPr>
              <w:t>identify</w:t>
            </w:r>
            <w:r w:rsidR="00914222">
              <w:rPr>
                <w:sz w:val="20"/>
                <w:szCs w:val="20"/>
                <w:lang w:val="en-GB"/>
              </w:rPr>
              <w:t xml:space="preserve"> any barriers to attendance.</w:t>
            </w:r>
            <w:r w:rsidR="00ED4DB3">
              <w:rPr>
                <w:sz w:val="20"/>
                <w:szCs w:val="20"/>
                <w:lang w:val="en-GB"/>
              </w:rPr>
              <w:t xml:space="preserve"> </w:t>
            </w:r>
          </w:p>
          <w:p w14:paraId="2B90DBD4" w14:textId="30424484" w:rsidR="0083565B" w:rsidRPr="00D03C8F" w:rsidRDefault="00CF05E8" w:rsidP="00D03C8F">
            <w:pPr>
              <w:pStyle w:val="BodyText1"/>
              <w:rPr>
                <w:sz w:val="20"/>
                <w:szCs w:val="20"/>
                <w:lang w:val="en-GB"/>
              </w:rPr>
            </w:pPr>
            <w:r>
              <w:rPr>
                <w:sz w:val="20"/>
                <w:szCs w:val="20"/>
                <w:lang w:val="en-GB"/>
              </w:rPr>
              <w:t>A</w:t>
            </w:r>
            <w:r w:rsidR="0083565B">
              <w:rPr>
                <w:sz w:val="20"/>
                <w:szCs w:val="20"/>
                <w:lang w:val="en-GB"/>
              </w:rPr>
              <w:t xml:space="preserve"> new online workshop</w:t>
            </w:r>
            <w:r>
              <w:rPr>
                <w:sz w:val="20"/>
                <w:szCs w:val="20"/>
                <w:lang w:val="en-GB"/>
              </w:rPr>
              <w:t xml:space="preserve"> by sports coach UK</w:t>
            </w:r>
            <w:r w:rsidR="0083565B">
              <w:rPr>
                <w:sz w:val="20"/>
                <w:szCs w:val="20"/>
                <w:lang w:val="en-GB"/>
              </w:rPr>
              <w:t xml:space="preserve"> ‘Embracing Equity’ is under development and should be considered </w:t>
            </w:r>
            <w:r w:rsidR="00E60CC7">
              <w:rPr>
                <w:sz w:val="20"/>
                <w:szCs w:val="20"/>
                <w:lang w:val="en-GB"/>
              </w:rPr>
              <w:t xml:space="preserve">(once released) </w:t>
            </w:r>
            <w:r w:rsidR="0083565B">
              <w:rPr>
                <w:sz w:val="20"/>
                <w:szCs w:val="20"/>
                <w:lang w:val="en-GB"/>
              </w:rPr>
              <w:t xml:space="preserve">for all coaches </w:t>
            </w:r>
            <w:r w:rsidR="0083565B" w:rsidRPr="0083565B">
              <w:rPr>
                <w:sz w:val="20"/>
                <w:szCs w:val="20"/>
                <w:lang w:val="en-GB"/>
              </w:rPr>
              <w:t xml:space="preserve">to </w:t>
            </w:r>
            <w:r w:rsidR="0083565B" w:rsidRPr="0083565B">
              <w:rPr>
                <w:sz w:val="20"/>
                <w:szCs w:val="20"/>
                <w:lang w:val="en-GB"/>
              </w:rPr>
              <w:lastRenderedPageBreak/>
              <w:t>improve the quality of coached experience for participants attending sessions</w:t>
            </w:r>
            <w:r w:rsidR="0083565B">
              <w:rPr>
                <w:sz w:val="20"/>
                <w:szCs w:val="20"/>
                <w:lang w:val="en-GB"/>
              </w:rPr>
              <w:t>.</w:t>
            </w:r>
          </w:p>
          <w:p w14:paraId="6F4E1221" w14:textId="77777777" w:rsidR="00811A23" w:rsidRPr="00394C78" w:rsidRDefault="00B97C4F" w:rsidP="00C74D7C">
            <w:pPr>
              <w:rPr>
                <w:sz w:val="20"/>
                <w:szCs w:val="20"/>
              </w:rPr>
            </w:pPr>
            <w:r>
              <w:rPr>
                <w:sz w:val="20"/>
                <w:szCs w:val="20"/>
              </w:rPr>
              <w:t>This will be consistent across all protected characteristics listed below.</w:t>
            </w:r>
          </w:p>
        </w:tc>
      </w:tr>
      <w:tr w:rsidR="00D44E0F" w:rsidRPr="00DC5769" w14:paraId="6211D614" w14:textId="77777777" w:rsidTr="7D517594">
        <w:tc>
          <w:tcPr>
            <w:tcW w:w="2660" w:type="dxa"/>
            <w:shd w:val="clear" w:color="auto" w:fill="B8CCE4" w:themeFill="accent1" w:themeFillTint="66"/>
          </w:tcPr>
          <w:p w14:paraId="0DB13148" w14:textId="77777777" w:rsidR="00D44E0F" w:rsidRPr="00DC5769" w:rsidRDefault="00D44E0F" w:rsidP="00D44E0F">
            <w:pPr>
              <w:pStyle w:val="n"/>
              <w:numPr>
                <w:ilvl w:val="0"/>
                <w:numId w:val="0"/>
              </w:numPr>
              <w:rPr>
                <w:rFonts w:cs="Arial"/>
                <w:sz w:val="20"/>
              </w:rPr>
            </w:pPr>
            <w:r w:rsidRPr="00DC5769">
              <w:rPr>
                <w:rFonts w:cs="Arial"/>
                <w:sz w:val="20"/>
              </w:rPr>
              <w:lastRenderedPageBreak/>
              <w:t>Age</w:t>
            </w:r>
            <w:r w:rsidRPr="00DC5769">
              <w:rPr>
                <w:rFonts w:cs="Arial"/>
                <w:sz w:val="20"/>
              </w:rPr>
              <w:tab/>
              <w:t xml:space="preserve"> </w:t>
            </w:r>
          </w:p>
        </w:tc>
        <w:tc>
          <w:tcPr>
            <w:tcW w:w="3780" w:type="dxa"/>
          </w:tcPr>
          <w:p w14:paraId="61BC4DDA" w14:textId="77777777" w:rsidR="00D44E0F" w:rsidRPr="00F02113" w:rsidRDefault="00D44E0F" w:rsidP="00D44E0F">
            <w:pPr>
              <w:rPr>
                <w:sz w:val="20"/>
                <w:szCs w:val="20"/>
              </w:rPr>
            </w:pPr>
            <w:r w:rsidRPr="00F02113">
              <w:rPr>
                <w:sz w:val="20"/>
                <w:szCs w:val="20"/>
              </w:rPr>
              <w:t>Overall, the proportion of the population who coach, declines with age:</w:t>
            </w:r>
          </w:p>
          <w:p w14:paraId="100394F7" w14:textId="77777777" w:rsidR="00824AB7" w:rsidRPr="0083565B" w:rsidRDefault="00D44E0F" w:rsidP="0083565B">
            <w:pPr>
              <w:pStyle w:val="ListParagraph"/>
              <w:numPr>
                <w:ilvl w:val="0"/>
                <w:numId w:val="19"/>
              </w:numPr>
              <w:rPr>
                <w:sz w:val="20"/>
                <w:szCs w:val="20"/>
              </w:rPr>
            </w:pPr>
            <w:r w:rsidRPr="00F02113">
              <w:rPr>
                <w:sz w:val="20"/>
                <w:szCs w:val="20"/>
              </w:rPr>
              <w:t>The average age of coaches is close to 37 years. Just over half of all coaches (55%) are aged 35 or older</w:t>
            </w:r>
          </w:p>
          <w:p w14:paraId="7476895D" w14:textId="77777777" w:rsidR="00D44E0F" w:rsidRPr="00F02113" w:rsidRDefault="00D44E0F" w:rsidP="00D51B33">
            <w:pPr>
              <w:pStyle w:val="ListParagraph"/>
              <w:numPr>
                <w:ilvl w:val="0"/>
                <w:numId w:val="19"/>
              </w:numPr>
              <w:rPr>
                <w:sz w:val="20"/>
                <w:szCs w:val="20"/>
              </w:rPr>
            </w:pPr>
            <w:r w:rsidRPr="00F02113">
              <w:rPr>
                <w:sz w:val="20"/>
                <w:szCs w:val="20"/>
              </w:rPr>
              <w:t>Age range spans from 16-78 years</w:t>
            </w:r>
          </w:p>
          <w:p w14:paraId="0280B97D" w14:textId="77777777" w:rsidR="00D44E0F" w:rsidRPr="007B107B" w:rsidRDefault="00824AB7" w:rsidP="00D51B33">
            <w:pPr>
              <w:pStyle w:val="ListParagraph"/>
              <w:numPr>
                <w:ilvl w:val="0"/>
                <w:numId w:val="19"/>
              </w:numPr>
              <w:rPr>
                <w:sz w:val="20"/>
                <w:szCs w:val="20"/>
              </w:rPr>
            </w:pPr>
            <w:r>
              <w:rPr>
                <w:sz w:val="20"/>
                <w:szCs w:val="20"/>
              </w:rPr>
              <w:t>In 2015</w:t>
            </w:r>
            <w:r w:rsidR="00D44E0F" w:rsidRPr="00F02113">
              <w:rPr>
                <w:sz w:val="20"/>
                <w:szCs w:val="20"/>
              </w:rPr>
              <w:t xml:space="preserve"> (and 2006</w:t>
            </w:r>
            <w:r w:rsidR="00DD183A">
              <w:rPr>
                <w:sz w:val="20"/>
                <w:szCs w:val="20"/>
              </w:rPr>
              <w:t xml:space="preserve">, </w:t>
            </w:r>
            <w:r>
              <w:rPr>
                <w:sz w:val="20"/>
                <w:szCs w:val="20"/>
              </w:rPr>
              <w:t>2008</w:t>
            </w:r>
            <w:r w:rsidR="00D44E0F" w:rsidRPr="007B107B">
              <w:rPr>
                <w:sz w:val="20"/>
                <w:szCs w:val="20"/>
              </w:rPr>
              <w:t>), the data indicated clusters of coaches within the 16-24 and 35-44 years age bands. These may be described as the ‘peak entry ages’ into coaching.</w:t>
            </w:r>
          </w:p>
          <w:p w14:paraId="1F5897E6" w14:textId="77777777" w:rsidR="00824AB7" w:rsidRDefault="0035479E" w:rsidP="00824AB7">
            <w:pPr>
              <w:pStyle w:val="ListParagraph"/>
              <w:numPr>
                <w:ilvl w:val="0"/>
                <w:numId w:val="19"/>
              </w:numPr>
              <w:rPr>
                <w:sz w:val="20"/>
                <w:szCs w:val="20"/>
              </w:rPr>
            </w:pPr>
            <w:r w:rsidRPr="007B107B">
              <w:rPr>
                <w:sz w:val="20"/>
                <w:szCs w:val="20"/>
              </w:rPr>
              <w:t>In Scotland the 16-24 age group is more significant for entry into coaching at 37% compared to 20% in the 35-44 age group.</w:t>
            </w:r>
          </w:p>
          <w:p w14:paraId="24C821D5" w14:textId="77777777" w:rsidR="00824AB7" w:rsidRPr="00824AB7" w:rsidRDefault="0083565B" w:rsidP="00824AB7">
            <w:pPr>
              <w:pStyle w:val="ListParagraph"/>
              <w:numPr>
                <w:ilvl w:val="0"/>
                <w:numId w:val="19"/>
              </w:numPr>
              <w:rPr>
                <w:sz w:val="20"/>
                <w:szCs w:val="20"/>
              </w:rPr>
            </w:pPr>
            <w:r>
              <w:rPr>
                <w:sz w:val="20"/>
                <w:szCs w:val="20"/>
              </w:rPr>
              <w:t>In the UK, e</w:t>
            </w:r>
            <w:r w:rsidR="00824AB7">
              <w:rPr>
                <w:sz w:val="20"/>
                <w:szCs w:val="20"/>
              </w:rPr>
              <w:t xml:space="preserve">ntry into coaching for 45-54 year olds is 10%, yet this age category makes up the largest group of coaches over </w:t>
            </w:r>
            <w:r w:rsidR="00824AB7">
              <w:rPr>
                <w:sz w:val="20"/>
                <w:szCs w:val="20"/>
              </w:rPr>
              <w:lastRenderedPageBreak/>
              <w:t>all at 29%</w:t>
            </w:r>
          </w:p>
          <w:p w14:paraId="2CC6B99A" w14:textId="77777777" w:rsidR="00D44E0F" w:rsidRPr="00824AB7" w:rsidRDefault="00D44E0F" w:rsidP="00D51B33">
            <w:pPr>
              <w:pStyle w:val="ListParagraph"/>
              <w:numPr>
                <w:ilvl w:val="0"/>
                <w:numId w:val="19"/>
              </w:numPr>
              <w:rPr>
                <w:sz w:val="20"/>
                <w:szCs w:val="20"/>
              </w:rPr>
            </w:pPr>
            <w:r w:rsidRPr="00824AB7">
              <w:rPr>
                <w:sz w:val="20"/>
                <w:szCs w:val="20"/>
              </w:rPr>
              <w:t>Coaches under 35 are twice as likely to drop out of coaching than those over 35, reasons being family, education and work, etc. (</w:t>
            </w:r>
            <w:r w:rsidR="00010B7E" w:rsidRPr="00824AB7">
              <w:rPr>
                <w:sz w:val="20"/>
                <w:szCs w:val="20"/>
              </w:rPr>
              <w:t>sports coach</w:t>
            </w:r>
            <w:r w:rsidRPr="00824AB7">
              <w:rPr>
                <w:sz w:val="20"/>
                <w:szCs w:val="20"/>
              </w:rPr>
              <w:t xml:space="preserve"> UK)</w:t>
            </w:r>
          </w:p>
          <w:p w14:paraId="5ECB1EE3" w14:textId="77777777" w:rsidR="00D44E0F" w:rsidRPr="00851277" w:rsidRDefault="00D44E0F" w:rsidP="00D44E0F">
            <w:pPr>
              <w:pStyle w:val="BodyText1"/>
              <w:rPr>
                <w:i/>
                <w:sz w:val="20"/>
                <w:szCs w:val="20"/>
                <w:lang w:val="en-GB"/>
              </w:rPr>
            </w:pPr>
            <w:r w:rsidRPr="0083565B">
              <w:rPr>
                <w:i/>
                <w:sz w:val="20"/>
                <w:szCs w:val="20"/>
                <w:lang w:val="en-GB"/>
              </w:rPr>
              <w:t>sports coach UK (2011) Sports Coaching in the UK III: A statistical analysis of</w:t>
            </w:r>
            <w:r w:rsidR="003E58CD" w:rsidRPr="0083565B">
              <w:rPr>
                <w:i/>
                <w:sz w:val="20"/>
                <w:szCs w:val="20"/>
                <w:lang w:val="en-GB"/>
              </w:rPr>
              <w:t xml:space="preserve"> coaches and coaching in the U</w:t>
            </w:r>
            <w:r w:rsidR="00824AB7" w:rsidRPr="0083565B">
              <w:rPr>
                <w:i/>
                <w:sz w:val="20"/>
                <w:szCs w:val="20"/>
                <w:lang w:val="en-GB"/>
              </w:rPr>
              <w:t>K</w:t>
            </w:r>
            <w:r w:rsidR="0083565B">
              <w:rPr>
                <w:i/>
                <w:sz w:val="20"/>
                <w:szCs w:val="20"/>
                <w:lang w:val="en-GB"/>
              </w:rPr>
              <w:br/>
            </w:r>
            <w:r w:rsidR="00824AB7">
              <w:rPr>
                <w:i/>
                <w:sz w:val="20"/>
                <w:szCs w:val="20"/>
                <w:lang w:val="en-GB"/>
              </w:rPr>
              <w:t>The Coaching Panel Survey 2015 (UK)</w:t>
            </w:r>
            <w:r w:rsidR="00824AB7">
              <w:rPr>
                <w:i/>
                <w:sz w:val="20"/>
                <w:szCs w:val="20"/>
                <w:lang w:val="en-GB"/>
              </w:rPr>
              <w:br/>
            </w:r>
            <w:r w:rsidR="003E58CD" w:rsidRPr="00771D17">
              <w:rPr>
                <w:i/>
                <w:sz w:val="20"/>
                <w:szCs w:val="20"/>
                <w:lang w:val="en-GB"/>
              </w:rPr>
              <w:t>Coaching in Scotland 2015</w:t>
            </w:r>
          </w:p>
          <w:p w14:paraId="316CD16B" w14:textId="77777777" w:rsidR="00D44E0F" w:rsidRPr="00B327DB" w:rsidRDefault="00D44E0F" w:rsidP="00D44E0F">
            <w:pPr>
              <w:rPr>
                <w:sz w:val="20"/>
                <w:szCs w:val="20"/>
              </w:rPr>
            </w:pPr>
            <w:r w:rsidRPr="00B327DB">
              <w:rPr>
                <w:sz w:val="20"/>
                <w:szCs w:val="20"/>
              </w:rPr>
              <w:t>Pathways into coaching:</w:t>
            </w:r>
          </w:p>
          <w:p w14:paraId="36AABF60" w14:textId="77777777" w:rsidR="00D44E0F" w:rsidRDefault="00D44E0F" w:rsidP="00D51B33">
            <w:pPr>
              <w:pStyle w:val="ListParagraph"/>
              <w:numPr>
                <w:ilvl w:val="0"/>
                <w:numId w:val="19"/>
              </w:numPr>
              <w:rPr>
                <w:rFonts w:cs="Arial"/>
                <w:sz w:val="20"/>
                <w:szCs w:val="20"/>
              </w:rPr>
            </w:pPr>
            <w:r w:rsidRPr="00B327DB">
              <w:rPr>
                <w:rFonts w:cs="Arial"/>
                <w:sz w:val="20"/>
                <w:szCs w:val="20"/>
              </w:rPr>
              <w:t xml:space="preserve">The 16-19 age group is a key entry stage for female coaches as they account for 33% of coaches starting at that age (compared to the national coaching average of 28%). </w:t>
            </w:r>
          </w:p>
          <w:p w14:paraId="4F7CA6FB" w14:textId="77777777" w:rsidR="00D44E0F" w:rsidRPr="00B327DB" w:rsidRDefault="00D44E0F" w:rsidP="00D51B33">
            <w:pPr>
              <w:pStyle w:val="ListParagraph"/>
              <w:numPr>
                <w:ilvl w:val="0"/>
                <w:numId w:val="19"/>
              </w:numPr>
              <w:rPr>
                <w:rFonts w:cs="Arial"/>
                <w:sz w:val="20"/>
                <w:szCs w:val="20"/>
              </w:rPr>
            </w:pPr>
            <w:r w:rsidRPr="00B327DB">
              <w:rPr>
                <w:rFonts w:cs="Arial"/>
                <w:sz w:val="20"/>
                <w:szCs w:val="20"/>
              </w:rPr>
              <w:t>The age group with the smallest proportion of new female coaches is 30-34 years old.</w:t>
            </w:r>
          </w:p>
          <w:p w14:paraId="7C1ED49B" w14:textId="77777777" w:rsidR="00D44E0F" w:rsidRPr="00B327DB" w:rsidRDefault="00D44E0F" w:rsidP="00D51B33">
            <w:pPr>
              <w:pStyle w:val="ListParagraph"/>
              <w:numPr>
                <w:ilvl w:val="0"/>
                <w:numId w:val="19"/>
              </w:numPr>
              <w:rPr>
                <w:rFonts w:cs="Arial"/>
                <w:sz w:val="20"/>
                <w:szCs w:val="20"/>
              </w:rPr>
            </w:pPr>
            <w:r w:rsidRPr="00B327DB">
              <w:rPr>
                <w:rFonts w:cs="Arial"/>
                <w:sz w:val="20"/>
                <w:szCs w:val="20"/>
              </w:rPr>
              <w:t xml:space="preserve">The second peak entry age </w:t>
            </w:r>
            <w:r w:rsidR="00B144B4">
              <w:rPr>
                <w:rFonts w:cs="Arial"/>
                <w:sz w:val="20"/>
                <w:szCs w:val="20"/>
              </w:rPr>
              <w:t>at 35-44</w:t>
            </w:r>
            <w:r w:rsidR="00CA7EFF">
              <w:rPr>
                <w:rFonts w:cs="Arial"/>
                <w:sz w:val="20"/>
                <w:szCs w:val="20"/>
              </w:rPr>
              <w:t>,</w:t>
            </w:r>
            <w:r w:rsidR="00B144B4">
              <w:rPr>
                <w:rFonts w:cs="Arial"/>
                <w:sz w:val="20"/>
                <w:szCs w:val="20"/>
              </w:rPr>
              <w:t xml:space="preserve"> </w:t>
            </w:r>
            <w:r w:rsidRPr="00B327DB">
              <w:rPr>
                <w:rFonts w:cs="Arial"/>
                <w:sz w:val="20"/>
                <w:szCs w:val="20"/>
              </w:rPr>
              <w:t>relates to the ‘parent/helper’ route where coaches get involved through t</w:t>
            </w:r>
            <w:r w:rsidR="00771D17">
              <w:rPr>
                <w:rFonts w:cs="Arial"/>
                <w:sz w:val="20"/>
                <w:szCs w:val="20"/>
              </w:rPr>
              <w:t xml:space="preserve">heir </w:t>
            </w:r>
            <w:r w:rsidR="0021291E">
              <w:rPr>
                <w:rFonts w:cs="Arial"/>
                <w:sz w:val="20"/>
                <w:szCs w:val="20"/>
              </w:rPr>
              <w:t>children’s</w:t>
            </w:r>
            <w:r w:rsidR="00CA7EFF">
              <w:rPr>
                <w:rFonts w:cs="Arial"/>
                <w:sz w:val="20"/>
                <w:szCs w:val="20"/>
              </w:rPr>
              <w:t>' participation</w:t>
            </w:r>
            <w:r w:rsidR="00771D17">
              <w:rPr>
                <w:rFonts w:cs="Arial"/>
                <w:sz w:val="20"/>
                <w:szCs w:val="20"/>
              </w:rPr>
              <w:t xml:space="preserve"> </w:t>
            </w:r>
            <w:r w:rsidR="00CA7EFF">
              <w:rPr>
                <w:rFonts w:cs="Arial"/>
                <w:sz w:val="20"/>
                <w:szCs w:val="20"/>
              </w:rPr>
              <w:t>(</w:t>
            </w:r>
            <w:r w:rsidR="00771D17">
              <w:rPr>
                <w:rFonts w:cs="Arial"/>
                <w:sz w:val="20"/>
                <w:szCs w:val="20"/>
              </w:rPr>
              <w:t xml:space="preserve">sports </w:t>
            </w:r>
            <w:r w:rsidRPr="00B327DB">
              <w:rPr>
                <w:rFonts w:cs="Arial"/>
                <w:sz w:val="20"/>
                <w:szCs w:val="20"/>
              </w:rPr>
              <w:t>coach UK (2014)</w:t>
            </w:r>
            <w:r w:rsidR="00CA7EFF">
              <w:rPr>
                <w:rFonts w:cs="Arial"/>
                <w:sz w:val="20"/>
                <w:szCs w:val="20"/>
              </w:rPr>
              <w:t>). T</w:t>
            </w:r>
            <w:r w:rsidRPr="00B327DB">
              <w:rPr>
                <w:rFonts w:cs="Arial"/>
                <w:sz w:val="20"/>
                <w:szCs w:val="20"/>
              </w:rPr>
              <w:t xml:space="preserve">his </w:t>
            </w:r>
            <w:r w:rsidRPr="00B327DB">
              <w:rPr>
                <w:rFonts w:cs="Arial"/>
                <w:sz w:val="20"/>
                <w:szCs w:val="20"/>
              </w:rPr>
              <w:lastRenderedPageBreak/>
              <w:t>study found that men are twice more likely than women to enter coaching by this route. This trend reflects ‘traditional’ roles mothers and fathers assume in relation to sport.</w:t>
            </w:r>
          </w:p>
          <w:p w14:paraId="45CF2DF4" w14:textId="77777777" w:rsidR="00D44E0F" w:rsidRPr="00B327DB" w:rsidRDefault="00771D17" w:rsidP="00D44E0F">
            <w:pPr>
              <w:rPr>
                <w:i/>
                <w:sz w:val="20"/>
                <w:szCs w:val="20"/>
              </w:rPr>
            </w:pPr>
            <w:r>
              <w:rPr>
                <w:sz w:val="20"/>
                <w:szCs w:val="20"/>
              </w:rPr>
              <w:t>Source: sports coach UK</w:t>
            </w:r>
            <w:r w:rsidR="00D44E0F" w:rsidRPr="00B327DB">
              <w:rPr>
                <w:sz w:val="20"/>
                <w:szCs w:val="20"/>
              </w:rPr>
              <w:t xml:space="preserve"> (2014) </w:t>
            </w:r>
            <w:r w:rsidR="00D44E0F" w:rsidRPr="00B327DB">
              <w:rPr>
                <w:i/>
                <w:sz w:val="20"/>
                <w:szCs w:val="20"/>
              </w:rPr>
              <w:t>The coaching panel: A review of coaches and coaching in 2014</w:t>
            </w:r>
          </w:p>
          <w:p w14:paraId="3822B5FE" w14:textId="77777777" w:rsidR="00D44E0F" w:rsidRPr="00DC5769" w:rsidRDefault="00D44E0F" w:rsidP="00D44E0F">
            <w:pPr>
              <w:rPr>
                <w:rFonts w:cs="Arial"/>
                <w:sz w:val="20"/>
                <w:szCs w:val="20"/>
              </w:rPr>
            </w:pPr>
            <w:r w:rsidRPr="00B327DB">
              <w:rPr>
                <w:i/>
                <w:sz w:val="20"/>
                <w:szCs w:val="20"/>
              </w:rPr>
              <w:t>Timson-Katchis, M and North, J. (2008) UK Coach Tracking Study: Year one headline report.</w:t>
            </w:r>
          </w:p>
        </w:tc>
        <w:tc>
          <w:tcPr>
            <w:tcW w:w="3780" w:type="dxa"/>
          </w:tcPr>
          <w:p w14:paraId="26ACAEA3" w14:textId="77777777" w:rsidR="008C23A2" w:rsidRDefault="008C23A2" w:rsidP="008C23A2">
            <w:pPr>
              <w:rPr>
                <w:sz w:val="20"/>
                <w:szCs w:val="20"/>
              </w:rPr>
            </w:pPr>
            <w:r w:rsidRPr="008C23A2">
              <w:rPr>
                <w:sz w:val="20"/>
                <w:szCs w:val="20"/>
              </w:rPr>
              <w:lastRenderedPageBreak/>
              <w:t>With reference to age</w:t>
            </w:r>
            <w:r w:rsidR="00C74D7C">
              <w:rPr>
                <w:sz w:val="20"/>
                <w:szCs w:val="20"/>
              </w:rPr>
              <w:t>,</w:t>
            </w:r>
            <w:r w:rsidRPr="008C23A2">
              <w:rPr>
                <w:sz w:val="20"/>
                <w:szCs w:val="20"/>
              </w:rPr>
              <w:t xml:space="preserve"> </w:t>
            </w:r>
            <w:r w:rsidR="000A43CD">
              <w:rPr>
                <w:sz w:val="20"/>
                <w:szCs w:val="20"/>
              </w:rPr>
              <w:t xml:space="preserve">potential </w:t>
            </w:r>
            <w:r w:rsidR="000740EE">
              <w:rPr>
                <w:sz w:val="20"/>
                <w:szCs w:val="20"/>
              </w:rPr>
              <w:t>impacts</w:t>
            </w:r>
            <w:r w:rsidRPr="008C23A2">
              <w:rPr>
                <w:sz w:val="20"/>
                <w:szCs w:val="20"/>
              </w:rPr>
              <w:t xml:space="preserve"> are as follows</w:t>
            </w:r>
            <w:r>
              <w:rPr>
                <w:sz w:val="20"/>
                <w:szCs w:val="20"/>
              </w:rPr>
              <w:t>:</w:t>
            </w:r>
          </w:p>
          <w:p w14:paraId="49B46321" w14:textId="77777777" w:rsidR="002B11EB" w:rsidRPr="002B11EB" w:rsidRDefault="00A96DED" w:rsidP="00A96DED">
            <w:pPr>
              <w:pStyle w:val="BodyText1"/>
              <w:rPr>
                <w:rFonts w:cs="Arial"/>
                <w:sz w:val="20"/>
                <w:szCs w:val="20"/>
              </w:rPr>
            </w:pPr>
            <w:r>
              <w:rPr>
                <w:u w:val="single"/>
                <w:lang w:val="en-GB"/>
              </w:rPr>
              <w:t>Positive Coaching Scotland</w:t>
            </w:r>
            <w:r>
              <w:rPr>
                <w:lang w:val="en-GB"/>
              </w:rPr>
              <w:br/>
            </w:r>
            <w:r w:rsidR="00F8790F">
              <w:rPr>
                <w:sz w:val="20"/>
                <w:szCs w:val="20"/>
                <w:lang w:val="en-GB"/>
              </w:rPr>
              <w:t xml:space="preserve">Within the suite of </w:t>
            </w:r>
            <w:r>
              <w:rPr>
                <w:sz w:val="20"/>
                <w:szCs w:val="20"/>
                <w:lang w:val="en-GB"/>
              </w:rPr>
              <w:t>Positive Coaching Scotland (PCS)</w:t>
            </w:r>
            <w:r w:rsidR="00F8790F">
              <w:rPr>
                <w:sz w:val="20"/>
                <w:szCs w:val="20"/>
                <w:lang w:val="en-GB"/>
              </w:rPr>
              <w:t xml:space="preserve"> workshops there is a positive impact </w:t>
            </w:r>
            <w:r w:rsidR="00FF4F46">
              <w:rPr>
                <w:sz w:val="20"/>
                <w:szCs w:val="20"/>
                <w:lang w:val="en-GB"/>
              </w:rPr>
              <w:t>on</w:t>
            </w:r>
            <w:r w:rsidR="0081753D">
              <w:rPr>
                <w:sz w:val="20"/>
                <w:szCs w:val="20"/>
                <w:lang w:val="en-GB"/>
              </w:rPr>
              <w:t xml:space="preserve"> young leaders</w:t>
            </w:r>
            <w:r w:rsidR="00F8790F">
              <w:rPr>
                <w:sz w:val="20"/>
                <w:szCs w:val="20"/>
                <w:lang w:val="en-GB"/>
              </w:rPr>
              <w:t>, young coaches athletes/players</w:t>
            </w:r>
            <w:r w:rsidR="00FF4F46">
              <w:rPr>
                <w:sz w:val="20"/>
                <w:szCs w:val="20"/>
                <w:lang w:val="en-GB"/>
              </w:rPr>
              <w:t xml:space="preserve"> where interventions (such as</w:t>
            </w:r>
            <w:r w:rsidR="00F8790F">
              <w:rPr>
                <w:sz w:val="20"/>
                <w:szCs w:val="20"/>
                <w:lang w:val="en-GB"/>
              </w:rPr>
              <w:t xml:space="preserve"> workshops</w:t>
            </w:r>
            <w:r w:rsidR="00FF4F46">
              <w:rPr>
                <w:sz w:val="20"/>
                <w:szCs w:val="20"/>
                <w:lang w:val="en-GB"/>
              </w:rPr>
              <w:t>)</w:t>
            </w:r>
            <w:r>
              <w:rPr>
                <w:sz w:val="20"/>
                <w:szCs w:val="20"/>
                <w:lang w:val="en-GB"/>
              </w:rPr>
              <w:t xml:space="preserve"> have been </w:t>
            </w:r>
            <w:r w:rsidR="00F8790F">
              <w:rPr>
                <w:sz w:val="20"/>
                <w:szCs w:val="20"/>
                <w:lang w:val="en-GB"/>
              </w:rPr>
              <w:t>specifically tailored to meet their needs.</w:t>
            </w:r>
            <w:r w:rsidR="0081753D">
              <w:rPr>
                <w:sz w:val="20"/>
                <w:szCs w:val="20"/>
                <w:lang w:val="en-GB"/>
              </w:rPr>
              <w:t xml:space="preserve"> </w:t>
            </w:r>
            <w:r w:rsidR="00FF4F46">
              <w:rPr>
                <w:sz w:val="20"/>
                <w:szCs w:val="20"/>
                <w:lang w:val="en-GB"/>
              </w:rPr>
              <w:br/>
            </w:r>
            <w:r w:rsidR="00F8790F">
              <w:rPr>
                <w:rFonts w:cs="Arial"/>
                <w:sz w:val="20"/>
                <w:szCs w:val="20"/>
              </w:rPr>
              <w:t>Given the focus of PCS on supporting a positive youth sport environment there is likely to be a positive impact on young people regarding their experience in sport.</w:t>
            </w:r>
          </w:p>
          <w:p w14:paraId="284BC082" w14:textId="77777777" w:rsidR="00D44E0F" w:rsidRPr="000231B6" w:rsidRDefault="0081753D" w:rsidP="008C23A2">
            <w:pPr>
              <w:pStyle w:val="BodyText1"/>
              <w:rPr>
                <w:sz w:val="20"/>
                <w:szCs w:val="20"/>
                <w:lang w:val="en-GB"/>
              </w:rPr>
            </w:pPr>
            <w:r w:rsidRPr="0081753D">
              <w:rPr>
                <w:szCs w:val="22"/>
                <w:u w:val="single"/>
                <w:lang w:val="en-GB"/>
              </w:rPr>
              <w:t>Multi-Skills</w:t>
            </w:r>
            <w:r w:rsidRPr="0081753D">
              <w:rPr>
                <w:szCs w:val="22"/>
                <w:u w:val="single"/>
                <w:lang w:val="en-GB"/>
              </w:rPr>
              <w:br/>
            </w:r>
            <w:r w:rsidR="000231B6">
              <w:rPr>
                <w:sz w:val="20"/>
                <w:szCs w:val="20"/>
                <w:lang w:val="en-GB"/>
              </w:rPr>
              <w:t>There will be a positive impact on younger coaches as the multi-skills workshop is being specifically targeted to the HE/FE sector.</w:t>
            </w:r>
          </w:p>
          <w:p w14:paraId="7D24F4B1" w14:textId="77777777" w:rsidR="00C26D47" w:rsidRDefault="00C26D47" w:rsidP="00C26D47">
            <w:pPr>
              <w:pStyle w:val="BodyText1"/>
              <w:rPr>
                <w:rFonts w:cs="Arial"/>
                <w:sz w:val="20"/>
                <w:szCs w:val="20"/>
              </w:rPr>
            </w:pPr>
            <w:r>
              <w:rPr>
                <w:u w:val="single"/>
                <w:lang w:val="en-GB"/>
              </w:rPr>
              <w:t xml:space="preserve">Coach Connect / Coaching Talent - </w:t>
            </w:r>
            <w:r w:rsidR="000740EE" w:rsidRPr="00565B7E">
              <w:rPr>
                <w:u w:val="single"/>
                <w:lang w:val="en-GB"/>
              </w:rPr>
              <w:t>Live Streaming events</w:t>
            </w:r>
            <w:r w:rsidR="000740EE">
              <w:rPr>
                <w:highlight w:val="cyan"/>
                <w:lang w:val="en-GB"/>
              </w:rPr>
              <w:br/>
            </w:r>
            <w:r w:rsidR="000740EE">
              <w:rPr>
                <w:rFonts w:cs="Arial"/>
                <w:sz w:val="20"/>
                <w:szCs w:val="20"/>
              </w:rPr>
              <w:lastRenderedPageBreak/>
              <w:t>Older people are less likely to access the technological elements of learning and more likely to prefer face to face opportunities. Therefore there may be a potential negative impact on this demographic of coaches.</w:t>
            </w:r>
            <w:r>
              <w:rPr>
                <w:rFonts w:cs="Arial"/>
                <w:sz w:val="20"/>
                <w:szCs w:val="20"/>
              </w:rPr>
              <w:t xml:space="preserve"> </w:t>
            </w:r>
          </w:p>
          <w:p w14:paraId="0DCC36B8" w14:textId="77777777" w:rsidR="00C26D47" w:rsidRDefault="00C26D47" w:rsidP="00C26D47">
            <w:pPr>
              <w:pStyle w:val="BodyText1"/>
              <w:rPr>
                <w:rFonts w:cs="Arial"/>
                <w:sz w:val="20"/>
                <w:szCs w:val="20"/>
              </w:rPr>
            </w:pPr>
          </w:p>
          <w:p w14:paraId="6E5BF39A" w14:textId="77777777" w:rsidR="00C26D47" w:rsidRDefault="00C26D47" w:rsidP="00C26D47">
            <w:pPr>
              <w:pStyle w:val="BodyText1"/>
              <w:rPr>
                <w:rFonts w:cs="Arial"/>
                <w:sz w:val="20"/>
                <w:szCs w:val="20"/>
              </w:rPr>
            </w:pPr>
          </w:p>
          <w:p w14:paraId="589D5514" w14:textId="77777777" w:rsidR="00C26D47" w:rsidRDefault="00C26D47" w:rsidP="00C26D47">
            <w:pPr>
              <w:pStyle w:val="BodyText1"/>
              <w:rPr>
                <w:rFonts w:cs="Arial"/>
                <w:sz w:val="20"/>
                <w:szCs w:val="20"/>
              </w:rPr>
            </w:pPr>
          </w:p>
          <w:p w14:paraId="26D5BD1B" w14:textId="77777777" w:rsidR="00C26D47" w:rsidRDefault="00C26D47" w:rsidP="00C26D47">
            <w:pPr>
              <w:pStyle w:val="BodyText1"/>
              <w:rPr>
                <w:rFonts w:cs="Arial"/>
                <w:sz w:val="20"/>
                <w:szCs w:val="20"/>
              </w:rPr>
            </w:pPr>
          </w:p>
          <w:p w14:paraId="70C46A4E" w14:textId="77777777" w:rsidR="00C26D47" w:rsidRDefault="00C26D47" w:rsidP="00C26D47">
            <w:pPr>
              <w:pStyle w:val="BodyText1"/>
              <w:rPr>
                <w:rFonts w:cs="Arial"/>
                <w:sz w:val="20"/>
                <w:szCs w:val="20"/>
              </w:rPr>
            </w:pPr>
          </w:p>
          <w:p w14:paraId="3A2F26B3" w14:textId="77777777" w:rsidR="00C26D47" w:rsidRDefault="00C26D47" w:rsidP="00C26D47">
            <w:pPr>
              <w:pStyle w:val="BodyText1"/>
              <w:rPr>
                <w:sz w:val="20"/>
                <w:szCs w:val="20"/>
              </w:rPr>
            </w:pPr>
          </w:p>
          <w:p w14:paraId="3DEC7E50" w14:textId="77777777" w:rsidR="000740EE" w:rsidRPr="000740EE" w:rsidRDefault="00C26D47" w:rsidP="00C26D47">
            <w:pPr>
              <w:pStyle w:val="BodyText1"/>
              <w:rPr>
                <w:highlight w:val="cyan"/>
                <w:u w:val="single"/>
                <w:lang w:val="en-GB"/>
              </w:rPr>
            </w:pPr>
            <w:r>
              <w:rPr>
                <w:sz w:val="20"/>
                <w:szCs w:val="20"/>
              </w:rPr>
              <w:t>I</w:t>
            </w:r>
            <w:r w:rsidR="00DF61DB" w:rsidRPr="00771D17">
              <w:rPr>
                <w:sz w:val="20"/>
                <w:szCs w:val="20"/>
              </w:rPr>
              <w:t>n other projects, no specific effort has been made to actively encourage or ensure accessibility to coaches</w:t>
            </w:r>
            <w:r w:rsidR="00DF61DB">
              <w:rPr>
                <w:sz w:val="20"/>
                <w:szCs w:val="20"/>
              </w:rPr>
              <w:t xml:space="preserve"> of particular age groups</w:t>
            </w:r>
            <w:r w:rsidR="00DF61DB" w:rsidRPr="00771D17">
              <w:rPr>
                <w:sz w:val="20"/>
                <w:szCs w:val="20"/>
              </w:rPr>
              <w:t xml:space="preserve"> to participate </w:t>
            </w:r>
            <w:r w:rsidR="00DF61DB">
              <w:rPr>
                <w:sz w:val="20"/>
                <w:szCs w:val="20"/>
              </w:rPr>
              <w:t xml:space="preserve">and </w:t>
            </w:r>
            <w:r w:rsidR="00DF61DB" w:rsidRPr="00771D17">
              <w:rPr>
                <w:sz w:val="20"/>
                <w:szCs w:val="20"/>
              </w:rPr>
              <w:t>so there is potential for negative impact.</w:t>
            </w:r>
          </w:p>
        </w:tc>
        <w:tc>
          <w:tcPr>
            <w:tcW w:w="3780" w:type="dxa"/>
          </w:tcPr>
          <w:p w14:paraId="34B6A25F" w14:textId="77777777" w:rsidR="00A6557C" w:rsidRPr="00A6557C" w:rsidRDefault="00A6557C" w:rsidP="00D44E0F">
            <w:pPr>
              <w:pStyle w:val="BodyText1"/>
              <w:rPr>
                <w:rFonts w:cs="Arial"/>
                <w:b/>
                <w:sz w:val="20"/>
                <w:szCs w:val="20"/>
                <w:u w:val="single"/>
              </w:rPr>
            </w:pPr>
            <w:r w:rsidRPr="00A6557C">
              <w:rPr>
                <w:rFonts w:cs="Arial"/>
                <w:b/>
                <w:sz w:val="20"/>
                <w:szCs w:val="20"/>
                <w:u w:val="single"/>
              </w:rPr>
              <w:lastRenderedPageBreak/>
              <w:t>What we already do</w:t>
            </w:r>
          </w:p>
          <w:p w14:paraId="5D7FF226" w14:textId="77777777" w:rsidR="00FE74C8" w:rsidRDefault="00AF4362" w:rsidP="00D44E0F">
            <w:pPr>
              <w:pStyle w:val="BodyText1"/>
              <w:rPr>
                <w:rFonts w:cs="Arial"/>
                <w:sz w:val="20"/>
                <w:szCs w:val="20"/>
              </w:rPr>
            </w:pPr>
            <w:r>
              <w:rPr>
                <w:rFonts w:cs="Arial"/>
                <w:sz w:val="20"/>
                <w:szCs w:val="20"/>
              </w:rPr>
              <w:t>Most coach development opportunities are delivered face to face</w:t>
            </w:r>
            <w:r w:rsidR="00670A20">
              <w:rPr>
                <w:rFonts w:cs="Arial"/>
                <w:sz w:val="20"/>
                <w:szCs w:val="20"/>
              </w:rPr>
              <w:t>. However, where these take place online,</w:t>
            </w:r>
            <w:r>
              <w:rPr>
                <w:rFonts w:cs="Arial"/>
                <w:sz w:val="20"/>
                <w:szCs w:val="20"/>
              </w:rPr>
              <w:t xml:space="preserve"> workshop resources </w:t>
            </w:r>
            <w:r w:rsidR="00670A20">
              <w:rPr>
                <w:rFonts w:cs="Arial"/>
                <w:sz w:val="20"/>
                <w:szCs w:val="20"/>
              </w:rPr>
              <w:t>are</w:t>
            </w:r>
            <w:r>
              <w:rPr>
                <w:rFonts w:cs="Arial"/>
                <w:sz w:val="20"/>
                <w:szCs w:val="20"/>
              </w:rPr>
              <w:t xml:space="preserve"> made available in </w:t>
            </w:r>
            <w:r w:rsidR="00B144B4">
              <w:rPr>
                <w:rFonts w:cs="Arial"/>
                <w:sz w:val="20"/>
                <w:szCs w:val="20"/>
              </w:rPr>
              <w:t>alternative</w:t>
            </w:r>
            <w:r>
              <w:rPr>
                <w:rFonts w:cs="Arial"/>
                <w:sz w:val="20"/>
                <w:szCs w:val="20"/>
              </w:rPr>
              <w:t xml:space="preserve"> format</w:t>
            </w:r>
            <w:r w:rsidR="00FE74C8">
              <w:rPr>
                <w:rFonts w:cs="Arial"/>
                <w:sz w:val="20"/>
                <w:szCs w:val="20"/>
              </w:rPr>
              <w:t xml:space="preserve">. </w:t>
            </w:r>
            <w:r w:rsidR="00670A20">
              <w:rPr>
                <w:rFonts w:cs="Arial"/>
                <w:sz w:val="20"/>
                <w:szCs w:val="20"/>
              </w:rPr>
              <w:t xml:space="preserve">Supplementary support is also </w:t>
            </w:r>
            <w:r w:rsidR="00B144B4">
              <w:rPr>
                <w:rFonts w:cs="Arial"/>
                <w:sz w:val="20"/>
                <w:szCs w:val="20"/>
              </w:rPr>
              <w:t>offered b</w:t>
            </w:r>
            <w:r w:rsidR="00670A20">
              <w:rPr>
                <w:rFonts w:cs="Arial"/>
                <w:sz w:val="20"/>
                <w:szCs w:val="20"/>
              </w:rPr>
              <w:t>y the coach educators where required.</w:t>
            </w:r>
            <w:r>
              <w:rPr>
                <w:rFonts w:cs="Arial"/>
                <w:sz w:val="20"/>
                <w:szCs w:val="20"/>
              </w:rPr>
              <w:t xml:space="preserve"> </w:t>
            </w:r>
            <w:r w:rsidR="00B144B4">
              <w:rPr>
                <w:rFonts w:cs="Arial"/>
                <w:sz w:val="20"/>
                <w:szCs w:val="20"/>
              </w:rPr>
              <w:t>This is made clear to coaches at the beginning of the session.</w:t>
            </w:r>
          </w:p>
          <w:p w14:paraId="10797B44" w14:textId="77777777" w:rsidR="00AF4362" w:rsidRDefault="00AF4362" w:rsidP="00D44E0F">
            <w:pPr>
              <w:pStyle w:val="BodyText1"/>
              <w:rPr>
                <w:rFonts w:cs="Arial"/>
                <w:sz w:val="20"/>
                <w:szCs w:val="20"/>
              </w:rPr>
            </w:pPr>
            <w:r>
              <w:rPr>
                <w:rFonts w:cs="Arial"/>
                <w:sz w:val="20"/>
                <w:szCs w:val="20"/>
              </w:rPr>
              <w:t xml:space="preserve">This approach will help to mitigate the possible negative impact of the </w:t>
            </w:r>
            <w:r w:rsidR="002571E2">
              <w:rPr>
                <w:rFonts w:cs="Arial"/>
                <w:sz w:val="20"/>
                <w:szCs w:val="20"/>
              </w:rPr>
              <w:t>projects</w:t>
            </w:r>
            <w:r>
              <w:rPr>
                <w:rFonts w:cs="Arial"/>
                <w:sz w:val="20"/>
                <w:szCs w:val="20"/>
              </w:rPr>
              <w:t xml:space="preserve"> on coaches due to age.</w:t>
            </w:r>
          </w:p>
          <w:p w14:paraId="1F7AA2EB" w14:textId="77777777" w:rsidR="00A6557C" w:rsidRPr="00A6557C" w:rsidRDefault="00A6557C" w:rsidP="00D44E0F">
            <w:pPr>
              <w:pStyle w:val="BodyText1"/>
              <w:rPr>
                <w:rFonts w:cs="Arial"/>
                <w:b/>
                <w:sz w:val="20"/>
                <w:szCs w:val="20"/>
              </w:rPr>
            </w:pPr>
            <w:r w:rsidRPr="00A6557C">
              <w:rPr>
                <w:rFonts w:cs="Arial"/>
                <w:b/>
                <w:sz w:val="20"/>
                <w:szCs w:val="20"/>
              </w:rPr>
              <w:t>Actions</w:t>
            </w:r>
          </w:p>
          <w:p w14:paraId="3EC8C23A" w14:textId="77777777" w:rsidR="00062C15" w:rsidRPr="00BC4410" w:rsidRDefault="00062C15" w:rsidP="00D44E0F">
            <w:pPr>
              <w:pStyle w:val="BodyText1"/>
              <w:rPr>
                <w:sz w:val="20"/>
                <w:szCs w:val="20"/>
                <w:lang w:val="en-GB"/>
              </w:rPr>
            </w:pPr>
            <w:r>
              <w:rPr>
                <w:sz w:val="20"/>
                <w:szCs w:val="20"/>
              </w:rPr>
              <w:t>Any resources being produced should consider the use of older coaches in the imagery. This will raise the profile and promote coaching as an activity which is inclusive for older people.</w:t>
            </w:r>
          </w:p>
          <w:p w14:paraId="36CFEF08" w14:textId="77777777" w:rsidR="00D44E0F" w:rsidRPr="00DC5769" w:rsidRDefault="00D44E0F" w:rsidP="00D44E0F">
            <w:pPr>
              <w:rPr>
                <w:rFonts w:cs="Arial"/>
                <w:sz w:val="20"/>
                <w:szCs w:val="20"/>
              </w:rPr>
            </w:pPr>
          </w:p>
        </w:tc>
      </w:tr>
      <w:tr w:rsidR="00D44E0F" w:rsidRPr="00DC5769" w14:paraId="34FD0489" w14:textId="77777777" w:rsidTr="7D517594">
        <w:tc>
          <w:tcPr>
            <w:tcW w:w="2660" w:type="dxa"/>
            <w:shd w:val="clear" w:color="auto" w:fill="B8CCE4" w:themeFill="accent1" w:themeFillTint="66"/>
          </w:tcPr>
          <w:p w14:paraId="614EA4BD" w14:textId="77777777" w:rsidR="00D44E0F" w:rsidRPr="00DC5769" w:rsidRDefault="7D517594" w:rsidP="00D44E0F">
            <w:pPr>
              <w:pStyle w:val="n"/>
              <w:numPr>
                <w:ilvl w:val="0"/>
                <w:numId w:val="0"/>
              </w:numPr>
              <w:rPr>
                <w:rFonts w:cs="Arial"/>
                <w:sz w:val="20"/>
              </w:rPr>
            </w:pPr>
            <w:r w:rsidRPr="7D517594">
              <w:rPr>
                <w:rFonts w:eastAsia="Arial" w:cs="Arial"/>
                <w:sz w:val="20"/>
              </w:rPr>
              <w:lastRenderedPageBreak/>
              <w:t>Disability</w:t>
            </w:r>
          </w:p>
        </w:tc>
        <w:tc>
          <w:tcPr>
            <w:tcW w:w="3780" w:type="dxa"/>
          </w:tcPr>
          <w:p w14:paraId="2112E0F2" w14:textId="77777777" w:rsidR="00D44E0F" w:rsidRPr="00851277" w:rsidRDefault="7D517594" w:rsidP="00D44E0F">
            <w:pPr>
              <w:rPr>
                <w:rFonts w:cs="Arial"/>
                <w:sz w:val="20"/>
                <w:szCs w:val="20"/>
              </w:rPr>
            </w:pPr>
            <w:r w:rsidRPr="7D517594">
              <w:rPr>
                <w:rFonts w:eastAsia="Arial" w:cs="Arial"/>
                <w:sz w:val="20"/>
                <w:szCs w:val="20"/>
              </w:rPr>
              <w:t>Disabled people are not well represented in the coaching workforce and tend to have lower levels of participation in sport. The 2008 Omnibus Survey found that 8% of the total UK coaching workforce reported that they had disability, compared to 15% of the UK population. Figures from the Coaching in Scotland Survey 2015 show 7% of coaches were disabled compared to 20% of disabled people in Scotland</w:t>
            </w:r>
          </w:p>
          <w:p w14:paraId="6C4C682C" w14:textId="77777777" w:rsidR="00D44E0F" w:rsidRPr="00771D17" w:rsidRDefault="7D517594" w:rsidP="00D44E0F">
            <w:pPr>
              <w:autoSpaceDE w:val="0"/>
              <w:autoSpaceDN w:val="0"/>
              <w:adjustRightInd w:val="0"/>
              <w:spacing w:after="0" w:line="240" w:lineRule="auto"/>
              <w:jc w:val="both"/>
              <w:rPr>
                <w:rFonts w:cs="Arial"/>
                <w:sz w:val="20"/>
                <w:szCs w:val="20"/>
              </w:rPr>
            </w:pPr>
            <w:r w:rsidRPr="00771D17">
              <w:rPr>
                <w:rFonts w:eastAsia="Arial" w:cs="Arial"/>
                <w:sz w:val="20"/>
                <w:szCs w:val="20"/>
              </w:rPr>
              <w:t xml:space="preserve">In terms of wider sport participation, the </w:t>
            </w:r>
            <w:hyperlink r:id="rId16">
              <w:r w:rsidRPr="00771D17">
                <w:rPr>
                  <w:rFonts w:eastAsia="Arial" w:cs="Arial"/>
                  <w:sz w:val="20"/>
                  <w:szCs w:val="20"/>
                </w:rPr>
                <w:t>2012 Scottish Household Survey Topic Report on equalities</w:t>
              </w:r>
            </w:hyperlink>
            <w:r w:rsidRPr="00771D17">
              <w:rPr>
                <w:rFonts w:eastAsia="Arial" w:cs="Arial"/>
                <w:sz w:val="20"/>
                <w:szCs w:val="20"/>
              </w:rPr>
              <w:t xml:space="preserve"> identified: </w:t>
            </w:r>
          </w:p>
          <w:p w14:paraId="4A454C08" w14:textId="77777777" w:rsidR="00D44E0F" w:rsidRPr="00771D17" w:rsidRDefault="00D44E0F" w:rsidP="7D517594">
            <w:pPr>
              <w:pStyle w:val="BodyText1"/>
            </w:pPr>
          </w:p>
          <w:p w14:paraId="5F82A60C" w14:textId="77777777" w:rsidR="00D44E0F" w:rsidRPr="00771D17" w:rsidRDefault="7D517594" w:rsidP="7D517594">
            <w:pPr>
              <w:pStyle w:val="ListParagraph"/>
              <w:numPr>
                <w:ilvl w:val="0"/>
                <w:numId w:val="1"/>
              </w:numPr>
              <w:rPr>
                <w:rFonts w:eastAsia="Arial" w:cs="Arial"/>
                <w:sz w:val="20"/>
                <w:szCs w:val="20"/>
              </w:rPr>
            </w:pPr>
            <w:r w:rsidRPr="00771D17">
              <w:rPr>
                <w:rFonts w:eastAsia="Arial" w:cs="Arial"/>
                <w:sz w:val="20"/>
                <w:szCs w:val="20"/>
              </w:rPr>
              <w:lastRenderedPageBreak/>
              <w:t>Disabled people were less likely to participate in physical activity and sport than those without a disability.</w:t>
            </w:r>
          </w:p>
          <w:p w14:paraId="3228FDB7" w14:textId="77777777" w:rsidR="00D44E0F" w:rsidRPr="00771D17" w:rsidRDefault="7D517594" w:rsidP="7D517594">
            <w:pPr>
              <w:numPr>
                <w:ilvl w:val="0"/>
                <w:numId w:val="1"/>
              </w:numPr>
              <w:rPr>
                <w:rFonts w:eastAsia="Arial" w:cs="Arial"/>
                <w:sz w:val="20"/>
                <w:szCs w:val="20"/>
              </w:rPr>
            </w:pPr>
            <w:r w:rsidRPr="00771D17">
              <w:rPr>
                <w:rFonts w:eastAsia="Arial" w:cs="Arial"/>
                <w:sz w:val="20"/>
                <w:szCs w:val="20"/>
              </w:rPr>
              <w:t xml:space="preserve">Only 26% of respondents with a limiting long-term condition met the physical activity recommendations compared to 41% with a non-limiting condition and 44% of those without a condition. </w:t>
            </w:r>
          </w:p>
          <w:p w14:paraId="699A29C6" w14:textId="77777777" w:rsidR="00D44E0F" w:rsidRPr="00DC5769" w:rsidRDefault="7D517594" w:rsidP="7D517594">
            <w:pPr>
              <w:numPr>
                <w:ilvl w:val="0"/>
                <w:numId w:val="1"/>
              </w:numPr>
              <w:rPr>
                <w:rFonts w:eastAsia="Arial" w:cs="Arial"/>
                <w:sz w:val="20"/>
                <w:szCs w:val="20"/>
              </w:rPr>
            </w:pPr>
            <w:r w:rsidRPr="00771D17">
              <w:rPr>
                <w:rFonts w:eastAsia="Arial" w:cs="Arial"/>
                <w:sz w:val="20"/>
                <w:szCs w:val="20"/>
              </w:rPr>
              <w:t>Furthermore, only a third (36%) participated in sport compared to more than half (54%) of those without a condition.</w:t>
            </w:r>
          </w:p>
        </w:tc>
        <w:tc>
          <w:tcPr>
            <w:tcW w:w="3780" w:type="dxa"/>
          </w:tcPr>
          <w:p w14:paraId="5A417808" w14:textId="77777777" w:rsidR="00C74D7C" w:rsidRDefault="000A43CD" w:rsidP="00D44E0F">
            <w:pPr>
              <w:rPr>
                <w:sz w:val="20"/>
                <w:szCs w:val="20"/>
              </w:rPr>
            </w:pPr>
            <w:r>
              <w:rPr>
                <w:sz w:val="20"/>
                <w:szCs w:val="20"/>
              </w:rPr>
              <w:lastRenderedPageBreak/>
              <w:t>With reference to disability potential impacts</w:t>
            </w:r>
            <w:r w:rsidR="00C74D7C" w:rsidRPr="008C23A2">
              <w:rPr>
                <w:sz w:val="20"/>
                <w:szCs w:val="20"/>
              </w:rPr>
              <w:t xml:space="preserve"> are as follows</w:t>
            </w:r>
            <w:r w:rsidR="00C74D7C">
              <w:rPr>
                <w:sz w:val="20"/>
                <w:szCs w:val="20"/>
              </w:rPr>
              <w:t>:</w:t>
            </w:r>
          </w:p>
          <w:p w14:paraId="1CA6A25A" w14:textId="77777777" w:rsidR="002B6FA5" w:rsidRPr="00DF61DB" w:rsidRDefault="00771D17" w:rsidP="00DF61DB">
            <w:pPr>
              <w:pStyle w:val="BodyText1"/>
              <w:rPr>
                <w:highlight w:val="cyan"/>
                <w:u w:val="single"/>
                <w:lang w:val="en-GB"/>
              </w:rPr>
            </w:pPr>
            <w:r>
              <w:rPr>
                <w:u w:val="single"/>
                <w:lang w:val="en-GB"/>
              </w:rPr>
              <w:t>I</w:t>
            </w:r>
            <w:r w:rsidR="00DF61DB">
              <w:rPr>
                <w:u w:val="single"/>
                <w:lang w:val="en-GB"/>
              </w:rPr>
              <w:t>nclusive Coach p</w:t>
            </w:r>
            <w:r>
              <w:rPr>
                <w:u w:val="single"/>
                <w:lang w:val="en-GB"/>
              </w:rPr>
              <w:t>roject</w:t>
            </w:r>
            <w:r w:rsidR="00DF61DB">
              <w:rPr>
                <w:u w:val="single"/>
                <w:lang w:val="en-GB"/>
              </w:rPr>
              <w:br/>
            </w:r>
            <w:r w:rsidRPr="00771D17">
              <w:rPr>
                <w:sz w:val="20"/>
                <w:szCs w:val="20"/>
              </w:rPr>
              <w:t xml:space="preserve">The ‘Inclusive coach’ project being </w:t>
            </w:r>
            <w:r w:rsidR="002B6FA5" w:rsidRPr="00771D17">
              <w:rPr>
                <w:sz w:val="20"/>
                <w:szCs w:val="20"/>
              </w:rPr>
              <w:t xml:space="preserve">delivered in partnership with SDS will have a positive impact on people with </w:t>
            </w:r>
            <w:r w:rsidRPr="00771D17">
              <w:rPr>
                <w:sz w:val="20"/>
                <w:szCs w:val="20"/>
              </w:rPr>
              <w:t>disabilities</w:t>
            </w:r>
            <w:r w:rsidR="002B6FA5" w:rsidRPr="00771D17">
              <w:rPr>
                <w:sz w:val="20"/>
                <w:szCs w:val="20"/>
              </w:rPr>
              <w:t xml:space="preserve"> who want to become coaches. The project aims to recruit new coaches with a disability from </w:t>
            </w:r>
            <w:r w:rsidRPr="00771D17">
              <w:rPr>
                <w:sz w:val="20"/>
                <w:szCs w:val="20"/>
              </w:rPr>
              <w:t>the 13 SDS branches to ensure a national geographical spread</w:t>
            </w:r>
            <w:r w:rsidR="002B6FA5" w:rsidRPr="00771D17">
              <w:rPr>
                <w:sz w:val="20"/>
                <w:szCs w:val="20"/>
              </w:rPr>
              <w:t xml:space="preserve">. </w:t>
            </w:r>
            <w:r w:rsidRPr="00771D17">
              <w:rPr>
                <w:sz w:val="20"/>
                <w:szCs w:val="20"/>
              </w:rPr>
              <w:t xml:space="preserve">Potential coaches will be supported via a mentor who will agree a programme of required support to enable them to become confident and qualified coaches. </w:t>
            </w:r>
            <w:r w:rsidR="002B6FA5" w:rsidRPr="00771D17">
              <w:rPr>
                <w:sz w:val="20"/>
                <w:szCs w:val="20"/>
              </w:rPr>
              <w:t xml:space="preserve">This will be done in partnership with the relevant SGBs to </w:t>
            </w:r>
            <w:r w:rsidR="002B6FA5" w:rsidRPr="00771D17">
              <w:rPr>
                <w:sz w:val="20"/>
                <w:szCs w:val="20"/>
              </w:rPr>
              <w:lastRenderedPageBreak/>
              <w:t xml:space="preserve">make these opportunities sustainable for the future. </w:t>
            </w:r>
          </w:p>
          <w:p w14:paraId="3FAF0933" w14:textId="77777777" w:rsidR="00771D17" w:rsidRDefault="00771D17" w:rsidP="00771D17">
            <w:pPr>
              <w:pStyle w:val="BodyText1"/>
              <w:rPr>
                <w:sz w:val="20"/>
                <w:szCs w:val="20"/>
              </w:rPr>
            </w:pPr>
            <w:r>
              <w:rPr>
                <w:u w:val="single"/>
                <w:lang w:val="en-GB"/>
              </w:rPr>
              <w:t>Coach Connect/Coaching Talent</w:t>
            </w:r>
            <w:r>
              <w:rPr>
                <w:u w:val="single"/>
                <w:lang w:val="en-GB"/>
              </w:rPr>
              <w:br/>
            </w:r>
            <w:r>
              <w:rPr>
                <w:sz w:val="20"/>
                <w:szCs w:val="20"/>
              </w:rPr>
              <w:t>Scottish Disability Sport have been involved in the development</w:t>
            </w:r>
            <w:r w:rsidR="00675712">
              <w:rPr>
                <w:sz w:val="20"/>
                <w:szCs w:val="20"/>
              </w:rPr>
              <w:t xml:space="preserve"> of the core themed workshops within Coach Connect and Coaching Talent. This will ensure that the workshops </w:t>
            </w:r>
            <w:r w:rsidR="002A57BE">
              <w:rPr>
                <w:sz w:val="20"/>
                <w:szCs w:val="20"/>
              </w:rPr>
              <w:t xml:space="preserve">are inclusive for coaches with a disability and will also </w:t>
            </w:r>
            <w:r w:rsidR="00675712">
              <w:rPr>
                <w:sz w:val="20"/>
                <w:szCs w:val="20"/>
              </w:rPr>
              <w:t xml:space="preserve">upskill coaches </w:t>
            </w:r>
            <w:r w:rsidR="002A57BE">
              <w:rPr>
                <w:sz w:val="20"/>
                <w:szCs w:val="20"/>
              </w:rPr>
              <w:t>to be inclusive within sessions which may include disabled participants.</w:t>
            </w:r>
          </w:p>
          <w:p w14:paraId="3900AD57" w14:textId="77777777" w:rsidR="002571E2" w:rsidRDefault="002571E2" w:rsidP="00771D17">
            <w:pPr>
              <w:pStyle w:val="BodyText1"/>
              <w:rPr>
                <w:sz w:val="20"/>
                <w:szCs w:val="20"/>
                <w:lang w:val="en-GB"/>
              </w:rPr>
            </w:pPr>
            <w:r w:rsidRPr="003543CD">
              <w:rPr>
                <w:szCs w:val="22"/>
                <w:u w:val="single"/>
                <w:lang w:val="en-GB"/>
              </w:rPr>
              <w:t>Funding for SDS</w:t>
            </w:r>
            <w:r w:rsidRPr="0027677F">
              <w:rPr>
                <w:sz w:val="20"/>
                <w:szCs w:val="20"/>
                <w:lang w:val="en-GB"/>
              </w:rPr>
              <w:br/>
              <w:t>Each year £5,000 of additional funding is given to SDS to support coaches with a disability to progress their coach education. For example; BSL interpreters were funded and used at UKCC courses, disabled coach consultation, multi-skills course and also at Class of 14 event to support deaf coaches.</w:t>
            </w:r>
          </w:p>
          <w:p w14:paraId="6A06A4D7" w14:textId="77777777" w:rsidR="00D44E0F" w:rsidRPr="00DC5769" w:rsidRDefault="7D517594" w:rsidP="00C0541D">
            <w:pPr>
              <w:rPr>
                <w:rFonts w:cs="Arial"/>
                <w:sz w:val="20"/>
                <w:szCs w:val="20"/>
              </w:rPr>
            </w:pPr>
            <w:r w:rsidRPr="00771D17">
              <w:rPr>
                <w:sz w:val="20"/>
                <w:szCs w:val="20"/>
              </w:rPr>
              <w:t xml:space="preserve">In other projects, no specific effort has been made to actively encourage or ensure accessibility to potential or current disabled coaches to participate so there </w:t>
            </w:r>
            <w:r w:rsidR="00C0541D">
              <w:rPr>
                <w:sz w:val="20"/>
                <w:szCs w:val="20"/>
              </w:rPr>
              <w:t xml:space="preserve">may be </w:t>
            </w:r>
            <w:r w:rsidRPr="00771D17">
              <w:rPr>
                <w:sz w:val="20"/>
                <w:szCs w:val="20"/>
              </w:rPr>
              <w:t>potential for negative impact.</w:t>
            </w:r>
          </w:p>
        </w:tc>
        <w:tc>
          <w:tcPr>
            <w:tcW w:w="3780" w:type="dxa"/>
          </w:tcPr>
          <w:p w14:paraId="1BEEBBD3" w14:textId="77777777" w:rsidR="7D517594" w:rsidRDefault="005A6E34" w:rsidP="7D517594">
            <w:pPr>
              <w:pStyle w:val="BodyText1"/>
              <w:rPr>
                <w:sz w:val="20"/>
                <w:szCs w:val="20"/>
              </w:rPr>
            </w:pPr>
            <w:r>
              <w:rPr>
                <w:sz w:val="20"/>
                <w:szCs w:val="20"/>
              </w:rPr>
              <w:lastRenderedPageBreak/>
              <w:t xml:space="preserve">Upskill </w:t>
            </w:r>
            <w:r w:rsidR="00FE74C8">
              <w:rPr>
                <w:sz w:val="20"/>
                <w:szCs w:val="20"/>
              </w:rPr>
              <w:t>National Trainers and Coach Educators</w:t>
            </w:r>
            <w:r>
              <w:rPr>
                <w:sz w:val="20"/>
                <w:szCs w:val="20"/>
              </w:rPr>
              <w:t xml:space="preserve"> to be more inclusive within coach education environments via the use of recent sports coach UK research ‘Supporting and promot</w:t>
            </w:r>
            <w:r w:rsidR="00FE74C8">
              <w:rPr>
                <w:sz w:val="20"/>
                <w:szCs w:val="20"/>
              </w:rPr>
              <w:t xml:space="preserve">ing inclusive coach education’ (SPICE). </w:t>
            </w:r>
            <w:r>
              <w:rPr>
                <w:sz w:val="20"/>
                <w:szCs w:val="20"/>
              </w:rPr>
              <w:t>This research will improve the engagement of disabled people in coach education and therefore mitigate the negative impact on this group.</w:t>
            </w:r>
          </w:p>
          <w:p w14:paraId="30A860D3" w14:textId="77777777" w:rsidR="00C26D47" w:rsidRDefault="0045780C" w:rsidP="0029141C">
            <w:pPr>
              <w:pStyle w:val="BodyText1"/>
              <w:rPr>
                <w:sz w:val="20"/>
                <w:szCs w:val="20"/>
              </w:rPr>
            </w:pPr>
            <w:r>
              <w:rPr>
                <w:sz w:val="20"/>
                <w:szCs w:val="20"/>
              </w:rPr>
              <w:t>Any resources being produced should consider the use of disabled coaches in the imagery.</w:t>
            </w:r>
            <w:r w:rsidR="0029141C">
              <w:rPr>
                <w:sz w:val="20"/>
                <w:szCs w:val="20"/>
              </w:rPr>
              <w:t xml:space="preserve"> This will raise the profile and promote coaching as an activity which is inclusive.</w:t>
            </w:r>
          </w:p>
          <w:p w14:paraId="469749F5" w14:textId="77777777" w:rsidR="00D44E0F" w:rsidRPr="00DC5769" w:rsidRDefault="0045780C" w:rsidP="0029141C">
            <w:pPr>
              <w:pStyle w:val="BodyText1"/>
              <w:rPr>
                <w:rFonts w:cs="Arial"/>
                <w:sz w:val="20"/>
                <w:szCs w:val="20"/>
              </w:rPr>
            </w:pPr>
            <w:r>
              <w:rPr>
                <w:sz w:val="20"/>
                <w:szCs w:val="20"/>
              </w:rPr>
              <w:lastRenderedPageBreak/>
              <w:t xml:space="preserve"> In addition, coaches </w:t>
            </w:r>
            <w:r w:rsidR="0029141C">
              <w:rPr>
                <w:sz w:val="20"/>
                <w:szCs w:val="20"/>
              </w:rPr>
              <w:t xml:space="preserve">should be made aware that resources are available in alternative formats if required. This will help reduce the potential negative impact on coaches with a disability. </w:t>
            </w:r>
          </w:p>
        </w:tc>
      </w:tr>
      <w:tr w:rsidR="00D44E0F" w:rsidRPr="00DC5769" w14:paraId="41CE6826" w14:textId="77777777" w:rsidTr="7D517594">
        <w:tc>
          <w:tcPr>
            <w:tcW w:w="2660" w:type="dxa"/>
            <w:shd w:val="clear" w:color="auto" w:fill="B8CCE4" w:themeFill="accent1" w:themeFillTint="66"/>
          </w:tcPr>
          <w:p w14:paraId="69A3CF03" w14:textId="77777777" w:rsidR="00D44E0F" w:rsidRPr="00DC5769" w:rsidRDefault="00D44E0F" w:rsidP="00D44E0F">
            <w:pPr>
              <w:pStyle w:val="n"/>
              <w:numPr>
                <w:ilvl w:val="0"/>
                <w:numId w:val="0"/>
              </w:numPr>
              <w:rPr>
                <w:rFonts w:cs="Arial"/>
                <w:sz w:val="20"/>
              </w:rPr>
            </w:pPr>
            <w:r w:rsidRPr="00DC5769">
              <w:rPr>
                <w:rFonts w:cs="Arial"/>
                <w:sz w:val="20"/>
              </w:rPr>
              <w:lastRenderedPageBreak/>
              <w:t xml:space="preserve">Gender reassignment </w:t>
            </w:r>
          </w:p>
        </w:tc>
        <w:tc>
          <w:tcPr>
            <w:tcW w:w="3780" w:type="dxa"/>
          </w:tcPr>
          <w:p w14:paraId="4C499EB9" w14:textId="77777777" w:rsidR="00D44E0F" w:rsidRPr="00851277" w:rsidRDefault="00D44E0F" w:rsidP="00403DF6">
            <w:pPr>
              <w:rPr>
                <w:rFonts w:ascii="ArialMT" w:hAnsi="ArialMT" w:cs="ArialMT"/>
                <w:sz w:val="20"/>
                <w:szCs w:val="20"/>
                <w:lang w:eastAsia="en-GB"/>
              </w:rPr>
            </w:pPr>
            <w:r w:rsidRPr="00A8212B">
              <w:rPr>
                <w:sz w:val="20"/>
                <w:szCs w:val="20"/>
                <w:lang w:eastAsia="en-GB"/>
              </w:rPr>
              <w:t>It is widely recognised that there is limited evidence on the experiences of transgender people in Scotland. The Equalities Network have published a transgender specific companion report to the Out for Sport Research. It looks at transgender people’s perceptions of transphobia in sport. An overwhelming majority of trans respondents, over 75%, were of the opinion that there is a problem with transphobia in sport.</w:t>
            </w:r>
            <w:r>
              <w:rPr>
                <w:sz w:val="20"/>
                <w:szCs w:val="20"/>
                <w:lang w:eastAsia="en-GB"/>
              </w:rPr>
              <w:t xml:space="preserve"> </w:t>
            </w:r>
            <w:r w:rsidRPr="00851277">
              <w:rPr>
                <w:rFonts w:ascii="ArialMT" w:hAnsi="ArialMT" w:cs="ArialMT"/>
                <w:sz w:val="20"/>
                <w:szCs w:val="20"/>
                <w:lang w:eastAsia="en-GB"/>
              </w:rPr>
              <w:t xml:space="preserve">68% of trans people who said they would participate more in sport if it was more </w:t>
            </w:r>
            <w:r w:rsidR="00403DF6">
              <w:rPr>
                <w:rFonts w:ascii="ArialMT" w:hAnsi="ArialMT" w:cs="ArialMT"/>
                <w:sz w:val="20"/>
                <w:szCs w:val="20"/>
                <w:lang w:eastAsia="en-GB"/>
              </w:rPr>
              <w:t>LGBT friendly.</w:t>
            </w:r>
          </w:p>
          <w:p w14:paraId="3F5B09FB" w14:textId="77777777" w:rsidR="00D44E0F" w:rsidRPr="00A8212B" w:rsidRDefault="00D44E0F" w:rsidP="00D44E0F">
            <w:pPr>
              <w:rPr>
                <w:sz w:val="20"/>
                <w:szCs w:val="20"/>
                <w:lang w:eastAsia="en-GB"/>
              </w:rPr>
            </w:pPr>
            <w:r w:rsidRPr="00A8212B">
              <w:rPr>
                <w:sz w:val="20"/>
                <w:szCs w:val="20"/>
                <w:lang w:eastAsia="en-GB"/>
              </w:rPr>
              <w:t>Some of the most relevant guidance for those tr</w:t>
            </w:r>
            <w:r>
              <w:rPr>
                <w:sz w:val="20"/>
                <w:szCs w:val="20"/>
                <w:lang w:eastAsia="en-GB"/>
              </w:rPr>
              <w:t>aining and employing coaches is</w:t>
            </w:r>
            <w:r w:rsidRPr="00A8212B">
              <w:rPr>
                <w:sz w:val="20"/>
                <w:szCs w:val="20"/>
                <w:lang w:eastAsia="en-GB"/>
              </w:rPr>
              <w:t xml:space="preserve"> summarised here:</w:t>
            </w:r>
          </w:p>
          <w:p w14:paraId="229AB5CE" w14:textId="77777777" w:rsidR="00D44E0F" w:rsidRPr="00A8212B" w:rsidRDefault="00D44E0F" w:rsidP="00D51B33">
            <w:pPr>
              <w:pStyle w:val="ListParagraph"/>
              <w:numPr>
                <w:ilvl w:val="0"/>
                <w:numId w:val="20"/>
              </w:numPr>
              <w:rPr>
                <w:sz w:val="20"/>
                <w:szCs w:val="20"/>
                <w:lang w:eastAsia="en-GB"/>
              </w:rPr>
            </w:pPr>
            <w:r w:rsidRPr="00A8212B">
              <w:rPr>
                <w:sz w:val="20"/>
                <w:szCs w:val="20"/>
                <w:lang w:eastAsia="en-GB"/>
              </w:rPr>
              <w:t>In the sport context, it should always be remembered that gender reassignment is a complex and long-term process based on genuine need. It is not something people undertake lightly or in order to gain competitive advantage.</w:t>
            </w:r>
          </w:p>
          <w:p w14:paraId="243D6E96" w14:textId="77777777" w:rsidR="00D44E0F" w:rsidRPr="00A8212B" w:rsidRDefault="00D44E0F" w:rsidP="00D51B33">
            <w:pPr>
              <w:pStyle w:val="ListParagraph"/>
              <w:numPr>
                <w:ilvl w:val="0"/>
                <w:numId w:val="20"/>
              </w:numPr>
              <w:rPr>
                <w:sz w:val="20"/>
                <w:szCs w:val="20"/>
                <w:lang w:eastAsia="en-GB"/>
              </w:rPr>
            </w:pPr>
            <w:r w:rsidRPr="00A8212B">
              <w:rPr>
                <w:sz w:val="20"/>
                <w:szCs w:val="20"/>
                <w:lang w:eastAsia="en-GB"/>
              </w:rPr>
              <w:t xml:space="preserve">Staff training should sensitise staff to the issues involved and ensure they are aware of the organisation’s equal opportunities policy. </w:t>
            </w:r>
          </w:p>
          <w:p w14:paraId="63C846A8" w14:textId="77777777" w:rsidR="00D44E0F" w:rsidRPr="00DC5769" w:rsidRDefault="00D44E0F" w:rsidP="00D44E0F">
            <w:pPr>
              <w:rPr>
                <w:rFonts w:cs="Arial"/>
                <w:sz w:val="20"/>
                <w:szCs w:val="20"/>
              </w:rPr>
            </w:pPr>
            <w:r w:rsidRPr="00A8212B">
              <w:rPr>
                <w:sz w:val="20"/>
                <w:szCs w:val="20"/>
                <w:lang w:eastAsia="en-GB"/>
              </w:rPr>
              <w:lastRenderedPageBreak/>
              <w:t>The use of facilities prior to and during gender reassignment where the individual may present an ambiguous appearance and be highly self-conscious represents a difficult issue. These are times when many transsexual people will prefer not to use communal sports facilities.</w:t>
            </w:r>
          </w:p>
        </w:tc>
        <w:tc>
          <w:tcPr>
            <w:tcW w:w="3780" w:type="dxa"/>
          </w:tcPr>
          <w:p w14:paraId="154B96E4" w14:textId="77777777" w:rsidR="00D44E0F" w:rsidRPr="003543CD" w:rsidRDefault="00C74D7C" w:rsidP="00245723">
            <w:pPr>
              <w:rPr>
                <w:rFonts w:ascii="Calibri" w:hAnsi="Calibri"/>
                <w:sz w:val="20"/>
                <w:szCs w:val="20"/>
              </w:rPr>
            </w:pPr>
            <w:r w:rsidRPr="008C23A2">
              <w:rPr>
                <w:sz w:val="20"/>
                <w:szCs w:val="20"/>
              </w:rPr>
              <w:lastRenderedPageBreak/>
              <w:t xml:space="preserve">With reference to </w:t>
            </w:r>
            <w:r>
              <w:rPr>
                <w:sz w:val="20"/>
                <w:szCs w:val="20"/>
              </w:rPr>
              <w:t>gender reassignment, n</w:t>
            </w:r>
            <w:r w:rsidR="00D44E0F" w:rsidRPr="00851277">
              <w:rPr>
                <w:sz w:val="20"/>
                <w:szCs w:val="20"/>
              </w:rPr>
              <w:t xml:space="preserve">o positive interventions or messaging for this characteristic were considered in the planning and </w:t>
            </w:r>
            <w:r w:rsidR="00B23E27">
              <w:rPr>
                <w:sz w:val="20"/>
                <w:szCs w:val="20"/>
              </w:rPr>
              <w:t>implementation of this policy</w:t>
            </w:r>
            <w:r w:rsidR="005F2E69">
              <w:rPr>
                <w:sz w:val="20"/>
                <w:szCs w:val="20"/>
              </w:rPr>
              <w:t xml:space="preserve"> and so there </w:t>
            </w:r>
            <w:r w:rsidR="00C0541D">
              <w:rPr>
                <w:sz w:val="20"/>
                <w:szCs w:val="20"/>
              </w:rPr>
              <w:t>may be</w:t>
            </w:r>
            <w:r w:rsidR="005F2E69">
              <w:rPr>
                <w:sz w:val="20"/>
                <w:szCs w:val="20"/>
              </w:rPr>
              <w:t xml:space="preserve"> potential for negative impact.</w:t>
            </w:r>
          </w:p>
          <w:p w14:paraId="0FE865F9" w14:textId="77777777" w:rsidR="00D44E0F" w:rsidRPr="00DC5769" w:rsidRDefault="00D44E0F" w:rsidP="00C74D7C">
            <w:pPr>
              <w:rPr>
                <w:rFonts w:cs="Arial"/>
                <w:sz w:val="20"/>
                <w:szCs w:val="20"/>
              </w:rPr>
            </w:pPr>
          </w:p>
        </w:tc>
        <w:tc>
          <w:tcPr>
            <w:tcW w:w="3780" w:type="dxa"/>
          </w:tcPr>
          <w:p w14:paraId="619CBD53" w14:textId="77777777" w:rsidR="00164167" w:rsidRPr="00E8438E" w:rsidRDefault="002571E2" w:rsidP="00164167">
            <w:pPr>
              <w:pStyle w:val="BodyText1"/>
              <w:rPr>
                <w:sz w:val="20"/>
                <w:szCs w:val="20"/>
                <w:lang w:val="en-GB"/>
              </w:rPr>
            </w:pPr>
            <w:r>
              <w:rPr>
                <w:sz w:val="20"/>
                <w:szCs w:val="20"/>
                <w:lang w:val="en-GB"/>
              </w:rPr>
              <w:t>Ensure the option of ‘Prefer not to say’ is included within any monitoring question about sex.</w:t>
            </w:r>
          </w:p>
          <w:p w14:paraId="5517F803" w14:textId="77777777" w:rsidR="002571E2" w:rsidRDefault="00850EDB" w:rsidP="006D2297">
            <w:pPr>
              <w:pStyle w:val="BodyText1"/>
              <w:rPr>
                <w:sz w:val="20"/>
                <w:szCs w:val="20"/>
                <w:lang w:val="en-GB"/>
              </w:rPr>
            </w:pPr>
            <w:r>
              <w:rPr>
                <w:sz w:val="20"/>
                <w:szCs w:val="20"/>
                <w:lang w:val="en-GB"/>
              </w:rPr>
              <w:t>Establish relationships with</w:t>
            </w:r>
            <w:r w:rsidR="002571E2">
              <w:rPr>
                <w:sz w:val="20"/>
                <w:szCs w:val="20"/>
                <w:lang w:val="en-GB"/>
              </w:rPr>
              <w:t xml:space="preserve"> organisations and agencies to better understand the needs of transgender people in </w:t>
            </w:r>
            <w:r w:rsidR="002571E2" w:rsidRPr="00346FDD">
              <w:rPr>
                <w:sz w:val="20"/>
                <w:szCs w:val="20"/>
                <w:lang w:val="en-GB"/>
              </w:rPr>
              <w:t>coaching.</w:t>
            </w:r>
            <w:r w:rsidR="002571E2">
              <w:rPr>
                <w:sz w:val="20"/>
                <w:szCs w:val="20"/>
                <w:lang w:val="en-GB"/>
              </w:rPr>
              <w:t xml:space="preserve"> For example; LEAP Sports and the Equalities Network.</w:t>
            </w:r>
          </w:p>
          <w:p w14:paraId="13926349" w14:textId="77777777" w:rsidR="006D2297" w:rsidRPr="0035479E" w:rsidRDefault="006D2297" w:rsidP="00164167">
            <w:pPr>
              <w:pStyle w:val="BodyText1"/>
              <w:rPr>
                <w:sz w:val="20"/>
                <w:szCs w:val="20"/>
                <w:highlight w:val="cyan"/>
                <w:lang w:val="en-GB"/>
              </w:rPr>
            </w:pPr>
          </w:p>
          <w:p w14:paraId="71F792FA" w14:textId="77777777" w:rsidR="00D44E0F" w:rsidRPr="00DC5769" w:rsidRDefault="00D44E0F" w:rsidP="00B23E27">
            <w:pPr>
              <w:pStyle w:val="BodyText1"/>
              <w:rPr>
                <w:rFonts w:cs="Arial"/>
                <w:sz w:val="20"/>
                <w:szCs w:val="20"/>
              </w:rPr>
            </w:pPr>
          </w:p>
        </w:tc>
      </w:tr>
      <w:tr w:rsidR="00D44E0F" w:rsidRPr="00DC5769" w14:paraId="37DDCAAD" w14:textId="77777777" w:rsidTr="7D517594">
        <w:tc>
          <w:tcPr>
            <w:tcW w:w="2660" w:type="dxa"/>
            <w:shd w:val="clear" w:color="auto" w:fill="B8CCE4" w:themeFill="accent1" w:themeFillTint="66"/>
          </w:tcPr>
          <w:p w14:paraId="267E3FDD" w14:textId="77777777" w:rsidR="00D44E0F" w:rsidRPr="00B74C36" w:rsidRDefault="00D44E0F" w:rsidP="00D44E0F">
            <w:pPr>
              <w:pStyle w:val="n"/>
              <w:numPr>
                <w:ilvl w:val="0"/>
                <w:numId w:val="0"/>
              </w:numPr>
              <w:rPr>
                <w:rFonts w:cs="Arial"/>
                <w:sz w:val="20"/>
              </w:rPr>
            </w:pPr>
            <w:r w:rsidRPr="00B74C36">
              <w:rPr>
                <w:rFonts w:cs="Arial"/>
                <w:sz w:val="20"/>
              </w:rPr>
              <w:lastRenderedPageBreak/>
              <w:t xml:space="preserve">Race </w:t>
            </w:r>
          </w:p>
        </w:tc>
        <w:tc>
          <w:tcPr>
            <w:tcW w:w="3780" w:type="dxa"/>
          </w:tcPr>
          <w:p w14:paraId="5464D4C1" w14:textId="77777777" w:rsidR="00D44E0F" w:rsidRPr="00B74C36" w:rsidRDefault="00E94D0E" w:rsidP="00D44E0F">
            <w:pPr>
              <w:rPr>
                <w:sz w:val="20"/>
                <w:szCs w:val="20"/>
              </w:rPr>
            </w:pPr>
            <w:r>
              <w:rPr>
                <w:sz w:val="20"/>
                <w:szCs w:val="20"/>
              </w:rPr>
              <w:t xml:space="preserve">In Scotland, 4% of the population are from ethnic minority backgrounds. </w:t>
            </w:r>
            <w:r w:rsidR="7D517594" w:rsidRPr="00B74C36">
              <w:rPr>
                <w:sz w:val="20"/>
                <w:szCs w:val="20"/>
              </w:rPr>
              <w:t>Members of black and ethnic minority (BME) groups are underrepresented in all positions, not just sports coaching, but also in the organisation and governance within UK sport organisations and national governing bodies. Sport coach UK have reported:</w:t>
            </w:r>
          </w:p>
          <w:p w14:paraId="3B42D74A" w14:textId="77777777" w:rsidR="7D517594" w:rsidRPr="00B74C36" w:rsidRDefault="7D517594" w:rsidP="7D517594">
            <w:pPr>
              <w:pStyle w:val="ListParagraph"/>
            </w:pPr>
            <w:r w:rsidRPr="00B74C36">
              <w:rPr>
                <w:sz w:val="20"/>
                <w:szCs w:val="20"/>
              </w:rPr>
              <w:t>95% of coaches who responded in the Coaching in Scotland 2015 panel survey were white (77% White Scottish, 14% Other British, 5% Other White).</w:t>
            </w:r>
          </w:p>
          <w:p w14:paraId="0E4A104C" w14:textId="77777777" w:rsidR="7D517594" w:rsidRPr="00B74C36" w:rsidRDefault="7D517594" w:rsidP="7D517594">
            <w:pPr>
              <w:pStyle w:val="ListParagraph"/>
              <w:ind w:left="0"/>
            </w:pPr>
            <w:r w:rsidRPr="00B74C36">
              <w:rPr>
                <w:sz w:val="20"/>
                <w:szCs w:val="20"/>
              </w:rPr>
              <w:t>At the UK level:</w:t>
            </w:r>
          </w:p>
          <w:p w14:paraId="4A5FE1FD" w14:textId="77777777" w:rsidR="00D44E0F" w:rsidRPr="00B74C36" w:rsidRDefault="00B74C36" w:rsidP="00D51B33">
            <w:pPr>
              <w:pStyle w:val="ListParagraph"/>
              <w:numPr>
                <w:ilvl w:val="0"/>
                <w:numId w:val="21"/>
              </w:numPr>
              <w:rPr>
                <w:sz w:val="20"/>
                <w:szCs w:val="20"/>
              </w:rPr>
            </w:pPr>
            <w:r w:rsidRPr="00B74C36">
              <w:rPr>
                <w:sz w:val="20"/>
                <w:szCs w:val="20"/>
              </w:rPr>
              <w:t>T</w:t>
            </w:r>
            <w:r w:rsidR="7D517594" w:rsidRPr="00B74C36">
              <w:rPr>
                <w:sz w:val="20"/>
                <w:szCs w:val="20"/>
              </w:rPr>
              <w:t>he coaching workforce is under-representative of the UK adult population, especially for qualified coaches.</w:t>
            </w:r>
          </w:p>
          <w:p w14:paraId="5B6D9175" w14:textId="77777777" w:rsidR="00D44E0F" w:rsidRDefault="00E94D0E" w:rsidP="00D51B33">
            <w:pPr>
              <w:pStyle w:val="ListParagraph"/>
              <w:numPr>
                <w:ilvl w:val="0"/>
                <w:numId w:val="21"/>
              </w:numPr>
              <w:rPr>
                <w:sz w:val="20"/>
                <w:szCs w:val="20"/>
              </w:rPr>
            </w:pPr>
            <w:r>
              <w:rPr>
                <w:sz w:val="20"/>
                <w:szCs w:val="20"/>
              </w:rPr>
              <w:t>While</w:t>
            </w:r>
            <w:r w:rsidR="7D517594" w:rsidRPr="00B74C36">
              <w:rPr>
                <w:sz w:val="20"/>
                <w:szCs w:val="20"/>
              </w:rPr>
              <w:t xml:space="preserve"> 3% of the coaching workforce </w:t>
            </w:r>
            <w:r w:rsidR="7D517594" w:rsidRPr="00B74C36">
              <w:rPr>
                <w:sz w:val="20"/>
                <w:szCs w:val="20"/>
              </w:rPr>
              <w:lastRenderedPageBreak/>
              <w:t>self-reported a</w:t>
            </w:r>
            <w:r>
              <w:rPr>
                <w:sz w:val="20"/>
                <w:szCs w:val="20"/>
              </w:rPr>
              <w:t>s being from an ethnic minority, only 1% of qualified coaches are ethnic minority</w:t>
            </w:r>
          </w:p>
          <w:p w14:paraId="15721A96" w14:textId="77777777" w:rsidR="00E94D0E" w:rsidRPr="00E94D0E" w:rsidRDefault="00E94D0E" w:rsidP="00E94D0E">
            <w:pPr>
              <w:rPr>
                <w:sz w:val="20"/>
                <w:szCs w:val="20"/>
              </w:rPr>
            </w:pPr>
            <w:r>
              <w:rPr>
                <w:sz w:val="20"/>
                <w:szCs w:val="20"/>
              </w:rPr>
              <w:t>Research by Sporting Equals found that there was significant interest in coaching from ethnic minority people, but there were barriers, such as information, marketing and visibility of role models. The research found that coaching was perceived as an opportunity for privileged individuals who were able to commit time to coaching on a voluntary basis. Coaching was not seen as a career, but as a hobby.</w:t>
            </w:r>
          </w:p>
          <w:p w14:paraId="5572A13E" w14:textId="77777777" w:rsidR="00D44E0F" w:rsidRPr="00B74C36" w:rsidRDefault="00D44E0F" w:rsidP="00D44E0F">
            <w:pPr>
              <w:rPr>
                <w:rFonts w:eastAsia="Calibri" w:cs="Arial"/>
                <w:sz w:val="20"/>
                <w:szCs w:val="20"/>
              </w:rPr>
            </w:pPr>
            <w:r w:rsidRPr="00B74C36">
              <w:rPr>
                <w:rFonts w:eastAsia="Calibri" w:cs="Arial"/>
                <w:sz w:val="20"/>
                <w:szCs w:val="20"/>
              </w:rPr>
              <w:t xml:space="preserve">Sports coach UK commissioned research that aimed to better understand the reasons for underrepresentation of BME groups in coaching. This identified that in governing bodies, the recruitment and retention of a more diverse coaching workforce is either non-existent or very low on their long-term agendas. </w:t>
            </w:r>
          </w:p>
          <w:p w14:paraId="29A09C92" w14:textId="77777777" w:rsidR="00D44E0F" w:rsidRPr="00B74C36" w:rsidRDefault="00D44E0F" w:rsidP="00D44E0F">
            <w:pPr>
              <w:rPr>
                <w:rFonts w:eastAsia="Calibri" w:cs="Arial"/>
                <w:sz w:val="20"/>
                <w:szCs w:val="20"/>
              </w:rPr>
            </w:pPr>
            <w:r w:rsidRPr="00B74C36">
              <w:rPr>
                <w:rFonts w:eastAsia="Calibri" w:cs="Arial"/>
                <w:sz w:val="20"/>
                <w:szCs w:val="20"/>
              </w:rPr>
              <w:t xml:space="preserve">When playing sport or making the transition into coaching, participants cited the following </w:t>
            </w:r>
            <w:r w:rsidRPr="00B74C36">
              <w:rPr>
                <w:rFonts w:eastAsia="Calibri" w:cs="Arial"/>
                <w:b/>
                <w:sz w:val="20"/>
                <w:szCs w:val="20"/>
              </w:rPr>
              <w:t>enablers</w:t>
            </w:r>
            <w:r w:rsidRPr="00B74C36">
              <w:rPr>
                <w:rFonts w:eastAsia="Calibri" w:cs="Arial"/>
                <w:sz w:val="20"/>
                <w:szCs w:val="20"/>
              </w:rPr>
              <w:t xml:space="preserve"> to become players or make the step from playing to </w:t>
            </w:r>
            <w:r w:rsidRPr="00B74C36">
              <w:rPr>
                <w:rFonts w:eastAsia="Calibri" w:cs="Arial"/>
                <w:sz w:val="20"/>
                <w:szCs w:val="20"/>
              </w:rPr>
              <w:lastRenderedPageBreak/>
              <w:t>coaching:</w:t>
            </w:r>
          </w:p>
          <w:p w14:paraId="11A346BD" w14:textId="77777777" w:rsidR="00D44E0F" w:rsidRPr="00B74C36" w:rsidRDefault="00D44E0F" w:rsidP="00D51B33">
            <w:pPr>
              <w:pStyle w:val="ListParagraph"/>
              <w:numPr>
                <w:ilvl w:val="0"/>
                <w:numId w:val="22"/>
              </w:numPr>
              <w:rPr>
                <w:rFonts w:cs="Arial"/>
                <w:color w:val="000000"/>
                <w:sz w:val="20"/>
                <w:szCs w:val="20"/>
                <w:lang w:eastAsia="en-GB"/>
              </w:rPr>
            </w:pPr>
            <w:r w:rsidRPr="00B74C36">
              <w:rPr>
                <w:rFonts w:cs="Arial"/>
                <w:color w:val="000000"/>
                <w:sz w:val="20"/>
                <w:szCs w:val="20"/>
                <w:lang w:eastAsia="en-GB"/>
              </w:rPr>
              <w:t xml:space="preserve">Diverse playing environments with a variety of different coaches (including different racial and ethnic identities, and men and women coaches) </w:t>
            </w:r>
          </w:p>
          <w:p w14:paraId="3FDD6EE4" w14:textId="77777777" w:rsidR="00D44E0F" w:rsidRPr="00B74C36" w:rsidRDefault="00D44E0F" w:rsidP="00D51B33">
            <w:pPr>
              <w:pStyle w:val="ListParagraph"/>
              <w:numPr>
                <w:ilvl w:val="0"/>
                <w:numId w:val="22"/>
              </w:numPr>
              <w:rPr>
                <w:rFonts w:cs="Arial"/>
                <w:color w:val="000000"/>
                <w:sz w:val="20"/>
                <w:szCs w:val="20"/>
                <w:lang w:eastAsia="en-GB"/>
              </w:rPr>
            </w:pPr>
            <w:r w:rsidRPr="00B74C36">
              <w:rPr>
                <w:rFonts w:cs="Arial"/>
                <w:color w:val="000000"/>
                <w:sz w:val="20"/>
                <w:szCs w:val="20"/>
                <w:lang w:eastAsia="en-GB"/>
              </w:rPr>
              <w:t xml:space="preserve">Specific BME-targeted initiatives or interventions </w:t>
            </w:r>
          </w:p>
          <w:p w14:paraId="2CF3FD71" w14:textId="77777777" w:rsidR="00D44E0F" w:rsidRPr="00B74C36" w:rsidRDefault="00D44E0F" w:rsidP="00D51B33">
            <w:pPr>
              <w:pStyle w:val="ListParagraph"/>
              <w:numPr>
                <w:ilvl w:val="0"/>
                <w:numId w:val="22"/>
              </w:numPr>
              <w:rPr>
                <w:rFonts w:cs="Arial"/>
                <w:color w:val="000000"/>
                <w:sz w:val="20"/>
                <w:szCs w:val="20"/>
                <w:lang w:eastAsia="en-GB"/>
              </w:rPr>
            </w:pPr>
            <w:r w:rsidRPr="00B74C36">
              <w:rPr>
                <w:rFonts w:cs="Arial"/>
                <w:color w:val="000000"/>
                <w:sz w:val="20"/>
                <w:szCs w:val="20"/>
                <w:lang w:eastAsia="en-GB"/>
              </w:rPr>
              <w:t xml:space="preserve">Mentors / Supportive senior coaches within their club </w:t>
            </w:r>
          </w:p>
          <w:p w14:paraId="274E9F02" w14:textId="77777777" w:rsidR="00D44E0F" w:rsidRPr="00B74C36" w:rsidRDefault="00D44E0F" w:rsidP="00D51B33">
            <w:pPr>
              <w:pStyle w:val="ListParagraph"/>
              <w:numPr>
                <w:ilvl w:val="0"/>
                <w:numId w:val="22"/>
              </w:numPr>
              <w:rPr>
                <w:rFonts w:cs="Arial"/>
                <w:color w:val="000000"/>
                <w:sz w:val="20"/>
                <w:szCs w:val="20"/>
                <w:lang w:eastAsia="en-GB"/>
              </w:rPr>
            </w:pPr>
            <w:r w:rsidRPr="00B74C36">
              <w:rPr>
                <w:rFonts w:cs="Arial"/>
                <w:color w:val="000000"/>
                <w:sz w:val="20"/>
                <w:szCs w:val="20"/>
                <w:lang w:eastAsia="en-GB"/>
              </w:rPr>
              <w:t xml:space="preserve">Supportive organisational practices such as coach development programmes </w:t>
            </w:r>
          </w:p>
          <w:p w14:paraId="0E36EA18" w14:textId="77777777" w:rsidR="00D44E0F" w:rsidRPr="00B74C36" w:rsidRDefault="00D44E0F" w:rsidP="00D44E0F">
            <w:pPr>
              <w:rPr>
                <w:rFonts w:cs="Arial"/>
                <w:color w:val="000000"/>
                <w:sz w:val="20"/>
                <w:szCs w:val="20"/>
                <w:lang w:eastAsia="en-GB"/>
              </w:rPr>
            </w:pPr>
            <w:r w:rsidRPr="00B74C36">
              <w:rPr>
                <w:rFonts w:cs="Arial"/>
                <w:color w:val="000000"/>
                <w:sz w:val="20"/>
                <w:szCs w:val="20"/>
                <w:lang w:eastAsia="en-GB"/>
              </w:rPr>
              <w:t xml:space="preserve">Participants identified </w:t>
            </w:r>
            <w:r w:rsidRPr="00B74C36">
              <w:rPr>
                <w:rFonts w:cs="Arial"/>
                <w:b/>
                <w:color w:val="000000"/>
                <w:sz w:val="20"/>
                <w:szCs w:val="20"/>
                <w:lang w:eastAsia="en-GB"/>
              </w:rPr>
              <w:t>barriers</w:t>
            </w:r>
            <w:r w:rsidRPr="00B74C36">
              <w:rPr>
                <w:rFonts w:cs="Arial"/>
                <w:color w:val="000000"/>
                <w:sz w:val="20"/>
                <w:szCs w:val="20"/>
                <w:lang w:eastAsia="en-GB"/>
              </w:rPr>
              <w:t xml:space="preserve"> that often presented themselves more frequently and more powerfully when they attempted to </w:t>
            </w:r>
            <w:r w:rsidRPr="00B74C36">
              <w:rPr>
                <w:rFonts w:cs="Arial"/>
                <w:i/>
                <w:iCs/>
                <w:color w:val="000000"/>
                <w:sz w:val="20"/>
                <w:szCs w:val="20"/>
                <w:lang w:eastAsia="en-GB"/>
              </w:rPr>
              <w:t xml:space="preserve">progress </w:t>
            </w:r>
            <w:r w:rsidRPr="00B74C36">
              <w:rPr>
                <w:rFonts w:cs="Arial"/>
                <w:color w:val="000000"/>
                <w:sz w:val="20"/>
                <w:szCs w:val="20"/>
                <w:lang w:eastAsia="en-GB"/>
              </w:rPr>
              <w:t xml:space="preserve">and </w:t>
            </w:r>
            <w:r w:rsidRPr="00B74C36">
              <w:rPr>
                <w:rFonts w:cs="Arial"/>
                <w:i/>
                <w:iCs/>
                <w:color w:val="000000"/>
                <w:sz w:val="20"/>
                <w:szCs w:val="20"/>
                <w:lang w:eastAsia="en-GB"/>
              </w:rPr>
              <w:t xml:space="preserve">develop </w:t>
            </w:r>
            <w:r w:rsidRPr="00B74C36">
              <w:rPr>
                <w:rFonts w:cs="Arial"/>
                <w:color w:val="000000"/>
                <w:sz w:val="20"/>
                <w:szCs w:val="20"/>
                <w:lang w:eastAsia="en-GB"/>
              </w:rPr>
              <w:t>as coaches. For example:</w:t>
            </w:r>
          </w:p>
          <w:p w14:paraId="6BBF5071" w14:textId="77777777" w:rsidR="00D44E0F" w:rsidRPr="00B74C36" w:rsidRDefault="00D44E0F" w:rsidP="00D51B33">
            <w:pPr>
              <w:pStyle w:val="ListParagraph"/>
              <w:numPr>
                <w:ilvl w:val="0"/>
                <w:numId w:val="23"/>
              </w:numPr>
              <w:rPr>
                <w:rFonts w:cs="Arial"/>
                <w:color w:val="000000"/>
                <w:sz w:val="20"/>
                <w:szCs w:val="20"/>
                <w:lang w:eastAsia="en-GB"/>
              </w:rPr>
            </w:pPr>
            <w:r w:rsidRPr="00B74C36">
              <w:rPr>
                <w:rFonts w:cs="Arial"/>
                <w:color w:val="000000"/>
                <w:sz w:val="20"/>
                <w:szCs w:val="20"/>
                <w:lang w:eastAsia="en-GB"/>
              </w:rPr>
              <w:t xml:space="preserve">Lack of a supportive organisational structure evidenced by: the lack of mentoring; lack of consistent, continued professional development alongside the one-off training courses; lack of support for coaches not connected to a club (resulting in isolation of coaches); inaccessible and infrequent training courses. </w:t>
            </w:r>
          </w:p>
          <w:p w14:paraId="257DE1F5" w14:textId="77777777" w:rsidR="00D44E0F" w:rsidRPr="00B74C36" w:rsidRDefault="00D44E0F" w:rsidP="00D51B33">
            <w:pPr>
              <w:pStyle w:val="ListParagraph"/>
              <w:numPr>
                <w:ilvl w:val="0"/>
                <w:numId w:val="23"/>
              </w:numPr>
              <w:rPr>
                <w:rFonts w:cs="Arial"/>
                <w:color w:val="000000"/>
                <w:sz w:val="20"/>
                <w:szCs w:val="20"/>
                <w:lang w:eastAsia="en-GB"/>
              </w:rPr>
            </w:pPr>
            <w:r w:rsidRPr="00B74C36">
              <w:rPr>
                <w:rFonts w:cs="Arial"/>
                <w:color w:val="000000"/>
                <w:sz w:val="20"/>
                <w:szCs w:val="20"/>
                <w:lang w:eastAsia="en-GB"/>
              </w:rPr>
              <w:t xml:space="preserve">Format of assessment for coaching </w:t>
            </w:r>
            <w:r w:rsidRPr="00B74C36">
              <w:rPr>
                <w:rFonts w:cs="Arial"/>
                <w:color w:val="000000"/>
                <w:sz w:val="20"/>
                <w:szCs w:val="20"/>
                <w:lang w:eastAsia="en-GB"/>
              </w:rPr>
              <w:lastRenderedPageBreak/>
              <w:t xml:space="preserve">qualifications: The participants asserted that mentoring, peer-observation, and experiential learning to be the best methods of learning. However, the opportunities to practices as coaches were limited for some of the participants. </w:t>
            </w:r>
          </w:p>
          <w:p w14:paraId="695244D9" w14:textId="77777777" w:rsidR="00D44E0F" w:rsidRPr="00B74C36" w:rsidRDefault="00D44E0F" w:rsidP="00D51B33">
            <w:pPr>
              <w:pStyle w:val="ListParagraph"/>
              <w:numPr>
                <w:ilvl w:val="0"/>
                <w:numId w:val="23"/>
              </w:numPr>
              <w:rPr>
                <w:rFonts w:cs="Arial"/>
                <w:color w:val="000000"/>
                <w:sz w:val="20"/>
                <w:szCs w:val="20"/>
                <w:lang w:eastAsia="en-GB"/>
              </w:rPr>
            </w:pPr>
            <w:r w:rsidRPr="00B74C36">
              <w:rPr>
                <w:rFonts w:cs="Arial"/>
                <w:color w:val="000000"/>
                <w:sz w:val="20"/>
                <w:szCs w:val="20"/>
                <w:lang w:eastAsia="en-GB"/>
              </w:rPr>
              <w:t xml:space="preserve">Lack of other BME individuals or for the female participants, the lack of other BME women, on coach education courses resulting in feelings of intimidation and isolation. </w:t>
            </w:r>
          </w:p>
          <w:p w14:paraId="142838AA" w14:textId="77777777" w:rsidR="00D44E0F" w:rsidRPr="00B74C36" w:rsidRDefault="00D44E0F" w:rsidP="00D51B33">
            <w:pPr>
              <w:pStyle w:val="ListParagraph"/>
              <w:numPr>
                <w:ilvl w:val="0"/>
                <w:numId w:val="23"/>
              </w:numPr>
              <w:rPr>
                <w:rFonts w:cs="Arial"/>
                <w:color w:val="000000"/>
                <w:sz w:val="20"/>
                <w:szCs w:val="20"/>
                <w:lang w:eastAsia="en-GB"/>
              </w:rPr>
            </w:pPr>
            <w:r w:rsidRPr="00B74C36">
              <w:rPr>
                <w:rFonts w:cs="Arial"/>
                <w:color w:val="000000"/>
                <w:sz w:val="20"/>
                <w:szCs w:val="20"/>
                <w:lang w:eastAsia="en-GB"/>
              </w:rPr>
              <w:t xml:space="preserve">The informal, closed, unclear coaching appointment process. Opportunities were often only made available to those coaches within inner circles and networks within the NGBs. These networks were often racialized and gendered, meaning job opportunities tended only to be available to white men and thus ultimately, preventing the progression of BME coaches. </w:t>
            </w:r>
          </w:p>
          <w:p w14:paraId="66128096" w14:textId="77777777" w:rsidR="00D44E0F" w:rsidRDefault="00D44E0F" w:rsidP="00D44E0F">
            <w:pPr>
              <w:rPr>
                <w:rFonts w:cs="Arial"/>
                <w:color w:val="000000"/>
                <w:lang w:eastAsia="en-GB"/>
              </w:rPr>
            </w:pPr>
            <w:r w:rsidRPr="00B74C36">
              <w:rPr>
                <w:rFonts w:cs="Arial"/>
                <w:color w:val="000000"/>
                <w:sz w:val="20"/>
                <w:szCs w:val="20"/>
                <w:lang w:eastAsia="en-GB"/>
              </w:rPr>
              <w:t xml:space="preserve">Prejudiced assumptions of white trainers, other coaches, and NGB representatives towards the capabilities of BME groups and in particular, BME women to undertake coaching </w:t>
            </w:r>
            <w:r w:rsidRPr="00B74C36">
              <w:rPr>
                <w:rFonts w:cs="Arial"/>
                <w:color w:val="000000"/>
                <w:sz w:val="20"/>
                <w:szCs w:val="20"/>
                <w:lang w:eastAsia="en-GB"/>
              </w:rPr>
              <w:lastRenderedPageBreak/>
              <w:t>qualifications.</w:t>
            </w:r>
            <w:r w:rsidRPr="00B74C36">
              <w:rPr>
                <w:rFonts w:cs="Arial"/>
                <w:color w:val="000000"/>
                <w:lang w:eastAsia="en-GB"/>
              </w:rPr>
              <w:t xml:space="preserve"> </w:t>
            </w:r>
          </w:p>
          <w:p w14:paraId="6EDBE87C" w14:textId="77777777" w:rsidR="00E94D0E" w:rsidRPr="00B327DB" w:rsidRDefault="00E94D0E" w:rsidP="00E94D0E">
            <w:pPr>
              <w:rPr>
                <w:i/>
                <w:sz w:val="20"/>
                <w:szCs w:val="20"/>
              </w:rPr>
            </w:pPr>
            <w:r>
              <w:rPr>
                <w:sz w:val="20"/>
                <w:szCs w:val="20"/>
              </w:rPr>
              <w:t>Source: Equality and Sport Research, 2016.</w:t>
            </w:r>
          </w:p>
          <w:p w14:paraId="0572CFC4" w14:textId="77777777" w:rsidR="00E94D0E" w:rsidRPr="00E94D0E" w:rsidRDefault="00E94D0E" w:rsidP="00E94D0E">
            <w:pPr>
              <w:pStyle w:val="BodyText1"/>
              <w:rPr>
                <w:lang w:val="en-GB" w:eastAsia="en-GB"/>
              </w:rPr>
            </w:pPr>
            <w:r>
              <w:t xml:space="preserve">Sporting Equals </w:t>
            </w:r>
            <w:r>
              <w:rPr>
                <w:sz w:val="20"/>
                <w:szCs w:val="20"/>
              </w:rPr>
              <w:t xml:space="preserve">(2011) </w:t>
            </w:r>
            <w:r>
              <w:rPr>
                <w:i/>
                <w:iCs/>
                <w:sz w:val="20"/>
                <w:szCs w:val="20"/>
              </w:rPr>
              <w:t xml:space="preserve">INSIGHT BME Coaching in Sport </w:t>
            </w:r>
            <w:r>
              <w:t xml:space="preserve"> </w:t>
            </w:r>
          </w:p>
        </w:tc>
        <w:tc>
          <w:tcPr>
            <w:tcW w:w="3780" w:type="dxa"/>
          </w:tcPr>
          <w:p w14:paraId="20994947" w14:textId="77777777" w:rsidR="005F2E69" w:rsidRPr="00851277" w:rsidRDefault="005F2E69" w:rsidP="005F2E69">
            <w:pPr>
              <w:rPr>
                <w:sz w:val="20"/>
                <w:szCs w:val="20"/>
              </w:rPr>
            </w:pPr>
            <w:r w:rsidRPr="008C23A2">
              <w:rPr>
                <w:sz w:val="20"/>
                <w:szCs w:val="20"/>
              </w:rPr>
              <w:lastRenderedPageBreak/>
              <w:t xml:space="preserve">With reference to </w:t>
            </w:r>
            <w:r>
              <w:rPr>
                <w:sz w:val="20"/>
                <w:szCs w:val="20"/>
              </w:rPr>
              <w:t>race, n</w:t>
            </w:r>
            <w:r w:rsidRPr="00851277">
              <w:rPr>
                <w:sz w:val="20"/>
                <w:szCs w:val="20"/>
              </w:rPr>
              <w:t xml:space="preserve">o positive interventions or messaging for this characteristic were considered in the planning and </w:t>
            </w:r>
            <w:r>
              <w:rPr>
                <w:sz w:val="20"/>
                <w:szCs w:val="20"/>
              </w:rPr>
              <w:t>implementation of this policy</w:t>
            </w:r>
            <w:r w:rsidR="005975F3">
              <w:rPr>
                <w:sz w:val="20"/>
                <w:szCs w:val="20"/>
              </w:rPr>
              <w:t xml:space="preserve"> and so there </w:t>
            </w:r>
            <w:r w:rsidR="00C0541D">
              <w:rPr>
                <w:sz w:val="20"/>
                <w:szCs w:val="20"/>
              </w:rPr>
              <w:t xml:space="preserve">may be </w:t>
            </w:r>
            <w:r w:rsidR="005975F3">
              <w:rPr>
                <w:sz w:val="20"/>
                <w:szCs w:val="20"/>
              </w:rPr>
              <w:t>potential for negative impact.</w:t>
            </w:r>
          </w:p>
          <w:p w14:paraId="339CEFAD" w14:textId="77777777" w:rsidR="005F2E69" w:rsidRPr="005F2E69" w:rsidRDefault="005F2E69" w:rsidP="005F2E69">
            <w:pPr>
              <w:pStyle w:val="BodyText1"/>
              <w:rPr>
                <w:lang w:val="en-GB"/>
              </w:rPr>
            </w:pPr>
          </w:p>
          <w:p w14:paraId="26A3933F" w14:textId="77777777" w:rsidR="00D44E0F" w:rsidRPr="00C74D7C" w:rsidRDefault="00245723" w:rsidP="00245723">
            <w:pPr>
              <w:pStyle w:val="BodyText1"/>
              <w:rPr>
                <w:sz w:val="20"/>
                <w:szCs w:val="20"/>
                <w:highlight w:val="cyan"/>
                <w:lang w:val="en-GB"/>
              </w:rPr>
            </w:pPr>
            <w:r w:rsidRPr="00C74D7C">
              <w:rPr>
                <w:sz w:val="20"/>
                <w:szCs w:val="20"/>
                <w:highlight w:val="cyan"/>
                <w:lang w:val="en-GB"/>
              </w:rPr>
              <w:t xml:space="preserve"> </w:t>
            </w:r>
          </w:p>
        </w:tc>
        <w:tc>
          <w:tcPr>
            <w:tcW w:w="3780" w:type="dxa"/>
          </w:tcPr>
          <w:p w14:paraId="6C5491BB" w14:textId="77777777" w:rsidR="005A6E34" w:rsidRDefault="005A6E34" w:rsidP="006D2297">
            <w:pPr>
              <w:pStyle w:val="BodyText1"/>
              <w:rPr>
                <w:sz w:val="20"/>
                <w:szCs w:val="20"/>
              </w:rPr>
            </w:pPr>
            <w:r>
              <w:rPr>
                <w:sz w:val="20"/>
                <w:szCs w:val="20"/>
              </w:rPr>
              <w:t>Upskill tutors to be more inclusive within coach education environments via the use of recent sports coach UK research ‘Supporting and promoting inclusive coach education’. This research will improve the engagement of people from black and ethnic minority communities in coach education and therefore mitigate the negative impact on this group</w:t>
            </w:r>
          </w:p>
          <w:p w14:paraId="03679578" w14:textId="77777777" w:rsidR="00D44E0F" w:rsidRPr="00DC5769" w:rsidRDefault="00062C15" w:rsidP="00062C15">
            <w:pPr>
              <w:pStyle w:val="BodyText1"/>
              <w:rPr>
                <w:rFonts w:cs="Arial"/>
                <w:sz w:val="20"/>
                <w:szCs w:val="20"/>
              </w:rPr>
            </w:pPr>
            <w:r>
              <w:rPr>
                <w:sz w:val="20"/>
                <w:szCs w:val="20"/>
              </w:rPr>
              <w:t>Any resources being produced should consider the use of coaches from ethnic minority backgrounds in the imagery. This will raise the profile and promote coaching as an activity which is inclusive to people from a variety of races.</w:t>
            </w:r>
          </w:p>
        </w:tc>
      </w:tr>
      <w:tr w:rsidR="00D44E0F" w:rsidRPr="00DC5769" w14:paraId="136C1B3D" w14:textId="77777777" w:rsidTr="7D517594">
        <w:tc>
          <w:tcPr>
            <w:tcW w:w="2660" w:type="dxa"/>
            <w:shd w:val="clear" w:color="auto" w:fill="B8CCE4" w:themeFill="accent1" w:themeFillTint="66"/>
          </w:tcPr>
          <w:p w14:paraId="52B51D86" w14:textId="77777777" w:rsidR="00D44E0F" w:rsidRPr="00DC5769" w:rsidRDefault="00D44E0F" w:rsidP="00D44E0F">
            <w:pPr>
              <w:pStyle w:val="n"/>
              <w:numPr>
                <w:ilvl w:val="0"/>
                <w:numId w:val="0"/>
              </w:numPr>
              <w:rPr>
                <w:rFonts w:cs="Arial"/>
                <w:sz w:val="20"/>
              </w:rPr>
            </w:pPr>
            <w:r w:rsidRPr="00DC5769">
              <w:rPr>
                <w:rFonts w:cs="Arial"/>
                <w:sz w:val="20"/>
              </w:rPr>
              <w:lastRenderedPageBreak/>
              <w:t>Religion or belief</w:t>
            </w:r>
          </w:p>
        </w:tc>
        <w:tc>
          <w:tcPr>
            <w:tcW w:w="3780" w:type="dxa"/>
          </w:tcPr>
          <w:p w14:paraId="093A6CE2" w14:textId="77777777" w:rsidR="00F57847" w:rsidRPr="00B74C36" w:rsidRDefault="00F57847" w:rsidP="00F57847">
            <w:pPr>
              <w:rPr>
                <w:sz w:val="20"/>
                <w:szCs w:val="20"/>
              </w:rPr>
            </w:pPr>
            <w:r w:rsidRPr="00AA7387">
              <w:rPr>
                <w:sz w:val="20"/>
                <w:szCs w:val="20"/>
              </w:rPr>
              <w:t>There is very limited</w:t>
            </w:r>
            <w:r w:rsidR="00D44E0F" w:rsidRPr="00AA7387">
              <w:rPr>
                <w:sz w:val="20"/>
                <w:szCs w:val="20"/>
              </w:rPr>
              <w:t xml:space="preserve"> representative data (Scottish or UK) on the religious identities of our coaching workforce.</w:t>
            </w:r>
            <w:r w:rsidR="00D44E0F" w:rsidRPr="00B74C36">
              <w:rPr>
                <w:sz w:val="20"/>
                <w:szCs w:val="20"/>
              </w:rPr>
              <w:t xml:space="preserve"> </w:t>
            </w:r>
          </w:p>
          <w:p w14:paraId="216FCD5B" w14:textId="77777777" w:rsidR="00D44E0F" w:rsidRDefault="00F57847" w:rsidP="00F57847">
            <w:pPr>
              <w:pStyle w:val="BodyText1"/>
              <w:rPr>
                <w:sz w:val="20"/>
                <w:szCs w:val="20"/>
                <w:lang w:val="en-GB"/>
              </w:rPr>
            </w:pPr>
            <w:r w:rsidRPr="00B74C36">
              <w:rPr>
                <w:sz w:val="20"/>
                <w:szCs w:val="20"/>
                <w:lang w:val="en-GB"/>
              </w:rPr>
              <w:t>However in the recent ‘Coaching in Scotland 2015’ research when asked to state their religion, 54% of coaches stated no religion while 31% stated Church of Scotland. Other faiths included Catholic (6%) and other Christian (6%).</w:t>
            </w:r>
          </w:p>
          <w:p w14:paraId="5925D8D3" w14:textId="77777777" w:rsidR="00346FDD" w:rsidRPr="00F57847" w:rsidRDefault="00346FDD" w:rsidP="00F57847">
            <w:pPr>
              <w:pStyle w:val="BodyText1"/>
              <w:rPr>
                <w:sz w:val="20"/>
                <w:szCs w:val="20"/>
                <w:lang w:val="en-GB"/>
              </w:rPr>
            </w:pPr>
            <w:r>
              <w:rPr>
                <w:sz w:val="20"/>
                <w:szCs w:val="20"/>
                <w:lang w:val="en-GB"/>
              </w:rPr>
              <w:t>It should also be noted that there is very often an overlap between religion or belief and race</w:t>
            </w:r>
            <w:r w:rsidR="00AA7387">
              <w:rPr>
                <w:sz w:val="20"/>
                <w:szCs w:val="20"/>
                <w:lang w:val="en-GB"/>
              </w:rPr>
              <w:t>. There are many people from the same race who share the same religion but there are also many people who are from the same race who follow different religions.</w:t>
            </w:r>
          </w:p>
        </w:tc>
        <w:tc>
          <w:tcPr>
            <w:tcW w:w="3780" w:type="dxa"/>
          </w:tcPr>
          <w:p w14:paraId="1BFBFC68" w14:textId="77777777" w:rsidR="00D44E0F" w:rsidRPr="006F462E" w:rsidRDefault="00C74D7C" w:rsidP="00C0541D">
            <w:pPr>
              <w:rPr>
                <w:sz w:val="20"/>
                <w:szCs w:val="20"/>
              </w:rPr>
            </w:pPr>
            <w:r w:rsidRPr="008C23A2">
              <w:rPr>
                <w:sz w:val="20"/>
                <w:szCs w:val="20"/>
              </w:rPr>
              <w:t xml:space="preserve">With reference to </w:t>
            </w:r>
            <w:r>
              <w:rPr>
                <w:sz w:val="20"/>
                <w:szCs w:val="20"/>
              </w:rPr>
              <w:t>religion or belief, n</w:t>
            </w:r>
            <w:r w:rsidRPr="00851277">
              <w:rPr>
                <w:sz w:val="20"/>
                <w:szCs w:val="20"/>
              </w:rPr>
              <w:t xml:space="preserve">o positive interventions or messaging for this characteristic were considered in the planning and </w:t>
            </w:r>
            <w:r>
              <w:rPr>
                <w:sz w:val="20"/>
                <w:szCs w:val="20"/>
              </w:rPr>
              <w:t>implementation of this policy</w:t>
            </w:r>
            <w:r w:rsidR="0019651F">
              <w:rPr>
                <w:sz w:val="20"/>
                <w:szCs w:val="20"/>
              </w:rPr>
              <w:t xml:space="preserve"> and so there may be potential for negative impact.</w:t>
            </w:r>
          </w:p>
        </w:tc>
        <w:tc>
          <w:tcPr>
            <w:tcW w:w="3780" w:type="dxa"/>
          </w:tcPr>
          <w:p w14:paraId="2D0EEEE2" w14:textId="77777777" w:rsidR="00062C15" w:rsidRDefault="00062C15" w:rsidP="00062C15">
            <w:pPr>
              <w:pStyle w:val="BodyText1"/>
              <w:rPr>
                <w:sz w:val="20"/>
                <w:szCs w:val="20"/>
              </w:rPr>
            </w:pPr>
            <w:r>
              <w:rPr>
                <w:sz w:val="20"/>
                <w:szCs w:val="20"/>
              </w:rPr>
              <w:t>Any resources being produced should consider the use of coaches from a variety of religions or beliefs in the imagery. This will raise the profile and promote coaching as an activity which is inclusive.</w:t>
            </w:r>
          </w:p>
          <w:p w14:paraId="30EF2A6C" w14:textId="0B3D41D4" w:rsidR="002C6999" w:rsidRDefault="002C6999" w:rsidP="002C6999">
            <w:pPr>
              <w:pStyle w:val="BodyText1"/>
              <w:rPr>
                <w:sz w:val="20"/>
                <w:szCs w:val="20"/>
              </w:rPr>
            </w:pPr>
            <w:r>
              <w:rPr>
                <w:sz w:val="20"/>
                <w:szCs w:val="20"/>
              </w:rPr>
              <w:t>Roll out the f</w:t>
            </w:r>
            <w:r w:rsidR="001A6DFE">
              <w:rPr>
                <w:sz w:val="20"/>
                <w:szCs w:val="20"/>
              </w:rPr>
              <w:t xml:space="preserve">ilming of CPD events </w:t>
            </w:r>
            <w:r w:rsidR="006C22ED">
              <w:rPr>
                <w:sz w:val="20"/>
                <w:szCs w:val="20"/>
              </w:rPr>
              <w:t xml:space="preserve">which </w:t>
            </w:r>
            <w:r w:rsidR="001A6DFE">
              <w:rPr>
                <w:sz w:val="20"/>
                <w:szCs w:val="20"/>
              </w:rPr>
              <w:t>will allow footage to be watched on alternative days to take into consideration days of the week which may not be suitable for some people of different religions or beliefs to attend.</w:t>
            </w:r>
          </w:p>
          <w:p w14:paraId="623B2E4D" w14:textId="77777777" w:rsidR="001A6DFE" w:rsidRPr="00062C15" w:rsidRDefault="001A6DFE" w:rsidP="00C52A5E">
            <w:pPr>
              <w:pStyle w:val="BodyText1"/>
              <w:rPr>
                <w:lang w:val="en-GB"/>
              </w:rPr>
            </w:pPr>
            <w:r>
              <w:rPr>
                <w:sz w:val="20"/>
                <w:szCs w:val="20"/>
              </w:rPr>
              <w:t xml:space="preserve">Also, days on which courses are held </w:t>
            </w:r>
            <w:r w:rsidR="00C52A5E">
              <w:rPr>
                <w:sz w:val="20"/>
                <w:szCs w:val="20"/>
              </w:rPr>
              <w:t xml:space="preserve">to be </w:t>
            </w:r>
            <w:r>
              <w:rPr>
                <w:sz w:val="20"/>
                <w:szCs w:val="20"/>
              </w:rPr>
              <w:t>considered depending on participant’s religion or beliefs</w:t>
            </w:r>
            <w:r w:rsidR="00C52A5E">
              <w:rPr>
                <w:sz w:val="20"/>
                <w:szCs w:val="20"/>
              </w:rPr>
              <w:t>, if known</w:t>
            </w:r>
            <w:r>
              <w:rPr>
                <w:sz w:val="20"/>
                <w:szCs w:val="20"/>
              </w:rPr>
              <w:t xml:space="preserve">. This </w:t>
            </w:r>
            <w:r w:rsidR="00C52A5E">
              <w:rPr>
                <w:sz w:val="20"/>
                <w:szCs w:val="20"/>
              </w:rPr>
              <w:t>has been reflected across all coaching and volunteering project management principles and aims to</w:t>
            </w:r>
            <w:r>
              <w:rPr>
                <w:sz w:val="20"/>
                <w:szCs w:val="20"/>
              </w:rPr>
              <w:t xml:space="preserve"> </w:t>
            </w:r>
            <w:r w:rsidR="00302A63">
              <w:rPr>
                <w:sz w:val="20"/>
                <w:szCs w:val="20"/>
              </w:rPr>
              <w:t>reduce any negative impact on this group.</w:t>
            </w:r>
          </w:p>
        </w:tc>
      </w:tr>
      <w:tr w:rsidR="00D44E0F" w:rsidRPr="00DC5769" w14:paraId="09B5A61A" w14:textId="77777777" w:rsidTr="7D517594">
        <w:tc>
          <w:tcPr>
            <w:tcW w:w="2660" w:type="dxa"/>
            <w:shd w:val="clear" w:color="auto" w:fill="B8CCE4" w:themeFill="accent1" w:themeFillTint="66"/>
          </w:tcPr>
          <w:p w14:paraId="355DAFC7" w14:textId="77777777" w:rsidR="00D44E0F" w:rsidRPr="00DC5769" w:rsidRDefault="00D44E0F" w:rsidP="00D44E0F">
            <w:pPr>
              <w:pStyle w:val="n"/>
              <w:numPr>
                <w:ilvl w:val="0"/>
                <w:numId w:val="0"/>
              </w:numPr>
              <w:rPr>
                <w:rFonts w:cs="Arial"/>
                <w:sz w:val="20"/>
              </w:rPr>
            </w:pPr>
            <w:r w:rsidRPr="5C045FF9">
              <w:rPr>
                <w:rFonts w:eastAsia="Arial" w:cs="Arial"/>
                <w:sz w:val="20"/>
              </w:rPr>
              <w:t>Sex</w:t>
            </w:r>
          </w:p>
        </w:tc>
        <w:tc>
          <w:tcPr>
            <w:tcW w:w="3780" w:type="dxa"/>
          </w:tcPr>
          <w:p w14:paraId="662D3D1B" w14:textId="77777777" w:rsidR="00D44E0F" w:rsidRPr="00B74C36" w:rsidRDefault="00D44E0F" w:rsidP="00D44E0F">
            <w:pPr>
              <w:rPr>
                <w:rFonts w:cs="Arial"/>
                <w:color w:val="000000"/>
                <w:sz w:val="20"/>
                <w:szCs w:val="20"/>
              </w:rPr>
            </w:pPr>
            <w:r w:rsidRPr="5C045FF9">
              <w:rPr>
                <w:rFonts w:eastAsia="Arial" w:cs="Arial"/>
                <w:sz w:val="20"/>
                <w:szCs w:val="20"/>
              </w:rPr>
              <w:t xml:space="preserve">Women are underrepresented in sport at every level of participation and role. </w:t>
            </w:r>
            <w:r w:rsidRPr="5C045FF9">
              <w:rPr>
                <w:rFonts w:eastAsia="Arial" w:cs="Arial"/>
                <w:sz w:val="20"/>
                <w:szCs w:val="20"/>
              </w:rPr>
              <w:lastRenderedPageBreak/>
              <w:t>Coaching is no exception. In addition to being fewer in number, female coaches also have less status, lower salaries and less power than their male counterparts</w:t>
            </w:r>
            <w:r w:rsidRPr="5C045FF9">
              <w:rPr>
                <w:rFonts w:eastAsia="Arial" w:cs="Arial"/>
                <w:color w:val="000000" w:themeColor="text1"/>
                <w:sz w:val="20"/>
                <w:szCs w:val="20"/>
              </w:rPr>
              <w:t>.</w:t>
            </w:r>
            <w:r w:rsidR="006F462E" w:rsidRPr="5C045FF9">
              <w:rPr>
                <w:rFonts w:eastAsia="Arial" w:cs="Arial"/>
                <w:sz w:val="20"/>
                <w:szCs w:val="20"/>
              </w:rPr>
              <w:t xml:space="preserve"> </w:t>
            </w:r>
            <w:r w:rsidRPr="5C045FF9">
              <w:rPr>
                <w:rFonts w:eastAsia="Arial" w:cs="Arial"/>
                <w:sz w:val="20"/>
                <w:szCs w:val="20"/>
              </w:rPr>
              <w:t>We know:</w:t>
            </w:r>
            <w:r w:rsidRPr="5C045FF9">
              <w:rPr>
                <w:rFonts w:eastAsia="Arial" w:cs="Arial"/>
                <w:color w:val="000000" w:themeColor="text1"/>
                <w:sz w:val="20"/>
                <w:szCs w:val="20"/>
              </w:rPr>
              <w:t xml:space="preserve">  </w:t>
            </w:r>
          </w:p>
          <w:p w14:paraId="708E3083" w14:textId="77777777" w:rsidR="00D44E0F" w:rsidRPr="00B74C36" w:rsidRDefault="00F57847" w:rsidP="00D51B33">
            <w:pPr>
              <w:pStyle w:val="ListParagraph"/>
              <w:numPr>
                <w:ilvl w:val="0"/>
                <w:numId w:val="24"/>
              </w:numPr>
              <w:rPr>
                <w:sz w:val="20"/>
                <w:szCs w:val="20"/>
              </w:rPr>
            </w:pPr>
            <w:r w:rsidRPr="5C045FF9">
              <w:rPr>
                <w:rFonts w:eastAsia="Arial" w:cs="Arial"/>
                <w:sz w:val="20"/>
                <w:szCs w:val="20"/>
              </w:rPr>
              <w:t>Only 30</w:t>
            </w:r>
            <w:r w:rsidR="00D44E0F" w:rsidRPr="5C045FF9">
              <w:rPr>
                <w:rFonts w:eastAsia="Arial" w:cs="Arial"/>
                <w:sz w:val="20"/>
                <w:szCs w:val="20"/>
              </w:rPr>
              <w:t>% of the national coaching workforce is female</w:t>
            </w:r>
            <w:r w:rsidR="007D1BAB" w:rsidRPr="5C045FF9">
              <w:rPr>
                <w:rFonts w:eastAsia="Arial" w:cs="Arial"/>
                <w:sz w:val="20"/>
                <w:szCs w:val="20"/>
              </w:rPr>
              <w:t xml:space="preserve"> (Coaching in Scotland 2015 research states 32% female)</w:t>
            </w:r>
          </w:p>
          <w:p w14:paraId="19E80D86" w14:textId="77777777" w:rsidR="00D44E0F" w:rsidRPr="00B74C36" w:rsidRDefault="00D44E0F" w:rsidP="00D51B33">
            <w:pPr>
              <w:pStyle w:val="ListParagraph"/>
              <w:numPr>
                <w:ilvl w:val="0"/>
                <w:numId w:val="24"/>
              </w:numPr>
              <w:rPr>
                <w:sz w:val="20"/>
                <w:szCs w:val="20"/>
              </w:rPr>
            </w:pPr>
            <w:r w:rsidRPr="5C045FF9">
              <w:rPr>
                <w:rFonts w:eastAsia="Arial" w:cs="Arial"/>
                <w:sz w:val="20"/>
                <w:szCs w:val="20"/>
              </w:rPr>
              <w:t>Females account for</w:t>
            </w:r>
            <w:r w:rsidR="007D1BAB" w:rsidRPr="5C045FF9">
              <w:rPr>
                <w:rFonts w:eastAsia="Arial" w:cs="Arial"/>
                <w:sz w:val="20"/>
                <w:szCs w:val="20"/>
              </w:rPr>
              <w:t xml:space="preserve"> only</w:t>
            </w:r>
            <w:r w:rsidRPr="5C045FF9">
              <w:rPr>
                <w:rFonts w:eastAsia="Arial" w:cs="Arial"/>
                <w:sz w:val="20"/>
                <w:szCs w:val="20"/>
              </w:rPr>
              <w:t xml:space="preserve"> </w:t>
            </w:r>
            <w:r w:rsidR="00F57847" w:rsidRPr="5C045FF9">
              <w:rPr>
                <w:rFonts w:eastAsia="Arial" w:cs="Arial"/>
                <w:sz w:val="20"/>
                <w:szCs w:val="20"/>
              </w:rPr>
              <w:t>17</w:t>
            </w:r>
            <w:r w:rsidRPr="5C045FF9">
              <w:rPr>
                <w:rFonts w:eastAsia="Arial" w:cs="Arial"/>
                <w:sz w:val="20"/>
                <w:szCs w:val="20"/>
              </w:rPr>
              <w:t>% of the total qualified coaching workforce across the UK</w:t>
            </w:r>
          </w:p>
          <w:p w14:paraId="765B91F0" w14:textId="77777777" w:rsidR="00F57847" w:rsidRPr="00B74C36" w:rsidRDefault="00F57847" w:rsidP="00D51B33">
            <w:pPr>
              <w:pStyle w:val="ListParagraph"/>
              <w:numPr>
                <w:ilvl w:val="0"/>
                <w:numId w:val="24"/>
              </w:numPr>
              <w:rPr>
                <w:sz w:val="20"/>
                <w:szCs w:val="20"/>
              </w:rPr>
            </w:pPr>
            <w:r w:rsidRPr="5C045FF9">
              <w:rPr>
                <w:rFonts w:eastAsia="Arial" w:cs="Arial"/>
                <w:sz w:val="20"/>
                <w:szCs w:val="20"/>
              </w:rPr>
              <w:t>Only 12% Level 3 coaches are female</w:t>
            </w:r>
          </w:p>
          <w:p w14:paraId="31FA903C" w14:textId="77777777" w:rsidR="007D1BAB" w:rsidRPr="00B74C36" w:rsidRDefault="007D1BAB" w:rsidP="00D51B33">
            <w:pPr>
              <w:pStyle w:val="ListParagraph"/>
              <w:numPr>
                <w:ilvl w:val="0"/>
                <w:numId w:val="24"/>
              </w:numPr>
              <w:rPr>
                <w:sz w:val="20"/>
                <w:szCs w:val="20"/>
              </w:rPr>
            </w:pPr>
            <w:r w:rsidRPr="5C045FF9">
              <w:rPr>
                <w:rFonts w:eastAsia="Arial" w:cs="Arial"/>
                <w:sz w:val="20"/>
                <w:szCs w:val="20"/>
              </w:rPr>
              <w:t>Of those who coach in community centres, leisure centres and private clubs, 40% are women. This drops to 24% in the ‘traditional’ governing body of sport clubs.</w:t>
            </w:r>
          </w:p>
          <w:p w14:paraId="747C24F0" w14:textId="77777777" w:rsidR="000B38E0" w:rsidRPr="00B74C36" w:rsidRDefault="7D517594" w:rsidP="00D51B33">
            <w:pPr>
              <w:pStyle w:val="ListParagraph"/>
              <w:numPr>
                <w:ilvl w:val="0"/>
                <w:numId w:val="24"/>
              </w:numPr>
              <w:rPr>
                <w:sz w:val="20"/>
                <w:szCs w:val="20"/>
              </w:rPr>
            </w:pPr>
            <w:r w:rsidRPr="5C045FF9">
              <w:rPr>
                <w:rFonts w:eastAsia="Arial" w:cs="Arial"/>
                <w:sz w:val="20"/>
                <w:szCs w:val="20"/>
              </w:rPr>
              <w:t>At the London 2012 Olympics, female coaches made up only 11% of the accredited coaching workforce</w:t>
            </w:r>
          </w:p>
          <w:p w14:paraId="59A1EE8B" w14:textId="77777777" w:rsidR="00D44E0F" w:rsidRPr="00851277" w:rsidRDefault="5C045FF9" w:rsidP="00D44E0F">
            <w:pPr>
              <w:pStyle w:val="BodyText1"/>
              <w:rPr>
                <w:sz w:val="20"/>
                <w:szCs w:val="20"/>
                <w:lang w:val="en-GB"/>
              </w:rPr>
            </w:pPr>
            <w:r w:rsidRPr="5C045FF9">
              <w:rPr>
                <w:rFonts w:eastAsia="Arial" w:cs="Arial"/>
                <w:sz w:val="20"/>
                <w:szCs w:val="20"/>
                <w:lang w:val="en-GB"/>
              </w:rPr>
              <w:t xml:space="preserve">sport coach UK </w:t>
            </w:r>
            <w:hyperlink r:id="rId17">
              <w:r w:rsidRPr="5C045FF9">
                <w:rPr>
                  <w:rStyle w:val="Hyperlink"/>
                  <w:rFonts w:eastAsia="Arial" w:cs="Arial"/>
                  <w:sz w:val="20"/>
                  <w:szCs w:val="20"/>
                  <w:lang w:val="en-GB"/>
                </w:rPr>
                <w:t>published research and recommendation</w:t>
              </w:r>
            </w:hyperlink>
            <w:r w:rsidRPr="5C045FF9">
              <w:rPr>
                <w:rStyle w:val="Hyperlink"/>
                <w:rFonts w:eastAsia="Arial" w:cs="Arial"/>
                <w:sz w:val="20"/>
                <w:szCs w:val="20"/>
                <w:lang w:val="en-GB"/>
              </w:rPr>
              <w:t>s</w:t>
            </w:r>
            <w:r w:rsidRPr="5C045FF9">
              <w:rPr>
                <w:rFonts w:eastAsia="Arial" w:cs="Arial"/>
                <w:sz w:val="20"/>
                <w:szCs w:val="20"/>
                <w:lang w:val="en-GB"/>
              </w:rPr>
              <w:t xml:space="preserve"> on women coaches and qualifications:</w:t>
            </w:r>
          </w:p>
          <w:p w14:paraId="34491EF1" w14:textId="77777777" w:rsidR="001F595D" w:rsidRDefault="00D44E0F" w:rsidP="001F595D">
            <w:pPr>
              <w:pStyle w:val="BodyText1"/>
              <w:numPr>
                <w:ilvl w:val="0"/>
                <w:numId w:val="25"/>
              </w:numPr>
              <w:rPr>
                <w:sz w:val="20"/>
                <w:szCs w:val="20"/>
                <w:lang w:val="en-GB"/>
              </w:rPr>
            </w:pPr>
            <w:r w:rsidRPr="28489E5D">
              <w:rPr>
                <w:rFonts w:eastAsia="Arial" w:cs="Arial"/>
                <w:sz w:val="20"/>
                <w:szCs w:val="20"/>
                <w:lang w:val="en-GB"/>
              </w:rPr>
              <w:t xml:space="preserve">Providers of coach education </w:t>
            </w:r>
            <w:r w:rsidRPr="28489E5D">
              <w:rPr>
                <w:rFonts w:eastAsia="Arial" w:cs="Arial"/>
                <w:sz w:val="20"/>
                <w:szCs w:val="20"/>
                <w:lang w:val="en-GB"/>
              </w:rPr>
              <w:lastRenderedPageBreak/>
              <w:t>increase the number of female coaches undertaking coaching qualification courses alongside male coaches (when</w:t>
            </w:r>
            <w:r w:rsidR="001F595D">
              <w:rPr>
                <w:rFonts w:eastAsia="Arial" w:cs="Arial"/>
                <w:sz w:val="20"/>
                <w:szCs w:val="20"/>
                <w:lang w:val="en-GB"/>
              </w:rPr>
              <w:t xml:space="preserve"> administering qualifications)</w:t>
            </w:r>
          </w:p>
          <w:p w14:paraId="7434D239" w14:textId="77777777" w:rsidR="00D44E0F" w:rsidRPr="001F595D" w:rsidRDefault="00D44E0F" w:rsidP="001F595D">
            <w:pPr>
              <w:pStyle w:val="BodyText1"/>
              <w:numPr>
                <w:ilvl w:val="0"/>
                <w:numId w:val="25"/>
              </w:numPr>
              <w:rPr>
                <w:sz w:val="20"/>
                <w:szCs w:val="20"/>
                <w:lang w:val="en-GB"/>
              </w:rPr>
            </w:pPr>
            <w:r w:rsidRPr="001F595D">
              <w:rPr>
                <w:rFonts w:eastAsia="Arial" w:cs="Arial"/>
                <w:sz w:val="20"/>
                <w:szCs w:val="20"/>
                <w:lang w:val="en-GB"/>
              </w:rPr>
              <w:t xml:space="preserve">Make coaching qualifications more accessible by delivering courses in alternative formats, including in smaller blocks </w:t>
            </w:r>
            <w:r w:rsidR="001F595D">
              <w:rPr>
                <w:rFonts w:eastAsia="Arial" w:cs="Arial"/>
                <w:sz w:val="20"/>
                <w:szCs w:val="20"/>
                <w:lang w:val="en-GB"/>
              </w:rPr>
              <w:t>of learning and in the evenings</w:t>
            </w:r>
            <w:r w:rsidRPr="001F595D">
              <w:rPr>
                <w:rFonts w:eastAsia="Arial" w:cs="Arial"/>
                <w:sz w:val="20"/>
                <w:szCs w:val="20"/>
                <w:lang w:val="en-GB"/>
              </w:rPr>
              <w:t xml:space="preserve"> </w:t>
            </w:r>
          </w:p>
          <w:p w14:paraId="2971CA45" w14:textId="77777777" w:rsidR="00D44E0F" w:rsidRPr="00851277" w:rsidRDefault="00D44E0F" w:rsidP="00D51B33">
            <w:pPr>
              <w:pStyle w:val="BodyText1"/>
              <w:numPr>
                <w:ilvl w:val="0"/>
                <w:numId w:val="25"/>
              </w:numPr>
              <w:rPr>
                <w:sz w:val="20"/>
                <w:szCs w:val="20"/>
                <w:lang w:val="en-GB"/>
              </w:rPr>
            </w:pPr>
            <w:r w:rsidRPr="28489E5D">
              <w:rPr>
                <w:rFonts w:eastAsia="Arial" w:cs="Arial"/>
                <w:sz w:val="20"/>
                <w:szCs w:val="20"/>
                <w:lang w:val="en-GB"/>
              </w:rPr>
              <w:t>Provide female coaches with more information prior to starting a qualification. This will include details of what the qualification involves, what is required of them</w:t>
            </w:r>
            <w:r w:rsidR="001F595D">
              <w:rPr>
                <w:rFonts w:eastAsia="Arial" w:cs="Arial"/>
                <w:sz w:val="20"/>
                <w:szCs w:val="20"/>
                <w:lang w:val="en-GB"/>
              </w:rPr>
              <w:t xml:space="preserve"> and who is likely to be there</w:t>
            </w:r>
          </w:p>
          <w:p w14:paraId="0D6992C2" w14:textId="77777777" w:rsidR="00D44E0F" w:rsidRPr="00851277" w:rsidRDefault="00D44E0F" w:rsidP="00D51B33">
            <w:pPr>
              <w:pStyle w:val="BodyText1"/>
              <w:numPr>
                <w:ilvl w:val="0"/>
                <w:numId w:val="25"/>
              </w:numPr>
              <w:rPr>
                <w:sz w:val="20"/>
                <w:szCs w:val="20"/>
                <w:lang w:val="en-GB"/>
              </w:rPr>
            </w:pPr>
            <w:r w:rsidRPr="28489E5D">
              <w:rPr>
                <w:rFonts w:eastAsia="Arial" w:cs="Arial"/>
                <w:sz w:val="20"/>
                <w:szCs w:val="20"/>
                <w:lang w:val="en-GB"/>
              </w:rPr>
              <w:t xml:space="preserve">Provide mentoring systems for female coaches undertaking coaching qualifications. </w:t>
            </w:r>
          </w:p>
          <w:p w14:paraId="262FE037" w14:textId="77777777" w:rsidR="00D44E0F" w:rsidRPr="00DC5769" w:rsidRDefault="7D517594" w:rsidP="00D51B33">
            <w:pPr>
              <w:pStyle w:val="BodyText1"/>
              <w:numPr>
                <w:ilvl w:val="0"/>
                <w:numId w:val="25"/>
              </w:numPr>
              <w:rPr>
                <w:sz w:val="20"/>
                <w:szCs w:val="20"/>
              </w:rPr>
            </w:pPr>
            <w:r w:rsidRPr="28489E5D">
              <w:rPr>
                <w:rFonts w:eastAsia="Arial" w:cs="Arial"/>
                <w:sz w:val="20"/>
                <w:szCs w:val="20"/>
                <w:lang w:val="en-GB"/>
              </w:rPr>
              <w:t xml:space="preserve">Develop role models to encourage more women to become qualified coaches. </w:t>
            </w:r>
          </w:p>
          <w:p w14:paraId="15B95940" w14:textId="77777777" w:rsidR="004272EC" w:rsidRPr="001F595D" w:rsidRDefault="7D517594" w:rsidP="004272EC">
            <w:pPr>
              <w:pStyle w:val="BodyText1"/>
              <w:numPr>
                <w:ilvl w:val="0"/>
                <w:numId w:val="25"/>
              </w:numPr>
              <w:rPr>
                <w:sz w:val="20"/>
                <w:szCs w:val="20"/>
              </w:rPr>
            </w:pPr>
            <w:r w:rsidRPr="28489E5D">
              <w:rPr>
                <w:rFonts w:eastAsia="Arial" w:cs="Arial"/>
                <w:sz w:val="20"/>
                <w:szCs w:val="20"/>
              </w:rPr>
              <w:t xml:space="preserve">Review the extent to which coach education matches the learning styles of women. </w:t>
            </w:r>
          </w:p>
          <w:p w14:paraId="02A1B9BB" w14:textId="77777777" w:rsidR="004272EC" w:rsidRPr="00DC5769" w:rsidRDefault="28489E5D" w:rsidP="004272EC">
            <w:pPr>
              <w:pStyle w:val="BodyText1"/>
            </w:pPr>
            <w:r w:rsidRPr="28489E5D">
              <w:rPr>
                <w:rFonts w:eastAsia="Arial" w:cs="Arial"/>
                <w:sz w:val="20"/>
                <w:szCs w:val="20"/>
              </w:rPr>
              <w:t xml:space="preserve">Barker-Ruchti </w:t>
            </w:r>
            <w:r w:rsidRPr="28489E5D">
              <w:rPr>
                <w:rFonts w:eastAsia="Arial" w:cs="Arial"/>
                <w:i/>
                <w:iCs/>
                <w:sz w:val="20"/>
                <w:szCs w:val="20"/>
              </w:rPr>
              <w:t xml:space="preserve">et.al </w:t>
            </w:r>
            <w:r w:rsidRPr="28489E5D">
              <w:rPr>
                <w:rFonts w:eastAsia="Arial" w:cs="Arial"/>
                <w:sz w:val="20"/>
                <w:szCs w:val="20"/>
              </w:rPr>
              <w:t xml:space="preserve">researched women </w:t>
            </w:r>
            <w:r w:rsidRPr="28489E5D">
              <w:rPr>
                <w:rFonts w:eastAsia="Arial" w:cs="Arial"/>
                <w:sz w:val="20"/>
                <w:szCs w:val="20"/>
              </w:rPr>
              <w:lastRenderedPageBreak/>
              <w:t>coaches' career paths in women's football and concluded:</w:t>
            </w:r>
          </w:p>
          <w:p w14:paraId="115EE75F" w14:textId="77777777" w:rsidR="28489E5D" w:rsidRDefault="28489E5D" w:rsidP="00D51B33">
            <w:pPr>
              <w:pStyle w:val="ListParagraph"/>
              <w:numPr>
                <w:ilvl w:val="0"/>
                <w:numId w:val="25"/>
              </w:numPr>
              <w:rPr>
                <w:rFonts w:eastAsia="Arial" w:cs="Arial"/>
                <w:sz w:val="20"/>
                <w:szCs w:val="20"/>
              </w:rPr>
            </w:pPr>
            <w:r w:rsidRPr="28489E5D">
              <w:rPr>
                <w:rFonts w:eastAsia="Arial" w:cs="Arial"/>
                <w:sz w:val="20"/>
                <w:szCs w:val="20"/>
              </w:rPr>
              <w:t xml:space="preserve">In many cases female coaches did not regard coaching as a viable career option as they perceived limited opportunities to develop coaching careers or ‘climb the coaching ladder’. </w:t>
            </w:r>
          </w:p>
          <w:p w14:paraId="00DECFFB" w14:textId="77777777" w:rsidR="28489E5D" w:rsidRDefault="28489E5D" w:rsidP="00D51B33">
            <w:pPr>
              <w:pStyle w:val="ListParagraph"/>
              <w:numPr>
                <w:ilvl w:val="0"/>
                <w:numId w:val="25"/>
              </w:numPr>
              <w:rPr>
                <w:rFonts w:eastAsia="Arial" w:cs="Arial"/>
                <w:sz w:val="20"/>
                <w:szCs w:val="20"/>
              </w:rPr>
            </w:pPr>
            <w:r w:rsidRPr="28489E5D">
              <w:rPr>
                <w:rFonts w:eastAsia="Arial" w:cs="Arial"/>
                <w:sz w:val="20"/>
                <w:szCs w:val="20"/>
              </w:rPr>
              <w:t xml:space="preserve">In order to prevent female coaches from dropping out – as a consequence of these negative perceptions – support systems in the form of social networks, mentoring, and career guidance are useful. </w:t>
            </w:r>
          </w:p>
          <w:p w14:paraId="7EDD7798" w14:textId="77777777" w:rsidR="004272EC" w:rsidRPr="00DC5769" w:rsidRDefault="5C045FF9" w:rsidP="5C045FF9">
            <w:pPr>
              <w:rPr>
                <w:sz w:val="20"/>
                <w:szCs w:val="20"/>
              </w:rPr>
            </w:pPr>
            <w:r w:rsidRPr="5C045FF9">
              <w:rPr>
                <w:rFonts w:eastAsia="Arial" w:cs="Arial"/>
                <w:sz w:val="20"/>
                <w:szCs w:val="20"/>
              </w:rPr>
              <w:t>Source: Barker-Ruchti, N. Lindgren, E. Hofmann, A. Sinning, S. &amp; Shelton:  ‘Tracing the career paths of top-level women football coaches: turning points to understand and develop sport coaching careers’ (2015)</w:t>
            </w:r>
          </w:p>
        </w:tc>
        <w:tc>
          <w:tcPr>
            <w:tcW w:w="3780" w:type="dxa"/>
          </w:tcPr>
          <w:p w14:paraId="1141F0E4" w14:textId="77777777" w:rsidR="00C74D7C" w:rsidRDefault="00C74D7C" w:rsidP="00245723">
            <w:pPr>
              <w:rPr>
                <w:sz w:val="20"/>
                <w:szCs w:val="20"/>
              </w:rPr>
            </w:pPr>
            <w:r w:rsidRPr="008C23A2">
              <w:rPr>
                <w:sz w:val="20"/>
                <w:szCs w:val="20"/>
              </w:rPr>
              <w:lastRenderedPageBreak/>
              <w:t xml:space="preserve">With reference to </w:t>
            </w:r>
            <w:r>
              <w:rPr>
                <w:sz w:val="20"/>
                <w:szCs w:val="20"/>
              </w:rPr>
              <w:t xml:space="preserve">sex, </w:t>
            </w:r>
            <w:r w:rsidRPr="008C23A2">
              <w:rPr>
                <w:sz w:val="20"/>
                <w:szCs w:val="20"/>
              </w:rPr>
              <w:t xml:space="preserve">examples of </w:t>
            </w:r>
            <w:r w:rsidR="00AB7547">
              <w:rPr>
                <w:sz w:val="20"/>
                <w:szCs w:val="20"/>
              </w:rPr>
              <w:lastRenderedPageBreak/>
              <w:t>potential impacts</w:t>
            </w:r>
            <w:r w:rsidRPr="008C23A2">
              <w:rPr>
                <w:sz w:val="20"/>
                <w:szCs w:val="20"/>
              </w:rPr>
              <w:t xml:space="preserve"> are as follows</w:t>
            </w:r>
            <w:r>
              <w:rPr>
                <w:sz w:val="20"/>
                <w:szCs w:val="20"/>
              </w:rPr>
              <w:t>:</w:t>
            </w:r>
          </w:p>
          <w:p w14:paraId="29C324C9" w14:textId="4D61BBA9" w:rsidR="008C323E" w:rsidRPr="00DD6312" w:rsidRDefault="00447A92" w:rsidP="00F57847">
            <w:pPr>
              <w:pStyle w:val="BodyText1"/>
              <w:rPr>
                <w:sz w:val="20"/>
                <w:szCs w:val="20"/>
              </w:rPr>
            </w:pPr>
            <w:r>
              <w:rPr>
                <w:u w:val="single"/>
                <w:lang w:val="en-GB"/>
              </w:rPr>
              <w:t>Reach</w:t>
            </w:r>
            <w:r>
              <w:rPr>
                <w:lang w:val="en-GB"/>
              </w:rPr>
              <w:br/>
            </w:r>
            <w:r w:rsidR="00302A63">
              <w:rPr>
                <w:sz w:val="20"/>
                <w:szCs w:val="20"/>
              </w:rPr>
              <w:t>Reach is a women in</w:t>
            </w:r>
            <w:r>
              <w:rPr>
                <w:sz w:val="20"/>
                <w:szCs w:val="20"/>
              </w:rPr>
              <w:t xml:space="preserve"> coaching</w:t>
            </w:r>
            <w:r w:rsidR="00C20C83">
              <w:rPr>
                <w:sz w:val="20"/>
                <w:szCs w:val="20"/>
              </w:rPr>
              <w:t xml:space="preserve"> campaign being promoted </w:t>
            </w:r>
            <w:r w:rsidR="00DD6312">
              <w:rPr>
                <w:sz w:val="20"/>
                <w:szCs w:val="20"/>
              </w:rPr>
              <w:t xml:space="preserve">by sports </w:t>
            </w:r>
            <w:r w:rsidR="00C20C83">
              <w:rPr>
                <w:sz w:val="20"/>
                <w:szCs w:val="20"/>
              </w:rPr>
              <w:t xml:space="preserve">coach UK. </w:t>
            </w:r>
            <w:r w:rsidR="008C323E" w:rsidRPr="009A11D7">
              <w:rPr>
                <w:sz w:val="20"/>
                <w:szCs w:val="20"/>
              </w:rPr>
              <w:t>The aim is to encourage more females into coaching as well as supporting those already coaching to progress along the coaching pathway. In addition, the project aims to address the barriers and challenges within SGB systems and ways of working to eliminate discrimination and foster good relations.</w:t>
            </w:r>
            <w:r w:rsidR="009A1846">
              <w:rPr>
                <w:sz w:val="20"/>
                <w:szCs w:val="20"/>
              </w:rPr>
              <w:t xml:space="preserve"> </w:t>
            </w:r>
            <w:r w:rsidR="00DD6312">
              <w:rPr>
                <w:b/>
                <w:sz w:val="20"/>
                <w:szCs w:val="20"/>
              </w:rPr>
              <w:t>sport</w:t>
            </w:r>
            <w:r w:rsidR="00DD6312" w:rsidRPr="00DD6312">
              <w:rPr>
                <w:sz w:val="20"/>
                <w:szCs w:val="20"/>
              </w:rPr>
              <w:t xml:space="preserve">scotland </w:t>
            </w:r>
            <w:r w:rsidR="00DD6312">
              <w:rPr>
                <w:sz w:val="20"/>
                <w:szCs w:val="20"/>
              </w:rPr>
              <w:t>will actively promote the campaign via social media and by sharing learning with SGBs where applicable.</w:t>
            </w:r>
          </w:p>
          <w:p w14:paraId="13B910BD" w14:textId="2429F9D5" w:rsidR="00955B06" w:rsidRDefault="00302A63" w:rsidP="00302A63">
            <w:pPr>
              <w:rPr>
                <w:rFonts w:cs="Arial"/>
                <w:sz w:val="20"/>
                <w:szCs w:val="20"/>
              </w:rPr>
            </w:pPr>
            <w:r>
              <w:rPr>
                <w:rFonts w:cs="Arial"/>
                <w:sz w:val="20"/>
                <w:szCs w:val="20"/>
                <w:u w:val="single"/>
              </w:rPr>
              <w:t>Performance Coach Development</w:t>
            </w:r>
            <w:r>
              <w:rPr>
                <w:rFonts w:cs="Arial"/>
                <w:sz w:val="20"/>
                <w:szCs w:val="20"/>
                <w:u w:val="single"/>
              </w:rPr>
              <w:br/>
            </w:r>
            <w:r>
              <w:rPr>
                <w:rFonts w:cs="Arial"/>
                <w:sz w:val="20"/>
                <w:szCs w:val="20"/>
              </w:rPr>
              <w:t xml:space="preserve">Subtle changes </w:t>
            </w:r>
            <w:r w:rsidR="00955B06">
              <w:rPr>
                <w:rFonts w:cs="Arial"/>
                <w:sz w:val="20"/>
                <w:szCs w:val="20"/>
              </w:rPr>
              <w:t>were</w:t>
            </w:r>
            <w:r>
              <w:rPr>
                <w:rFonts w:cs="Arial"/>
                <w:sz w:val="20"/>
                <w:szCs w:val="20"/>
              </w:rPr>
              <w:t xml:space="preserve"> made to how the project </w:t>
            </w:r>
            <w:r w:rsidR="00955B06">
              <w:rPr>
                <w:rFonts w:cs="Arial"/>
                <w:sz w:val="20"/>
                <w:szCs w:val="20"/>
              </w:rPr>
              <w:t>was</w:t>
            </w:r>
            <w:r>
              <w:rPr>
                <w:rFonts w:cs="Arial"/>
                <w:sz w:val="20"/>
                <w:szCs w:val="20"/>
              </w:rPr>
              <w:t xml:space="preserve"> advertised and the language used within job descriptions to make it more appealing to female candidates. A sentence on the job advert </w:t>
            </w:r>
            <w:r w:rsidR="00955B06">
              <w:rPr>
                <w:rFonts w:cs="Arial"/>
                <w:sz w:val="20"/>
                <w:szCs w:val="20"/>
              </w:rPr>
              <w:t>was</w:t>
            </w:r>
            <w:r>
              <w:rPr>
                <w:rFonts w:cs="Arial"/>
                <w:sz w:val="20"/>
                <w:szCs w:val="20"/>
              </w:rPr>
              <w:t xml:space="preserve"> included to say: ‘We would welcome applications from everyone regardless of gender but, as women are currently under-represented in high performance coaching, we would encourage applications from this group. </w:t>
            </w:r>
          </w:p>
          <w:p w14:paraId="1E483F63" w14:textId="77777777" w:rsidR="00302A63" w:rsidRPr="00302A63" w:rsidRDefault="00302A63" w:rsidP="00955B06">
            <w:pPr>
              <w:rPr>
                <w:rFonts w:cs="Arial"/>
                <w:sz w:val="20"/>
                <w:szCs w:val="20"/>
              </w:rPr>
            </w:pPr>
            <w:r>
              <w:rPr>
                <w:rFonts w:cs="Arial"/>
                <w:sz w:val="20"/>
                <w:szCs w:val="20"/>
              </w:rPr>
              <w:lastRenderedPageBreak/>
              <w:t xml:space="preserve">Appointment </w:t>
            </w:r>
            <w:r w:rsidR="00955B06">
              <w:rPr>
                <w:rFonts w:cs="Arial"/>
                <w:sz w:val="20"/>
                <w:szCs w:val="20"/>
              </w:rPr>
              <w:t>was</w:t>
            </w:r>
            <w:r>
              <w:rPr>
                <w:rFonts w:cs="Arial"/>
                <w:sz w:val="20"/>
                <w:szCs w:val="20"/>
              </w:rPr>
              <w:t xml:space="preserve"> based on merit alone’</w:t>
            </w:r>
            <w:r w:rsidR="0027677F">
              <w:rPr>
                <w:rFonts w:cs="Arial"/>
                <w:sz w:val="20"/>
                <w:szCs w:val="20"/>
              </w:rPr>
              <w:t xml:space="preserve">. This </w:t>
            </w:r>
            <w:r w:rsidR="00955B06">
              <w:rPr>
                <w:rFonts w:cs="Arial"/>
                <w:sz w:val="20"/>
                <w:szCs w:val="20"/>
              </w:rPr>
              <w:t>aimed to</w:t>
            </w:r>
            <w:r w:rsidR="0027677F">
              <w:rPr>
                <w:rFonts w:cs="Arial"/>
                <w:sz w:val="20"/>
                <w:szCs w:val="20"/>
              </w:rPr>
              <w:t xml:space="preserve"> have a positive impact on females as they </w:t>
            </w:r>
            <w:r w:rsidR="00EB6F8A">
              <w:rPr>
                <w:rFonts w:cs="Arial"/>
                <w:sz w:val="20"/>
                <w:szCs w:val="20"/>
              </w:rPr>
              <w:t>will feel more confident in applying.</w:t>
            </w:r>
          </w:p>
        </w:tc>
        <w:tc>
          <w:tcPr>
            <w:tcW w:w="3780" w:type="dxa"/>
          </w:tcPr>
          <w:p w14:paraId="54B480AC" w14:textId="77777777" w:rsidR="00D44E0F" w:rsidRDefault="00A50071" w:rsidP="007D1BAB">
            <w:pPr>
              <w:rPr>
                <w:rFonts w:cs="Arial"/>
                <w:sz w:val="20"/>
                <w:szCs w:val="20"/>
              </w:rPr>
            </w:pPr>
            <w:r w:rsidRPr="00DB6BDA">
              <w:rPr>
                <w:rFonts w:cs="Arial"/>
                <w:sz w:val="20"/>
                <w:szCs w:val="20"/>
              </w:rPr>
              <w:lastRenderedPageBreak/>
              <w:t xml:space="preserve">Kirkpatrick method of evaluation can be used to measure impact of the Reach </w:t>
            </w:r>
            <w:r w:rsidRPr="00DB6BDA">
              <w:rPr>
                <w:rFonts w:cs="Arial"/>
                <w:sz w:val="20"/>
                <w:szCs w:val="20"/>
              </w:rPr>
              <w:lastRenderedPageBreak/>
              <w:t>project on the female coaches and the SGBs</w:t>
            </w:r>
            <w:r w:rsidR="00DB6BDA">
              <w:rPr>
                <w:rFonts w:cs="Arial"/>
                <w:sz w:val="20"/>
                <w:szCs w:val="20"/>
              </w:rPr>
              <w:t xml:space="preserve"> therefore gaining better quality evidence. This will allow </w:t>
            </w:r>
            <w:r w:rsidR="00DB6BDA" w:rsidRPr="00DB6BDA">
              <w:rPr>
                <w:rFonts w:cs="Arial"/>
                <w:b/>
                <w:sz w:val="20"/>
                <w:szCs w:val="20"/>
              </w:rPr>
              <w:t>sport</w:t>
            </w:r>
            <w:r w:rsidR="00DB6BDA">
              <w:rPr>
                <w:rFonts w:cs="Arial"/>
                <w:sz w:val="20"/>
                <w:szCs w:val="20"/>
              </w:rPr>
              <w:t>scotland to maximise the positive impact of this project within other areas.</w:t>
            </w:r>
          </w:p>
          <w:p w14:paraId="2BB919CE" w14:textId="77777777" w:rsidR="00B62F9C" w:rsidRDefault="000B7C40" w:rsidP="000B7C40">
            <w:pPr>
              <w:pStyle w:val="BodyText1"/>
              <w:rPr>
                <w:sz w:val="20"/>
                <w:szCs w:val="20"/>
              </w:rPr>
            </w:pPr>
            <w:r>
              <w:rPr>
                <w:sz w:val="20"/>
                <w:szCs w:val="20"/>
              </w:rPr>
              <w:t>Upskill tutors to be more inclusive within coach education environments via the use of recent sports coach UK research ‘Supporting and promoting inclusive coach education’. This research will improve the engagement of females in coach education and therefore mitigate the negative impact on this group</w:t>
            </w:r>
            <w:r w:rsidR="00062C15">
              <w:rPr>
                <w:sz w:val="20"/>
                <w:szCs w:val="20"/>
              </w:rPr>
              <w:t>.</w:t>
            </w:r>
          </w:p>
          <w:p w14:paraId="771FCD13" w14:textId="77777777" w:rsidR="00062C15" w:rsidRDefault="00062C15" w:rsidP="00062C15">
            <w:pPr>
              <w:pStyle w:val="BodyText1"/>
              <w:rPr>
                <w:sz w:val="20"/>
                <w:szCs w:val="20"/>
              </w:rPr>
            </w:pPr>
            <w:r>
              <w:rPr>
                <w:sz w:val="20"/>
                <w:szCs w:val="20"/>
              </w:rPr>
              <w:t xml:space="preserve">Any resources being produced should consider the use of female coaches in the imagery, coaching a range of different groups e.g. males, talent and performance squads, </w:t>
            </w:r>
            <w:r w:rsidR="00010B7E">
              <w:rPr>
                <w:sz w:val="20"/>
                <w:szCs w:val="20"/>
              </w:rPr>
              <w:t>and disabled</w:t>
            </w:r>
            <w:r>
              <w:rPr>
                <w:sz w:val="20"/>
                <w:szCs w:val="20"/>
              </w:rPr>
              <w:t xml:space="preserve"> </w:t>
            </w:r>
            <w:r w:rsidR="00010B7E">
              <w:rPr>
                <w:sz w:val="20"/>
                <w:szCs w:val="20"/>
              </w:rPr>
              <w:t xml:space="preserve">groups. </w:t>
            </w:r>
            <w:r>
              <w:rPr>
                <w:sz w:val="20"/>
                <w:szCs w:val="20"/>
              </w:rPr>
              <w:t>This will raise the profile and promote coaching as an activity which is inclusive for females across the coaching pathway rather than predominantly young people.</w:t>
            </w:r>
          </w:p>
          <w:p w14:paraId="1A0B388F" w14:textId="77777777" w:rsidR="00153EF9" w:rsidRDefault="00302A63" w:rsidP="00153EF9">
            <w:pPr>
              <w:pStyle w:val="BodyText1"/>
              <w:rPr>
                <w:sz w:val="20"/>
                <w:szCs w:val="20"/>
              </w:rPr>
            </w:pPr>
            <w:r>
              <w:rPr>
                <w:sz w:val="20"/>
                <w:szCs w:val="20"/>
              </w:rPr>
              <w:t xml:space="preserve">Consider specifically </w:t>
            </w:r>
            <w:r w:rsidR="00A95D27">
              <w:rPr>
                <w:sz w:val="20"/>
                <w:szCs w:val="20"/>
              </w:rPr>
              <w:t>targeting</w:t>
            </w:r>
            <w:r w:rsidR="00ED1EEA">
              <w:rPr>
                <w:sz w:val="20"/>
                <w:szCs w:val="20"/>
              </w:rPr>
              <w:t xml:space="preserve"> the advertisement of coaching positions to</w:t>
            </w:r>
            <w:r>
              <w:rPr>
                <w:sz w:val="20"/>
                <w:szCs w:val="20"/>
              </w:rPr>
              <w:t xml:space="preserve"> female candidates where evidence demonstrates that there is a significant lack of female coaches at the given </w:t>
            </w:r>
            <w:r>
              <w:rPr>
                <w:sz w:val="20"/>
                <w:szCs w:val="20"/>
              </w:rPr>
              <w:lastRenderedPageBreak/>
              <w:t>level or area of work.</w:t>
            </w:r>
            <w:r w:rsidR="00ED1EEA">
              <w:rPr>
                <w:sz w:val="20"/>
                <w:szCs w:val="20"/>
              </w:rPr>
              <w:t xml:space="preserve"> </w:t>
            </w:r>
          </w:p>
          <w:p w14:paraId="3B8573BB" w14:textId="630B972A" w:rsidR="00302A63" w:rsidRPr="00B62F9C" w:rsidRDefault="00302A63" w:rsidP="0081286F">
            <w:pPr>
              <w:pStyle w:val="BodyText1"/>
              <w:rPr>
                <w:lang w:val="en-GB"/>
              </w:rPr>
            </w:pPr>
          </w:p>
        </w:tc>
      </w:tr>
      <w:tr w:rsidR="00D44E0F" w:rsidRPr="00DC5769" w14:paraId="78EA8B92" w14:textId="77777777" w:rsidTr="7D517594">
        <w:tc>
          <w:tcPr>
            <w:tcW w:w="2660" w:type="dxa"/>
            <w:shd w:val="clear" w:color="auto" w:fill="B8CCE4" w:themeFill="accent1" w:themeFillTint="66"/>
          </w:tcPr>
          <w:p w14:paraId="18B1ECC5" w14:textId="77777777" w:rsidR="00D44E0F" w:rsidRPr="00DC5769" w:rsidRDefault="00D44E0F" w:rsidP="00D44E0F">
            <w:pPr>
              <w:pStyle w:val="n"/>
              <w:numPr>
                <w:ilvl w:val="0"/>
                <w:numId w:val="0"/>
              </w:numPr>
              <w:rPr>
                <w:rFonts w:cs="Arial"/>
                <w:sz w:val="20"/>
              </w:rPr>
            </w:pPr>
            <w:r w:rsidRPr="00DC5769">
              <w:rPr>
                <w:rFonts w:cs="Arial"/>
                <w:sz w:val="20"/>
              </w:rPr>
              <w:lastRenderedPageBreak/>
              <w:t>Sexual orientation</w:t>
            </w:r>
          </w:p>
        </w:tc>
        <w:tc>
          <w:tcPr>
            <w:tcW w:w="3780" w:type="dxa"/>
          </w:tcPr>
          <w:p w14:paraId="7CD4F351" w14:textId="77777777" w:rsidR="00D44E0F" w:rsidRPr="00011C0A" w:rsidRDefault="00D44E0F" w:rsidP="00D44E0F">
            <w:pPr>
              <w:rPr>
                <w:sz w:val="20"/>
                <w:szCs w:val="20"/>
              </w:rPr>
            </w:pPr>
            <w:r>
              <w:rPr>
                <w:sz w:val="20"/>
                <w:szCs w:val="20"/>
              </w:rPr>
              <w:t xml:space="preserve">Within the </w:t>
            </w:r>
            <w:r w:rsidRPr="00011C0A">
              <w:rPr>
                <w:sz w:val="20"/>
                <w:szCs w:val="20"/>
              </w:rPr>
              <w:t xml:space="preserve">Equality Network’s </w:t>
            </w:r>
            <w:hyperlink r:id="rId18" w:history="1">
              <w:r w:rsidRPr="00011C0A">
                <w:rPr>
                  <w:rStyle w:val="Hyperlink"/>
                  <w:sz w:val="20"/>
                  <w:szCs w:val="20"/>
                </w:rPr>
                <w:t>Out for Sport</w:t>
              </w:r>
            </w:hyperlink>
            <w:r w:rsidRPr="00011C0A">
              <w:rPr>
                <w:sz w:val="20"/>
                <w:szCs w:val="20"/>
              </w:rPr>
              <w:t xml:space="preserve"> research</w:t>
            </w:r>
            <w:r>
              <w:rPr>
                <w:sz w:val="20"/>
                <w:szCs w:val="20"/>
              </w:rPr>
              <w:t xml:space="preserve"> </w:t>
            </w:r>
            <w:r w:rsidRPr="00011C0A">
              <w:rPr>
                <w:sz w:val="20"/>
                <w:szCs w:val="20"/>
              </w:rPr>
              <w:t>there was recognition of the importance of the role of coaches in tackling the issues for LGBT people in sport. Key findings</w:t>
            </w:r>
            <w:r>
              <w:rPr>
                <w:sz w:val="20"/>
                <w:szCs w:val="20"/>
              </w:rPr>
              <w:t xml:space="preserve"> include</w:t>
            </w:r>
            <w:r w:rsidRPr="00011C0A">
              <w:rPr>
                <w:sz w:val="20"/>
                <w:szCs w:val="20"/>
              </w:rPr>
              <w:t>:</w:t>
            </w:r>
          </w:p>
          <w:p w14:paraId="10875BA5" w14:textId="77777777" w:rsidR="00D44E0F" w:rsidRPr="00011C0A" w:rsidRDefault="00D44E0F" w:rsidP="00D51B33">
            <w:pPr>
              <w:pStyle w:val="ListParagraph"/>
              <w:numPr>
                <w:ilvl w:val="0"/>
                <w:numId w:val="26"/>
              </w:numPr>
              <w:rPr>
                <w:sz w:val="20"/>
                <w:szCs w:val="20"/>
              </w:rPr>
            </w:pPr>
            <w:r w:rsidRPr="00011C0A">
              <w:rPr>
                <w:sz w:val="20"/>
                <w:szCs w:val="20"/>
              </w:rPr>
              <w:t xml:space="preserve">A change in attitude is required, with Scottish sport actively and </w:t>
            </w:r>
            <w:r w:rsidRPr="00011C0A">
              <w:rPr>
                <w:sz w:val="20"/>
                <w:szCs w:val="20"/>
              </w:rPr>
              <w:lastRenderedPageBreak/>
              <w:t>effectively challenging behaviour.</w:t>
            </w:r>
          </w:p>
          <w:p w14:paraId="33D38E1A" w14:textId="77777777" w:rsidR="00D44E0F" w:rsidRPr="00011C0A" w:rsidRDefault="00D44E0F" w:rsidP="00D51B33">
            <w:pPr>
              <w:pStyle w:val="ListParagraph"/>
              <w:numPr>
                <w:ilvl w:val="0"/>
                <w:numId w:val="26"/>
              </w:numPr>
              <w:rPr>
                <w:sz w:val="20"/>
                <w:szCs w:val="20"/>
              </w:rPr>
            </w:pPr>
            <w:r w:rsidRPr="00011C0A">
              <w:rPr>
                <w:sz w:val="20"/>
                <w:szCs w:val="20"/>
              </w:rPr>
              <w:t>A more diverse workforce to include LGBT coaches, as well as more black and women coaches, was deemed important to inspire young people, regardless of their background, with the access to suitable LGBT role models believed to be crucial in attempts to encourage participation.</w:t>
            </w:r>
          </w:p>
          <w:p w14:paraId="55FF4805" w14:textId="77777777" w:rsidR="00D44E0F" w:rsidRPr="00011C0A" w:rsidRDefault="00D44E0F" w:rsidP="00D51B33">
            <w:pPr>
              <w:pStyle w:val="ListParagraph"/>
              <w:numPr>
                <w:ilvl w:val="0"/>
                <w:numId w:val="26"/>
              </w:numPr>
              <w:rPr>
                <w:sz w:val="20"/>
                <w:szCs w:val="20"/>
              </w:rPr>
            </w:pPr>
            <w:r w:rsidRPr="00011C0A">
              <w:rPr>
                <w:sz w:val="20"/>
                <w:szCs w:val="20"/>
              </w:rPr>
              <w:t>73% of respondents felt that diversity training for sports facilitators, coaches and participants would help tackle homophobia and transphobia in sport.</w:t>
            </w:r>
          </w:p>
          <w:p w14:paraId="3D7ADA15" w14:textId="77777777" w:rsidR="00D44E0F" w:rsidRPr="00011C0A" w:rsidRDefault="00D44E0F" w:rsidP="00D51B33">
            <w:pPr>
              <w:pStyle w:val="ListParagraph"/>
              <w:numPr>
                <w:ilvl w:val="0"/>
                <w:numId w:val="26"/>
              </w:numPr>
              <w:rPr>
                <w:sz w:val="20"/>
                <w:szCs w:val="20"/>
              </w:rPr>
            </w:pPr>
            <w:r w:rsidRPr="00011C0A">
              <w:rPr>
                <w:sz w:val="20"/>
                <w:szCs w:val="20"/>
              </w:rPr>
              <w:t>In grassroots sport, PE teachers and coaches can occupy a significant position as role models for young people. They are central in creating an inclusive sports environment within PE classes and sports clubs.</w:t>
            </w:r>
          </w:p>
          <w:p w14:paraId="2D0D318B" w14:textId="77777777" w:rsidR="00D44E0F" w:rsidRPr="00011C0A" w:rsidRDefault="00D44E0F" w:rsidP="00D44E0F">
            <w:pPr>
              <w:rPr>
                <w:sz w:val="20"/>
                <w:szCs w:val="20"/>
              </w:rPr>
            </w:pPr>
            <w:r w:rsidRPr="00011C0A">
              <w:rPr>
                <w:sz w:val="20"/>
                <w:szCs w:val="20"/>
              </w:rPr>
              <w:t>The report recommended the following:</w:t>
            </w:r>
          </w:p>
          <w:p w14:paraId="6E327A22" w14:textId="77777777" w:rsidR="00D44E0F" w:rsidRPr="00011C0A" w:rsidRDefault="00D44E0F" w:rsidP="00D51B33">
            <w:pPr>
              <w:pStyle w:val="ListParagraph"/>
              <w:numPr>
                <w:ilvl w:val="0"/>
                <w:numId w:val="27"/>
              </w:numPr>
              <w:rPr>
                <w:sz w:val="20"/>
                <w:szCs w:val="20"/>
              </w:rPr>
            </w:pPr>
            <w:r w:rsidRPr="00011C0A">
              <w:rPr>
                <w:sz w:val="20"/>
                <w:szCs w:val="20"/>
              </w:rPr>
              <w:t xml:space="preserve">LGBT organisations should build long-term, sustainable relationships with </w:t>
            </w:r>
            <w:r w:rsidRPr="00011C0A">
              <w:rPr>
                <w:b/>
                <w:sz w:val="20"/>
                <w:szCs w:val="20"/>
              </w:rPr>
              <w:t>sport</w:t>
            </w:r>
            <w:r w:rsidRPr="00011C0A">
              <w:rPr>
                <w:sz w:val="20"/>
                <w:szCs w:val="20"/>
              </w:rPr>
              <w:t>scotland and Sports Coach UK to develop coaching, training provision and CPD.</w:t>
            </w:r>
          </w:p>
          <w:p w14:paraId="218465FC" w14:textId="77777777" w:rsidR="00D44E0F" w:rsidRPr="00011C0A" w:rsidRDefault="00D44E0F" w:rsidP="00D51B33">
            <w:pPr>
              <w:pStyle w:val="ListParagraph"/>
              <w:numPr>
                <w:ilvl w:val="0"/>
                <w:numId w:val="27"/>
              </w:numPr>
              <w:rPr>
                <w:sz w:val="20"/>
                <w:szCs w:val="20"/>
              </w:rPr>
            </w:pPr>
            <w:r w:rsidRPr="00011C0A">
              <w:rPr>
                <w:sz w:val="20"/>
                <w:szCs w:val="20"/>
              </w:rPr>
              <w:lastRenderedPageBreak/>
              <w:t>Mainstreamed equality training which includes awareness of sexual orientation and gender identity issues should be developed for basic level coach education for level 1 and/or 2 coaches as part of their UKCC qualification.</w:t>
            </w:r>
          </w:p>
          <w:p w14:paraId="6F49434B" w14:textId="77777777" w:rsidR="00D44E0F" w:rsidRDefault="00D44E0F" w:rsidP="00D51B33">
            <w:pPr>
              <w:pStyle w:val="ListParagraph"/>
              <w:numPr>
                <w:ilvl w:val="0"/>
                <w:numId w:val="27"/>
              </w:numPr>
              <w:rPr>
                <w:sz w:val="20"/>
                <w:szCs w:val="20"/>
              </w:rPr>
            </w:pPr>
            <w:r w:rsidRPr="00011C0A">
              <w:rPr>
                <w:sz w:val="20"/>
                <w:szCs w:val="20"/>
              </w:rPr>
              <w:t>Coaches, PE teachers, sports club welfare officers, SGB community development officers, and other key role models and influencers should exercise zero tolerance of homophobic and transphobic abuse.</w:t>
            </w:r>
          </w:p>
          <w:p w14:paraId="68A790C6" w14:textId="77777777" w:rsidR="00D44E0F" w:rsidRPr="00DC5769" w:rsidRDefault="00D44E0F" w:rsidP="00D44E0F">
            <w:pPr>
              <w:rPr>
                <w:rFonts w:cs="Arial"/>
                <w:sz w:val="20"/>
                <w:szCs w:val="20"/>
              </w:rPr>
            </w:pPr>
            <w:r w:rsidRPr="00011C0A">
              <w:rPr>
                <w:sz w:val="20"/>
                <w:szCs w:val="20"/>
              </w:rPr>
              <w:t xml:space="preserve">Clubs in receipt of public money should be supported by </w:t>
            </w:r>
            <w:r w:rsidRPr="00011C0A">
              <w:rPr>
                <w:b/>
                <w:sz w:val="20"/>
                <w:szCs w:val="20"/>
              </w:rPr>
              <w:t>sport</w:t>
            </w:r>
            <w:r w:rsidRPr="00011C0A">
              <w:rPr>
                <w:sz w:val="20"/>
                <w:szCs w:val="20"/>
              </w:rPr>
              <w:t>scotland and/or local authorities, where appropriate, to work to the principles of the Equality Act 2010 in terms of all protected characteristics, including sexual orientation and gender identity.</w:t>
            </w:r>
          </w:p>
        </w:tc>
        <w:tc>
          <w:tcPr>
            <w:tcW w:w="3780" w:type="dxa"/>
          </w:tcPr>
          <w:p w14:paraId="7F69F7EF" w14:textId="77777777" w:rsidR="00D44E0F" w:rsidRPr="00DC5769" w:rsidRDefault="006F1D53" w:rsidP="00245723">
            <w:pPr>
              <w:rPr>
                <w:rFonts w:cs="Arial"/>
                <w:sz w:val="20"/>
                <w:szCs w:val="20"/>
              </w:rPr>
            </w:pPr>
            <w:r w:rsidRPr="008C23A2">
              <w:rPr>
                <w:sz w:val="20"/>
                <w:szCs w:val="20"/>
              </w:rPr>
              <w:lastRenderedPageBreak/>
              <w:t xml:space="preserve">With reference to </w:t>
            </w:r>
            <w:r>
              <w:rPr>
                <w:sz w:val="20"/>
                <w:szCs w:val="20"/>
              </w:rPr>
              <w:t>sexual orientation, n</w:t>
            </w:r>
            <w:r w:rsidRPr="00851277">
              <w:rPr>
                <w:sz w:val="20"/>
                <w:szCs w:val="20"/>
              </w:rPr>
              <w:t xml:space="preserve">o positive interventions or messaging for this characteristic were considered in the planning and </w:t>
            </w:r>
            <w:r>
              <w:rPr>
                <w:sz w:val="20"/>
                <w:szCs w:val="20"/>
              </w:rPr>
              <w:t>implementation of this policy</w:t>
            </w:r>
            <w:r w:rsidR="00F237F6">
              <w:rPr>
                <w:sz w:val="20"/>
                <w:szCs w:val="20"/>
              </w:rPr>
              <w:t xml:space="preserve"> and so there may be potential for negative impact.</w:t>
            </w:r>
          </w:p>
        </w:tc>
        <w:tc>
          <w:tcPr>
            <w:tcW w:w="3780" w:type="dxa"/>
          </w:tcPr>
          <w:p w14:paraId="22A6EDBA" w14:textId="4436D391" w:rsidR="00DD6312" w:rsidRPr="00E8438E" w:rsidRDefault="00DD6312" w:rsidP="00DD6312">
            <w:pPr>
              <w:pStyle w:val="BodyText1"/>
              <w:rPr>
                <w:sz w:val="20"/>
                <w:szCs w:val="20"/>
                <w:lang w:val="en-GB"/>
              </w:rPr>
            </w:pPr>
            <w:r>
              <w:rPr>
                <w:sz w:val="20"/>
                <w:szCs w:val="20"/>
                <w:lang w:val="en-GB"/>
              </w:rPr>
              <w:t>Ensure the option of ‘Prefer not to say’ is included within any monitoring question about sexual orientation.</w:t>
            </w:r>
          </w:p>
          <w:p w14:paraId="472773D7" w14:textId="331DA8F2" w:rsidR="00D44E0F" w:rsidRPr="00851277" w:rsidRDefault="00DD6312" w:rsidP="00D44E0F">
            <w:pPr>
              <w:pStyle w:val="BodyText1"/>
              <w:rPr>
                <w:sz w:val="20"/>
                <w:szCs w:val="20"/>
                <w:lang w:val="en-GB"/>
              </w:rPr>
            </w:pPr>
            <w:r>
              <w:rPr>
                <w:sz w:val="20"/>
                <w:szCs w:val="20"/>
                <w:lang w:val="en-GB"/>
              </w:rPr>
              <w:t xml:space="preserve">Establish relationships with organisations and agencies to better understand the needs of LGB people in </w:t>
            </w:r>
            <w:r w:rsidRPr="00346FDD">
              <w:rPr>
                <w:sz w:val="20"/>
                <w:szCs w:val="20"/>
                <w:lang w:val="en-GB"/>
              </w:rPr>
              <w:t>coaching.</w:t>
            </w:r>
            <w:r>
              <w:rPr>
                <w:sz w:val="20"/>
                <w:szCs w:val="20"/>
                <w:lang w:val="en-GB"/>
              </w:rPr>
              <w:t xml:space="preserve"> For example; LEAP Sports </w:t>
            </w:r>
            <w:r>
              <w:rPr>
                <w:sz w:val="20"/>
                <w:szCs w:val="20"/>
                <w:lang w:val="en-GB"/>
              </w:rPr>
              <w:lastRenderedPageBreak/>
              <w:t>and the Equalities Network.</w:t>
            </w:r>
          </w:p>
          <w:p w14:paraId="4F93ECA6" w14:textId="77777777" w:rsidR="00D44E0F" w:rsidRPr="00DC5769" w:rsidRDefault="00D44E0F" w:rsidP="00D44E0F">
            <w:pPr>
              <w:rPr>
                <w:rFonts w:cs="Arial"/>
                <w:sz w:val="20"/>
                <w:szCs w:val="20"/>
              </w:rPr>
            </w:pPr>
          </w:p>
        </w:tc>
      </w:tr>
      <w:tr w:rsidR="00D44E0F" w:rsidRPr="00DC5769" w14:paraId="1199003F" w14:textId="77777777" w:rsidTr="7D517594">
        <w:tc>
          <w:tcPr>
            <w:tcW w:w="2660" w:type="dxa"/>
            <w:shd w:val="clear" w:color="auto" w:fill="B8CCE4" w:themeFill="accent1" w:themeFillTint="66"/>
          </w:tcPr>
          <w:p w14:paraId="58F95620" w14:textId="77777777" w:rsidR="00D44E0F" w:rsidRPr="00DC5769" w:rsidRDefault="00D44E0F" w:rsidP="00D44E0F">
            <w:pPr>
              <w:pStyle w:val="n"/>
              <w:numPr>
                <w:ilvl w:val="0"/>
                <w:numId w:val="0"/>
              </w:numPr>
              <w:rPr>
                <w:rFonts w:cs="Arial"/>
                <w:sz w:val="20"/>
              </w:rPr>
            </w:pPr>
            <w:r w:rsidRPr="00DC5769">
              <w:rPr>
                <w:rFonts w:cs="Arial"/>
                <w:sz w:val="20"/>
              </w:rPr>
              <w:lastRenderedPageBreak/>
              <w:t>Pregnancy and maternity*</w:t>
            </w:r>
          </w:p>
        </w:tc>
        <w:tc>
          <w:tcPr>
            <w:tcW w:w="3780" w:type="dxa"/>
          </w:tcPr>
          <w:p w14:paraId="7069EDA7" w14:textId="77777777" w:rsidR="00D44E0F" w:rsidRPr="00DC5769" w:rsidRDefault="00D44E0F" w:rsidP="00D44E0F">
            <w:pPr>
              <w:rPr>
                <w:rFonts w:cs="Arial"/>
                <w:sz w:val="20"/>
                <w:szCs w:val="20"/>
              </w:rPr>
            </w:pPr>
            <w:r>
              <w:rPr>
                <w:rFonts w:cs="Arial"/>
                <w:sz w:val="20"/>
                <w:szCs w:val="20"/>
              </w:rPr>
              <w:t>N/A</w:t>
            </w:r>
          </w:p>
        </w:tc>
        <w:tc>
          <w:tcPr>
            <w:tcW w:w="3780" w:type="dxa"/>
          </w:tcPr>
          <w:p w14:paraId="2ACF0C51" w14:textId="77777777" w:rsidR="00D44E0F" w:rsidRPr="00DC5769" w:rsidRDefault="00D44E0F" w:rsidP="00D44E0F">
            <w:pPr>
              <w:rPr>
                <w:rFonts w:cs="Arial"/>
                <w:sz w:val="20"/>
                <w:szCs w:val="20"/>
              </w:rPr>
            </w:pPr>
            <w:r>
              <w:rPr>
                <w:rFonts w:cs="Arial"/>
                <w:sz w:val="20"/>
                <w:szCs w:val="20"/>
              </w:rPr>
              <w:t>N/A</w:t>
            </w:r>
          </w:p>
        </w:tc>
        <w:tc>
          <w:tcPr>
            <w:tcW w:w="3780" w:type="dxa"/>
          </w:tcPr>
          <w:p w14:paraId="64184196" w14:textId="371C3043" w:rsidR="002D56CD" w:rsidRPr="002D56CD" w:rsidRDefault="002D56CD" w:rsidP="00673F29">
            <w:pPr>
              <w:rPr>
                <w:rFonts w:cs="Arial"/>
                <w:sz w:val="20"/>
                <w:szCs w:val="20"/>
              </w:rPr>
            </w:pPr>
            <w:r>
              <w:rPr>
                <w:rFonts w:cs="Arial"/>
                <w:sz w:val="20"/>
                <w:szCs w:val="20"/>
              </w:rPr>
              <w:t>T</w:t>
            </w:r>
            <w:r>
              <w:rPr>
                <w:sz w:val="20"/>
                <w:szCs w:val="20"/>
              </w:rPr>
              <w:t xml:space="preserve">here is no current evidence to demonstrate how pregnant women are included in coach development opportunities whilst pregnant or how they would/should be supported upon return from maternity leave. As with other protected </w:t>
            </w:r>
            <w:r w:rsidR="001E41F9">
              <w:rPr>
                <w:sz w:val="20"/>
                <w:szCs w:val="20"/>
              </w:rPr>
              <w:t>characteristics</w:t>
            </w:r>
            <w:r>
              <w:rPr>
                <w:sz w:val="20"/>
                <w:szCs w:val="20"/>
              </w:rPr>
              <w:t xml:space="preserve">, best practice would be to gather feedback </w:t>
            </w:r>
            <w:r w:rsidRPr="0034011B">
              <w:rPr>
                <w:sz w:val="20"/>
                <w:szCs w:val="20"/>
              </w:rPr>
              <w:t xml:space="preserve">on </w:t>
            </w:r>
            <w:r w:rsidRPr="0034011B">
              <w:rPr>
                <w:sz w:val="20"/>
                <w:szCs w:val="20"/>
              </w:rPr>
              <w:lastRenderedPageBreak/>
              <w:t>the delivery mechanisms</w:t>
            </w:r>
            <w:r>
              <w:rPr>
                <w:sz w:val="20"/>
                <w:szCs w:val="20"/>
              </w:rPr>
              <w:t xml:space="preserve"> used from females who are pregnant or returning from maternity leave </w:t>
            </w:r>
            <w:r w:rsidRPr="0034011B">
              <w:rPr>
                <w:sz w:val="20"/>
                <w:szCs w:val="20"/>
              </w:rPr>
              <w:t>to understand how best to deliver training/CPD/education</w:t>
            </w:r>
            <w:r>
              <w:rPr>
                <w:sz w:val="20"/>
                <w:szCs w:val="20"/>
              </w:rPr>
              <w:t xml:space="preserve"> and to </w:t>
            </w:r>
            <w:r w:rsidR="00673F29">
              <w:rPr>
                <w:sz w:val="20"/>
                <w:szCs w:val="20"/>
              </w:rPr>
              <w:t xml:space="preserve">identify </w:t>
            </w:r>
            <w:r>
              <w:rPr>
                <w:sz w:val="20"/>
                <w:szCs w:val="20"/>
              </w:rPr>
              <w:t>any barriers to attendance.</w:t>
            </w:r>
          </w:p>
        </w:tc>
      </w:tr>
      <w:tr w:rsidR="00D44E0F" w:rsidRPr="00DC5769" w14:paraId="5D71DA94" w14:textId="77777777" w:rsidTr="7D517594">
        <w:tc>
          <w:tcPr>
            <w:tcW w:w="2660" w:type="dxa"/>
            <w:shd w:val="clear" w:color="auto" w:fill="B8CCE4" w:themeFill="accent1" w:themeFillTint="66"/>
          </w:tcPr>
          <w:p w14:paraId="35AB21D1" w14:textId="77777777" w:rsidR="00D44E0F" w:rsidRPr="00DC5769" w:rsidRDefault="00D44E0F" w:rsidP="00D44E0F">
            <w:pPr>
              <w:pStyle w:val="n"/>
              <w:numPr>
                <w:ilvl w:val="0"/>
                <w:numId w:val="0"/>
              </w:numPr>
              <w:rPr>
                <w:rFonts w:cs="Arial"/>
                <w:sz w:val="20"/>
              </w:rPr>
            </w:pPr>
            <w:r w:rsidRPr="00DC5769">
              <w:rPr>
                <w:rFonts w:cs="Arial"/>
                <w:sz w:val="20"/>
              </w:rPr>
              <w:lastRenderedPageBreak/>
              <w:t>Marriage/civil partnerships*</w:t>
            </w:r>
          </w:p>
        </w:tc>
        <w:tc>
          <w:tcPr>
            <w:tcW w:w="3780" w:type="dxa"/>
          </w:tcPr>
          <w:p w14:paraId="013D19DC" w14:textId="77777777" w:rsidR="00D44E0F" w:rsidRPr="00DC5769" w:rsidRDefault="00D44E0F" w:rsidP="00D44E0F">
            <w:pPr>
              <w:rPr>
                <w:rFonts w:cs="Arial"/>
                <w:sz w:val="20"/>
                <w:szCs w:val="20"/>
              </w:rPr>
            </w:pPr>
            <w:r>
              <w:rPr>
                <w:rFonts w:cs="Arial"/>
                <w:sz w:val="20"/>
                <w:szCs w:val="20"/>
              </w:rPr>
              <w:t>N/A</w:t>
            </w:r>
          </w:p>
        </w:tc>
        <w:tc>
          <w:tcPr>
            <w:tcW w:w="3780" w:type="dxa"/>
          </w:tcPr>
          <w:p w14:paraId="2015B29D" w14:textId="77777777" w:rsidR="00D44E0F" w:rsidRPr="00DC5769" w:rsidRDefault="00D44E0F" w:rsidP="00D44E0F">
            <w:pPr>
              <w:rPr>
                <w:rFonts w:cs="Arial"/>
                <w:sz w:val="20"/>
                <w:szCs w:val="20"/>
              </w:rPr>
            </w:pPr>
            <w:r>
              <w:rPr>
                <w:rFonts w:cs="Arial"/>
                <w:sz w:val="20"/>
                <w:szCs w:val="20"/>
              </w:rPr>
              <w:t>N/A</w:t>
            </w:r>
          </w:p>
        </w:tc>
        <w:tc>
          <w:tcPr>
            <w:tcW w:w="3780" w:type="dxa"/>
          </w:tcPr>
          <w:p w14:paraId="7B71F285" w14:textId="77777777" w:rsidR="00D44E0F" w:rsidRPr="00DC5769" w:rsidRDefault="00D44E0F" w:rsidP="00D44E0F">
            <w:pPr>
              <w:rPr>
                <w:rFonts w:cs="Arial"/>
                <w:sz w:val="20"/>
                <w:szCs w:val="20"/>
              </w:rPr>
            </w:pPr>
            <w:r>
              <w:rPr>
                <w:rFonts w:cs="Arial"/>
                <w:sz w:val="20"/>
                <w:szCs w:val="20"/>
              </w:rPr>
              <w:t>N/A</w:t>
            </w:r>
          </w:p>
        </w:tc>
      </w:tr>
    </w:tbl>
    <w:p w14:paraId="73DB448B" w14:textId="77777777" w:rsidR="00AD4192" w:rsidRPr="00DC5769" w:rsidRDefault="00AD4192" w:rsidP="00AD4192">
      <w:pPr>
        <w:pStyle w:val="n"/>
        <w:numPr>
          <w:ilvl w:val="0"/>
          <w:numId w:val="0"/>
        </w:numPr>
        <w:spacing w:before="0"/>
        <w:rPr>
          <w:sz w:val="16"/>
          <w:szCs w:val="16"/>
        </w:rPr>
      </w:pPr>
      <w:r w:rsidRPr="00DC5769">
        <w:rPr>
          <w:sz w:val="16"/>
          <w:szCs w:val="16"/>
        </w:rPr>
        <w:t>*where policy is HR related</w:t>
      </w:r>
    </w:p>
    <w:p w14:paraId="3DE16E19" w14:textId="77777777" w:rsidR="0010729F" w:rsidRPr="00DC5769" w:rsidRDefault="0010729F" w:rsidP="004512FE">
      <w:pPr>
        <w:pStyle w:val="Heading2"/>
        <w:rPr>
          <w:lang w:val="en-GB"/>
        </w:rPr>
      </w:pPr>
      <w:r w:rsidRPr="00DC5769">
        <w:rPr>
          <w:lang w:val="en-GB"/>
        </w:rPr>
        <w:t>Who will be consulted internally on this EQIA?</w:t>
      </w:r>
    </w:p>
    <w:p w14:paraId="0C499A9D" w14:textId="77777777" w:rsidR="005F5103" w:rsidRPr="00DC5769" w:rsidRDefault="005F5103" w:rsidP="005F5103">
      <w:pPr>
        <w:rPr>
          <w:sz w:val="20"/>
          <w:szCs w:val="20"/>
        </w:rPr>
      </w:pPr>
      <w:r w:rsidRPr="00DC5769">
        <w:rPr>
          <w:sz w:val="20"/>
          <w:szCs w:val="20"/>
        </w:rPr>
        <w:t>In planning internal consultation please consider anyone internally who may have an interest in this EQIA, additional knowledge in the policy area, or be impacted by the actions you have identified.</w:t>
      </w:r>
    </w:p>
    <w:tbl>
      <w:tblPr>
        <w:tblStyle w:val="TableGrid"/>
        <w:tblW w:w="0" w:type="auto"/>
        <w:tblLook w:val="04A0" w:firstRow="1" w:lastRow="0" w:firstColumn="1" w:lastColumn="0" w:noHBand="0" w:noVBand="1"/>
      </w:tblPr>
      <w:tblGrid>
        <w:gridCol w:w="14057"/>
      </w:tblGrid>
      <w:tr w:rsidR="0010729F" w:rsidRPr="00DC5769" w14:paraId="6A4A45EA" w14:textId="77777777" w:rsidTr="0010729F">
        <w:tc>
          <w:tcPr>
            <w:tcW w:w="14057" w:type="dxa"/>
          </w:tcPr>
          <w:p w14:paraId="3B16871D" w14:textId="5AB03C24" w:rsidR="0010729F" w:rsidRPr="00DC5769" w:rsidRDefault="007236D3" w:rsidP="0010729F">
            <w:pPr>
              <w:pStyle w:val="BodyText1"/>
              <w:rPr>
                <w:lang w:val="en-GB"/>
              </w:rPr>
            </w:pPr>
            <w:r>
              <w:rPr>
                <w:lang w:val="en-GB"/>
              </w:rPr>
              <w:t>Penelope Peacock</w:t>
            </w:r>
            <w:r w:rsidR="0055526B">
              <w:rPr>
                <w:lang w:val="en-GB"/>
              </w:rPr>
              <w:t xml:space="preserve">, </w:t>
            </w:r>
            <w:r>
              <w:rPr>
                <w:lang w:val="en-GB"/>
              </w:rPr>
              <w:t xml:space="preserve">Ruari Davidson, </w:t>
            </w:r>
            <w:r w:rsidR="007C58C2">
              <w:rPr>
                <w:lang w:val="en-GB"/>
              </w:rPr>
              <w:t>Viki Nocker, Barry Fleeting</w:t>
            </w:r>
          </w:p>
        </w:tc>
      </w:tr>
    </w:tbl>
    <w:p w14:paraId="3E690ECE" w14:textId="77777777" w:rsidR="0010729F" w:rsidRPr="00DC5769" w:rsidRDefault="0010729F" w:rsidP="004512FE">
      <w:pPr>
        <w:pStyle w:val="Heading2"/>
        <w:rPr>
          <w:lang w:val="en-GB"/>
        </w:rPr>
      </w:pPr>
      <w:r w:rsidRPr="00DC5769">
        <w:rPr>
          <w:lang w:val="en-GB"/>
        </w:rPr>
        <w:t>Who will be consulted externally on this EQIA?</w:t>
      </w:r>
    </w:p>
    <w:p w14:paraId="5F69C4C8" w14:textId="77777777" w:rsidR="00A004B4" w:rsidRPr="00DC5769" w:rsidRDefault="00A004B4" w:rsidP="00A004B4">
      <w:pPr>
        <w:rPr>
          <w:sz w:val="20"/>
          <w:szCs w:val="20"/>
        </w:rPr>
      </w:pPr>
      <w:r w:rsidRPr="00DC5769">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rsidRPr="00DC5769" w14:paraId="1111781A" w14:textId="77777777" w:rsidTr="0010729F">
        <w:tc>
          <w:tcPr>
            <w:tcW w:w="14057" w:type="dxa"/>
          </w:tcPr>
          <w:p w14:paraId="77AF2596" w14:textId="77777777" w:rsidR="0010729F" w:rsidRDefault="00C33F26" w:rsidP="0010729F">
            <w:r w:rsidRPr="007236D3">
              <w:t>Scottish Council on Deafness</w:t>
            </w:r>
            <w:r w:rsidR="001B0BF6" w:rsidRPr="007236D3">
              <w:t xml:space="preserve"> have shown interest in what equalities </w:t>
            </w:r>
            <w:r w:rsidR="007236D3" w:rsidRPr="007236D3">
              <w:t xml:space="preserve">training </w:t>
            </w:r>
            <w:r w:rsidR="007C58C2">
              <w:rPr>
                <w:b/>
              </w:rPr>
              <w:t>sport</w:t>
            </w:r>
            <w:r w:rsidR="007C58C2">
              <w:t>scotland</w:t>
            </w:r>
            <w:r w:rsidR="007236D3" w:rsidRPr="007236D3">
              <w:t xml:space="preserve"> provide</w:t>
            </w:r>
            <w:r w:rsidR="007C58C2">
              <w:t>s</w:t>
            </w:r>
            <w:r w:rsidR="007236D3" w:rsidRPr="007236D3">
              <w:t xml:space="preserve"> for coaches.</w:t>
            </w:r>
            <w:r w:rsidR="00307D13">
              <w:t xml:space="preserve"> </w:t>
            </w:r>
            <w:r w:rsidR="001F7CBD">
              <w:t xml:space="preserve">Look at consulting with all protected characteristics, particularly those who represent people under represented in coaching. </w:t>
            </w:r>
          </w:p>
          <w:p w14:paraId="1DF3124B" w14:textId="36001B54" w:rsidR="0010729F" w:rsidRPr="00DC5769" w:rsidRDefault="00DE0CCC" w:rsidP="0010729F">
            <w:pPr>
              <w:pStyle w:val="BodyText1"/>
              <w:rPr>
                <w:lang w:val="en-GB"/>
              </w:rPr>
            </w:pPr>
            <w:r>
              <w:rPr>
                <w:lang w:val="en-GB"/>
              </w:rPr>
              <w:t>Another person who may be considered is Dr Don Vinson who led the sports coach UK research on ‘Supporting and Promoting Inclusive Coach Education’ (</w:t>
            </w:r>
            <w:hyperlink r:id="rId19" w:history="1">
              <w:r>
                <w:rPr>
                  <w:rStyle w:val="Hyperlink"/>
                </w:rPr>
                <w:t>http://www.worcester.ac.uk/discover/dr-don-vinson.html</w:t>
              </w:r>
            </w:hyperlink>
            <w:r>
              <w:t>)</w:t>
            </w:r>
          </w:p>
        </w:tc>
      </w:tr>
    </w:tbl>
    <w:p w14:paraId="66394167" w14:textId="77777777" w:rsidR="00AD4192" w:rsidRPr="00DC5769" w:rsidRDefault="00AD4192" w:rsidP="004512FE">
      <w:pPr>
        <w:pStyle w:val="Heading2"/>
        <w:rPr>
          <w:lang w:val="en-GB"/>
        </w:rPr>
      </w:pPr>
      <w:r w:rsidRPr="00DC5769">
        <w:rPr>
          <w:lang w:val="en-GB"/>
        </w:rPr>
        <w:t>What recommended steps should we take to improve the policy and monitor its equality impact?</w:t>
      </w:r>
    </w:p>
    <w:p w14:paraId="3D8F02F4" w14:textId="77777777" w:rsidR="00E6790B" w:rsidRPr="00DC5769" w:rsidRDefault="00E6790B" w:rsidP="00E6790B">
      <w:pPr>
        <w:rPr>
          <w:sz w:val="20"/>
          <w:szCs w:val="20"/>
        </w:rPr>
      </w:pPr>
      <w:r w:rsidRPr="00DC5769">
        <w:rPr>
          <w:sz w:val="20"/>
          <w:szCs w:val="20"/>
        </w:rPr>
        <w:lastRenderedPageBreak/>
        <w:t xml:space="preserve">In </w:t>
      </w:r>
      <w:r w:rsidR="000A75A5" w:rsidRPr="00DC5769">
        <w:rPr>
          <w:sz w:val="20"/>
          <w:szCs w:val="20"/>
        </w:rPr>
        <w:t>developing an action plan, p</w:t>
      </w:r>
      <w:r w:rsidRPr="00DC5769">
        <w:rPr>
          <w:sz w:val="20"/>
          <w:szCs w:val="20"/>
        </w:rPr>
        <w:t>roject leads should balance how to maximise the positive impact of the policy or practice on all</w:t>
      </w:r>
      <w:r w:rsidR="0001695C" w:rsidRPr="00DC5769">
        <w:rPr>
          <w:sz w:val="20"/>
          <w:szCs w:val="20"/>
        </w:rPr>
        <w:t xml:space="preserve"> people who share the protected characteristics, </w:t>
      </w:r>
      <w:r w:rsidRPr="00DC5769">
        <w:rPr>
          <w:sz w:val="20"/>
          <w:szCs w:val="20"/>
        </w:rPr>
        <w:t>with the requirement to maximise the core outcomes of the policy/practice</w:t>
      </w:r>
      <w:r w:rsidR="0001695C" w:rsidRPr="00DC5769">
        <w:rPr>
          <w:sz w:val="20"/>
          <w:szCs w:val="20"/>
        </w:rPr>
        <w:t xml:space="preserve"> (</w:t>
      </w:r>
      <w:r w:rsidRPr="00DC5769">
        <w:rPr>
          <w:sz w:val="20"/>
          <w:szCs w:val="20"/>
        </w:rPr>
        <w:t>i.e. recommendations should be proportional and relevant.</w:t>
      </w:r>
      <w:r w:rsidR="0001695C" w:rsidRPr="00DC5769">
        <w:rPr>
          <w:sz w:val="20"/>
          <w:szCs w:val="20"/>
        </w:rPr>
        <w:t>)</w:t>
      </w:r>
      <w:r w:rsidR="00B02462" w:rsidRPr="00DC5769">
        <w:rPr>
          <w:sz w:val="20"/>
          <w:szCs w:val="20"/>
        </w:rPr>
        <w:t xml:space="preserve">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7346"/>
        <w:gridCol w:w="4466"/>
        <w:gridCol w:w="2019"/>
      </w:tblGrid>
      <w:tr w:rsidR="000A75A5" w:rsidRPr="00DC5769" w14:paraId="64850EE7" w14:textId="77777777" w:rsidTr="00F06EC8">
        <w:tc>
          <w:tcPr>
            <w:tcW w:w="7346" w:type="dxa"/>
            <w:shd w:val="clear" w:color="auto" w:fill="B8CCE4" w:themeFill="accent1" w:themeFillTint="66"/>
          </w:tcPr>
          <w:p w14:paraId="3271321E" w14:textId="77777777" w:rsidR="000A75A5" w:rsidRPr="00DC5769" w:rsidRDefault="000A75A5" w:rsidP="000A75A5">
            <w:pPr>
              <w:pStyle w:val="BodyText1"/>
              <w:rPr>
                <w:lang w:val="en-GB"/>
              </w:rPr>
            </w:pPr>
            <w:r w:rsidRPr="00DC5769">
              <w:rPr>
                <w:lang w:val="en-GB"/>
              </w:rPr>
              <w:t>Action</w:t>
            </w:r>
          </w:p>
        </w:tc>
        <w:tc>
          <w:tcPr>
            <w:tcW w:w="4466" w:type="dxa"/>
            <w:shd w:val="clear" w:color="auto" w:fill="B8CCE4" w:themeFill="accent1" w:themeFillTint="66"/>
          </w:tcPr>
          <w:p w14:paraId="3B9C7CD2" w14:textId="77777777" w:rsidR="000A75A5" w:rsidRPr="00DC5769" w:rsidRDefault="000A75A5" w:rsidP="000A75A5">
            <w:pPr>
              <w:pStyle w:val="BodyText1"/>
              <w:rPr>
                <w:lang w:val="en-GB"/>
              </w:rPr>
            </w:pPr>
            <w:r w:rsidRPr="00DC5769">
              <w:rPr>
                <w:lang w:val="en-GB"/>
              </w:rPr>
              <w:t>Responsibility</w:t>
            </w:r>
          </w:p>
        </w:tc>
        <w:tc>
          <w:tcPr>
            <w:tcW w:w="2019" w:type="dxa"/>
            <w:shd w:val="clear" w:color="auto" w:fill="B8CCE4" w:themeFill="accent1" w:themeFillTint="66"/>
          </w:tcPr>
          <w:p w14:paraId="7D6D488C" w14:textId="77777777" w:rsidR="000A75A5" w:rsidRPr="00DC5769" w:rsidRDefault="000A75A5" w:rsidP="000A75A5">
            <w:pPr>
              <w:pStyle w:val="BodyText1"/>
              <w:rPr>
                <w:lang w:val="en-GB"/>
              </w:rPr>
            </w:pPr>
            <w:r w:rsidRPr="00DC5769">
              <w:rPr>
                <w:lang w:val="en-GB"/>
              </w:rPr>
              <w:t>Timeline</w:t>
            </w:r>
          </w:p>
        </w:tc>
      </w:tr>
      <w:tr w:rsidR="00F06EC8" w:rsidRPr="00DC5769" w14:paraId="3BB7B0E8" w14:textId="77777777" w:rsidTr="00F06EC8">
        <w:tc>
          <w:tcPr>
            <w:tcW w:w="7346" w:type="dxa"/>
          </w:tcPr>
          <w:p w14:paraId="5F99B16C" w14:textId="77777777" w:rsidR="00F06EC8" w:rsidRPr="009136CF" w:rsidRDefault="00F06EC8" w:rsidP="002E76BA">
            <w:pPr>
              <w:pStyle w:val="BodyText1"/>
              <w:spacing w:before="120"/>
              <w:contextualSpacing/>
              <w:rPr>
                <w:lang w:val="en-GB"/>
              </w:rPr>
            </w:pPr>
            <w:r w:rsidRPr="009136CF">
              <w:rPr>
                <w:sz w:val="20"/>
                <w:szCs w:val="20"/>
                <w:lang w:val="en-GB"/>
              </w:rPr>
              <w:t xml:space="preserve">Sharing findings </w:t>
            </w:r>
            <w:r>
              <w:rPr>
                <w:sz w:val="20"/>
                <w:szCs w:val="20"/>
                <w:lang w:val="en-GB"/>
              </w:rPr>
              <w:t xml:space="preserve">and highlight implications </w:t>
            </w:r>
            <w:r w:rsidRPr="009136CF">
              <w:rPr>
                <w:sz w:val="20"/>
                <w:szCs w:val="20"/>
                <w:lang w:val="en-GB"/>
              </w:rPr>
              <w:t xml:space="preserve">of the Equality and Sport research </w:t>
            </w:r>
            <w:r>
              <w:rPr>
                <w:sz w:val="20"/>
                <w:szCs w:val="20"/>
                <w:lang w:val="en-GB"/>
              </w:rPr>
              <w:t>with all C+V PMs and the Coaching Network.</w:t>
            </w:r>
          </w:p>
        </w:tc>
        <w:tc>
          <w:tcPr>
            <w:tcW w:w="4466" w:type="dxa"/>
          </w:tcPr>
          <w:p w14:paraId="26385F97" w14:textId="77777777" w:rsidR="00F06EC8" w:rsidRPr="009136CF" w:rsidRDefault="00F06EC8" w:rsidP="00673F29">
            <w:pPr>
              <w:pStyle w:val="BodyText1"/>
              <w:spacing w:before="240" w:line="360" w:lineRule="auto"/>
              <w:contextualSpacing/>
              <w:rPr>
                <w:lang w:val="en-GB"/>
              </w:rPr>
            </w:pPr>
            <w:r>
              <w:rPr>
                <w:sz w:val="20"/>
                <w:szCs w:val="20"/>
                <w:lang w:val="en-GB"/>
              </w:rPr>
              <w:t>Ashley Bruce</w:t>
            </w:r>
          </w:p>
        </w:tc>
        <w:tc>
          <w:tcPr>
            <w:tcW w:w="2019" w:type="dxa"/>
          </w:tcPr>
          <w:p w14:paraId="5BB7F826" w14:textId="77777777" w:rsidR="00F06EC8" w:rsidRPr="009136CF" w:rsidRDefault="00F06EC8" w:rsidP="00673F29">
            <w:pPr>
              <w:pStyle w:val="BodyText1"/>
              <w:spacing w:before="240" w:line="360" w:lineRule="auto"/>
              <w:contextualSpacing/>
              <w:rPr>
                <w:lang w:val="en-GB"/>
              </w:rPr>
            </w:pPr>
            <w:r>
              <w:rPr>
                <w:sz w:val="20"/>
                <w:szCs w:val="20"/>
                <w:lang w:val="en-GB"/>
              </w:rPr>
              <w:t>30 April 2016</w:t>
            </w:r>
          </w:p>
        </w:tc>
      </w:tr>
      <w:tr w:rsidR="00F06EC8" w:rsidRPr="00DC5769" w14:paraId="186D33B8" w14:textId="77777777" w:rsidTr="00F06EC8">
        <w:tc>
          <w:tcPr>
            <w:tcW w:w="7346" w:type="dxa"/>
          </w:tcPr>
          <w:p w14:paraId="110A8BBA" w14:textId="6D2F4BD2" w:rsidR="00F06EC8" w:rsidRPr="009136CF" w:rsidRDefault="00F06EC8" w:rsidP="002E76BA">
            <w:pPr>
              <w:pStyle w:val="BodyText1"/>
              <w:spacing w:before="120"/>
              <w:contextualSpacing/>
              <w:rPr>
                <w:sz w:val="20"/>
                <w:szCs w:val="20"/>
                <w:lang w:val="en-GB"/>
              </w:rPr>
            </w:pPr>
            <w:r>
              <w:rPr>
                <w:sz w:val="20"/>
                <w:szCs w:val="20"/>
                <w:lang w:val="en-GB"/>
              </w:rPr>
              <w:t xml:space="preserve">All </w:t>
            </w:r>
            <w:r>
              <w:rPr>
                <w:b/>
                <w:sz w:val="20"/>
                <w:szCs w:val="20"/>
                <w:lang w:val="en-GB"/>
              </w:rPr>
              <w:t>sport</w:t>
            </w:r>
            <w:r>
              <w:rPr>
                <w:sz w:val="20"/>
                <w:szCs w:val="20"/>
                <w:lang w:val="en-GB"/>
              </w:rPr>
              <w:t>scotland coach educators/national trainers to be sent</w:t>
            </w:r>
            <w:r w:rsidR="00CE4CB9">
              <w:rPr>
                <w:sz w:val="20"/>
                <w:szCs w:val="20"/>
                <w:lang w:val="en-GB"/>
              </w:rPr>
              <w:t xml:space="preserve"> ‘Supporting and Promoting Inclusive Coach Education’ (SPICE) research from sports coach UK and asked to consider how to implement within their delivery.</w:t>
            </w:r>
          </w:p>
        </w:tc>
        <w:tc>
          <w:tcPr>
            <w:tcW w:w="4466" w:type="dxa"/>
          </w:tcPr>
          <w:p w14:paraId="5C9F1112" w14:textId="3E5F6841" w:rsidR="00F06EC8" w:rsidRPr="009136CF" w:rsidRDefault="00CE4CB9" w:rsidP="002E76BA">
            <w:pPr>
              <w:pStyle w:val="BodyText1"/>
              <w:spacing w:before="120"/>
              <w:contextualSpacing/>
              <w:rPr>
                <w:sz w:val="20"/>
                <w:szCs w:val="20"/>
                <w:lang w:val="en-GB"/>
              </w:rPr>
            </w:pPr>
            <w:r>
              <w:rPr>
                <w:sz w:val="20"/>
                <w:szCs w:val="20"/>
                <w:lang w:val="en-GB"/>
              </w:rPr>
              <w:t>Sheena Carroll</w:t>
            </w:r>
          </w:p>
        </w:tc>
        <w:tc>
          <w:tcPr>
            <w:tcW w:w="2019" w:type="dxa"/>
          </w:tcPr>
          <w:p w14:paraId="5D5EC9B6" w14:textId="134C7DBA" w:rsidR="00F06EC8" w:rsidRPr="009136CF" w:rsidRDefault="00CE4CB9" w:rsidP="002E76BA">
            <w:pPr>
              <w:pStyle w:val="BodyText1"/>
              <w:spacing w:before="120"/>
              <w:contextualSpacing/>
              <w:rPr>
                <w:sz w:val="20"/>
                <w:szCs w:val="20"/>
                <w:lang w:val="en-GB"/>
              </w:rPr>
            </w:pPr>
            <w:r>
              <w:rPr>
                <w:sz w:val="20"/>
                <w:szCs w:val="20"/>
                <w:lang w:val="en-GB"/>
              </w:rPr>
              <w:t>30 April 2017</w:t>
            </w:r>
          </w:p>
        </w:tc>
      </w:tr>
      <w:tr w:rsidR="00FF1BC0" w:rsidRPr="00DC5769" w14:paraId="215A9FDA" w14:textId="77777777" w:rsidTr="00F06EC8">
        <w:tc>
          <w:tcPr>
            <w:tcW w:w="7346" w:type="dxa"/>
          </w:tcPr>
          <w:p w14:paraId="1575C286" w14:textId="6291444D" w:rsidR="00FF1BC0" w:rsidRPr="00FF1BC0" w:rsidRDefault="00FF1BC0" w:rsidP="002E76BA">
            <w:pPr>
              <w:pStyle w:val="BodyText1"/>
              <w:spacing w:before="120"/>
              <w:contextualSpacing/>
              <w:rPr>
                <w:sz w:val="20"/>
                <w:szCs w:val="20"/>
                <w:lang w:val="en-GB"/>
              </w:rPr>
            </w:pPr>
            <w:r>
              <w:rPr>
                <w:sz w:val="20"/>
                <w:szCs w:val="20"/>
                <w:lang w:val="en-GB"/>
              </w:rPr>
              <w:t xml:space="preserve">Roll out ‘Embracing Equity’ online workshop to </w:t>
            </w:r>
            <w:r>
              <w:rPr>
                <w:b/>
                <w:sz w:val="20"/>
                <w:szCs w:val="20"/>
                <w:lang w:val="en-GB"/>
              </w:rPr>
              <w:t>sport</w:t>
            </w:r>
            <w:r>
              <w:rPr>
                <w:sz w:val="20"/>
                <w:szCs w:val="20"/>
                <w:lang w:val="en-GB"/>
              </w:rPr>
              <w:t>scotland tutors and national trainers as mandatory CPD.</w:t>
            </w:r>
          </w:p>
        </w:tc>
        <w:tc>
          <w:tcPr>
            <w:tcW w:w="4466" w:type="dxa"/>
          </w:tcPr>
          <w:p w14:paraId="61B44C0B" w14:textId="408C5478" w:rsidR="00FF1BC0" w:rsidRDefault="00FF1BC0" w:rsidP="002E76BA">
            <w:pPr>
              <w:pStyle w:val="BodyText1"/>
              <w:spacing w:before="120"/>
              <w:contextualSpacing/>
              <w:rPr>
                <w:sz w:val="20"/>
                <w:szCs w:val="20"/>
                <w:lang w:val="en-GB"/>
              </w:rPr>
            </w:pPr>
            <w:r>
              <w:rPr>
                <w:sz w:val="20"/>
                <w:szCs w:val="20"/>
                <w:lang w:val="en-GB"/>
              </w:rPr>
              <w:t>Sheena Carroll</w:t>
            </w:r>
          </w:p>
        </w:tc>
        <w:tc>
          <w:tcPr>
            <w:tcW w:w="2019" w:type="dxa"/>
          </w:tcPr>
          <w:p w14:paraId="5CD63921" w14:textId="27068796" w:rsidR="00FF1BC0" w:rsidRDefault="00FF1BC0" w:rsidP="002E76BA">
            <w:pPr>
              <w:pStyle w:val="BodyText1"/>
              <w:spacing w:before="120"/>
              <w:contextualSpacing/>
              <w:rPr>
                <w:sz w:val="20"/>
                <w:szCs w:val="20"/>
                <w:lang w:val="en-GB"/>
              </w:rPr>
            </w:pPr>
            <w:r>
              <w:rPr>
                <w:sz w:val="20"/>
                <w:szCs w:val="20"/>
                <w:lang w:val="en-GB"/>
              </w:rPr>
              <w:t>TBC</w:t>
            </w:r>
          </w:p>
        </w:tc>
      </w:tr>
      <w:tr w:rsidR="002F78B2" w:rsidRPr="00DC5769" w14:paraId="258790AE" w14:textId="77777777" w:rsidTr="002F78B2">
        <w:tc>
          <w:tcPr>
            <w:tcW w:w="7346" w:type="dxa"/>
          </w:tcPr>
          <w:p w14:paraId="2BC29464" w14:textId="2BACFA62" w:rsidR="002F78B2" w:rsidRPr="009136CF" w:rsidRDefault="002F78B2" w:rsidP="002E76BA">
            <w:pPr>
              <w:pStyle w:val="BodyText1"/>
              <w:spacing w:before="120"/>
              <w:contextualSpacing/>
              <w:rPr>
                <w:sz w:val="20"/>
                <w:szCs w:val="20"/>
                <w:lang w:val="en-GB"/>
              </w:rPr>
            </w:pPr>
            <w:r>
              <w:rPr>
                <w:sz w:val="20"/>
                <w:szCs w:val="20"/>
                <w:lang w:val="en-GB"/>
              </w:rPr>
              <w:t>All C+V PMs to capture consistent equalities monitoring data within projects, where relevant</w:t>
            </w:r>
            <w:r w:rsidR="002E76BA">
              <w:rPr>
                <w:sz w:val="20"/>
                <w:szCs w:val="20"/>
                <w:lang w:val="en-GB"/>
              </w:rPr>
              <w:t>. Focus of data collection:</w:t>
            </w:r>
            <w:r w:rsidR="002E76BA">
              <w:rPr>
                <w:sz w:val="20"/>
                <w:szCs w:val="20"/>
                <w:lang w:val="en-GB"/>
              </w:rPr>
              <w:br/>
              <w:t xml:space="preserve">- </w:t>
            </w:r>
            <w:r w:rsidR="00C3427B">
              <w:rPr>
                <w:sz w:val="20"/>
                <w:szCs w:val="20"/>
                <w:lang w:val="en-GB"/>
              </w:rPr>
              <w:t>S</w:t>
            </w:r>
            <w:r w:rsidR="002E76BA">
              <w:rPr>
                <w:sz w:val="20"/>
                <w:szCs w:val="20"/>
                <w:lang w:val="en-GB"/>
              </w:rPr>
              <w:t>ex, disability and age</w:t>
            </w:r>
            <w:r w:rsidR="002E76BA">
              <w:rPr>
                <w:sz w:val="20"/>
                <w:szCs w:val="20"/>
                <w:lang w:val="en-GB"/>
              </w:rPr>
              <w:br/>
              <w:t>- ‘Prefer not to say’ as an option for each characteristic</w:t>
            </w:r>
          </w:p>
        </w:tc>
        <w:tc>
          <w:tcPr>
            <w:tcW w:w="4466" w:type="dxa"/>
          </w:tcPr>
          <w:p w14:paraId="62C39299" w14:textId="77777777" w:rsidR="002F78B2" w:rsidRPr="009136CF" w:rsidRDefault="002F78B2" w:rsidP="00673F29">
            <w:pPr>
              <w:pStyle w:val="BodyText1"/>
              <w:spacing w:before="120" w:line="240" w:lineRule="auto"/>
              <w:contextualSpacing/>
              <w:rPr>
                <w:lang w:val="en-GB"/>
              </w:rPr>
            </w:pPr>
            <w:r w:rsidRPr="009136CF">
              <w:rPr>
                <w:sz w:val="20"/>
                <w:szCs w:val="20"/>
                <w:lang w:val="en-GB"/>
              </w:rPr>
              <w:t>C+V PMs</w:t>
            </w:r>
          </w:p>
        </w:tc>
        <w:tc>
          <w:tcPr>
            <w:tcW w:w="2019" w:type="dxa"/>
          </w:tcPr>
          <w:p w14:paraId="03DBE25C" w14:textId="4BB1E6D4" w:rsidR="002F78B2" w:rsidRPr="009136CF" w:rsidRDefault="001E7545" w:rsidP="00673F29">
            <w:pPr>
              <w:pStyle w:val="BodyText1"/>
              <w:spacing w:before="120" w:line="240" w:lineRule="auto"/>
              <w:contextualSpacing/>
              <w:rPr>
                <w:lang w:val="en-GB"/>
              </w:rPr>
            </w:pPr>
            <w:r>
              <w:rPr>
                <w:sz w:val="20"/>
                <w:szCs w:val="20"/>
                <w:lang w:val="en-GB"/>
              </w:rPr>
              <w:t>31</w:t>
            </w:r>
            <w:r w:rsidRPr="001E7545">
              <w:rPr>
                <w:sz w:val="20"/>
                <w:szCs w:val="20"/>
                <w:vertAlign w:val="superscript"/>
                <w:lang w:val="en-GB"/>
              </w:rPr>
              <w:t>st</w:t>
            </w:r>
            <w:r>
              <w:rPr>
                <w:sz w:val="20"/>
                <w:szCs w:val="20"/>
                <w:lang w:val="en-GB"/>
              </w:rPr>
              <w:t xml:space="preserve"> August</w:t>
            </w:r>
            <w:r w:rsidR="00C2108F">
              <w:rPr>
                <w:sz w:val="20"/>
                <w:szCs w:val="20"/>
                <w:lang w:val="en-GB"/>
              </w:rPr>
              <w:t xml:space="preserve"> 2017</w:t>
            </w:r>
          </w:p>
        </w:tc>
      </w:tr>
      <w:tr w:rsidR="00C237C9" w:rsidRPr="00DC5769" w14:paraId="0B5736D9" w14:textId="77777777" w:rsidTr="00F06EC8">
        <w:tc>
          <w:tcPr>
            <w:tcW w:w="7346" w:type="dxa"/>
          </w:tcPr>
          <w:p w14:paraId="5CC631F6" w14:textId="715CAB51" w:rsidR="00C237C9" w:rsidRPr="009136CF" w:rsidRDefault="00C237C9" w:rsidP="00673F29">
            <w:pPr>
              <w:pStyle w:val="BodyText1"/>
              <w:spacing w:before="120"/>
              <w:contextualSpacing/>
              <w:rPr>
                <w:lang w:val="en-GB"/>
              </w:rPr>
            </w:pPr>
            <w:r w:rsidRPr="009136CF">
              <w:rPr>
                <w:sz w:val="20"/>
                <w:szCs w:val="20"/>
                <w:lang w:val="en-GB"/>
              </w:rPr>
              <w:t>All Coaching and Volunteering partnership managers with a responsi</w:t>
            </w:r>
            <w:r w:rsidR="00DF622E" w:rsidRPr="009136CF">
              <w:rPr>
                <w:sz w:val="20"/>
                <w:szCs w:val="20"/>
                <w:lang w:val="en-GB"/>
              </w:rPr>
              <w:t>bi</w:t>
            </w:r>
            <w:r w:rsidRPr="009136CF">
              <w:rPr>
                <w:sz w:val="20"/>
                <w:szCs w:val="20"/>
                <w:lang w:val="en-GB"/>
              </w:rPr>
              <w:t xml:space="preserve">lity </w:t>
            </w:r>
            <w:r w:rsidR="009136CF">
              <w:rPr>
                <w:sz w:val="20"/>
                <w:szCs w:val="20"/>
                <w:lang w:val="en-GB"/>
              </w:rPr>
              <w:t xml:space="preserve">for a project </w:t>
            </w:r>
            <w:r w:rsidR="002E76BA">
              <w:rPr>
                <w:sz w:val="20"/>
                <w:szCs w:val="20"/>
                <w:lang w:val="en-GB"/>
              </w:rPr>
              <w:t>to ensure</w:t>
            </w:r>
            <w:r w:rsidR="009136CF">
              <w:rPr>
                <w:sz w:val="20"/>
                <w:szCs w:val="20"/>
                <w:lang w:val="en-GB"/>
              </w:rPr>
              <w:t xml:space="preserve"> the new project management principles </w:t>
            </w:r>
            <w:r w:rsidR="002E76BA">
              <w:rPr>
                <w:sz w:val="20"/>
                <w:szCs w:val="20"/>
                <w:lang w:val="en-GB"/>
              </w:rPr>
              <w:t>(</w:t>
            </w:r>
            <w:r w:rsidR="009136CF">
              <w:rPr>
                <w:sz w:val="20"/>
                <w:szCs w:val="20"/>
                <w:lang w:val="en-GB"/>
              </w:rPr>
              <w:t>which have considerations for equalities embedded within</w:t>
            </w:r>
            <w:r w:rsidR="002E76BA">
              <w:rPr>
                <w:sz w:val="20"/>
                <w:szCs w:val="20"/>
                <w:lang w:val="en-GB"/>
              </w:rPr>
              <w:t>) are incorporated in their project plans</w:t>
            </w:r>
            <w:r w:rsidR="007C58C2">
              <w:rPr>
                <w:sz w:val="20"/>
                <w:szCs w:val="20"/>
                <w:lang w:val="en-GB"/>
              </w:rPr>
              <w:t>.</w:t>
            </w:r>
          </w:p>
        </w:tc>
        <w:tc>
          <w:tcPr>
            <w:tcW w:w="4466" w:type="dxa"/>
          </w:tcPr>
          <w:p w14:paraId="3A778089" w14:textId="77777777" w:rsidR="00C237C9" w:rsidRPr="009136CF" w:rsidRDefault="009136CF" w:rsidP="00C237C9">
            <w:pPr>
              <w:pStyle w:val="BodyText1"/>
              <w:rPr>
                <w:sz w:val="20"/>
                <w:szCs w:val="20"/>
                <w:lang w:val="en-GB"/>
              </w:rPr>
            </w:pPr>
            <w:r w:rsidRPr="009136CF">
              <w:rPr>
                <w:sz w:val="20"/>
                <w:szCs w:val="20"/>
                <w:lang w:val="en-GB"/>
              </w:rPr>
              <w:t>C+V PMs</w:t>
            </w:r>
          </w:p>
        </w:tc>
        <w:tc>
          <w:tcPr>
            <w:tcW w:w="2019" w:type="dxa"/>
          </w:tcPr>
          <w:p w14:paraId="158ADD44" w14:textId="7CA9BAA5" w:rsidR="00C237C9" w:rsidRPr="009136CF" w:rsidRDefault="00FE2961" w:rsidP="001E7545">
            <w:pPr>
              <w:pStyle w:val="BodyText1"/>
              <w:rPr>
                <w:lang w:val="en-GB"/>
              </w:rPr>
            </w:pPr>
            <w:r>
              <w:rPr>
                <w:sz w:val="20"/>
                <w:szCs w:val="20"/>
                <w:lang w:val="en-GB"/>
              </w:rPr>
              <w:t>31</w:t>
            </w:r>
            <w:r w:rsidRPr="00FE2961">
              <w:rPr>
                <w:sz w:val="20"/>
                <w:szCs w:val="20"/>
                <w:vertAlign w:val="superscript"/>
                <w:lang w:val="en-GB"/>
              </w:rPr>
              <w:t>st</w:t>
            </w:r>
            <w:r>
              <w:rPr>
                <w:sz w:val="20"/>
                <w:szCs w:val="20"/>
                <w:lang w:val="en-GB"/>
              </w:rPr>
              <w:t xml:space="preserve"> </w:t>
            </w:r>
            <w:r w:rsidR="001E7545">
              <w:rPr>
                <w:sz w:val="20"/>
                <w:szCs w:val="20"/>
                <w:lang w:val="en-GB"/>
              </w:rPr>
              <w:t>August</w:t>
            </w:r>
            <w:r w:rsidR="00493DDB">
              <w:rPr>
                <w:sz w:val="20"/>
                <w:szCs w:val="20"/>
                <w:lang w:val="en-GB"/>
              </w:rPr>
              <w:t xml:space="preserve"> 2017</w:t>
            </w:r>
          </w:p>
        </w:tc>
      </w:tr>
      <w:tr w:rsidR="00033916" w:rsidRPr="00DC5769" w14:paraId="597A39DA" w14:textId="77777777" w:rsidTr="00F06EC8">
        <w:tc>
          <w:tcPr>
            <w:tcW w:w="7346" w:type="dxa"/>
          </w:tcPr>
          <w:p w14:paraId="2BDFDEB4" w14:textId="44409765" w:rsidR="00033916" w:rsidRPr="009136CF" w:rsidRDefault="00033916" w:rsidP="00673F29">
            <w:pPr>
              <w:pStyle w:val="BodyText1"/>
              <w:spacing w:before="120"/>
              <w:contextualSpacing/>
              <w:rPr>
                <w:sz w:val="20"/>
                <w:szCs w:val="20"/>
                <w:lang w:val="en-GB"/>
              </w:rPr>
            </w:pPr>
            <w:r>
              <w:rPr>
                <w:sz w:val="20"/>
                <w:szCs w:val="20"/>
                <w:lang w:val="en-GB"/>
              </w:rPr>
              <w:t>All C+V PMs to use Kirkpatrick model of evaluation</w:t>
            </w:r>
            <w:r w:rsidR="00102D6E">
              <w:rPr>
                <w:sz w:val="20"/>
                <w:szCs w:val="20"/>
                <w:lang w:val="en-GB"/>
              </w:rPr>
              <w:t xml:space="preserve"> (at agreed level)</w:t>
            </w:r>
            <w:r>
              <w:rPr>
                <w:sz w:val="20"/>
                <w:szCs w:val="20"/>
                <w:lang w:val="en-GB"/>
              </w:rPr>
              <w:t xml:space="preserve"> to gather impact of project</w:t>
            </w:r>
            <w:r w:rsidR="00102D6E">
              <w:rPr>
                <w:sz w:val="20"/>
                <w:szCs w:val="20"/>
                <w:lang w:val="en-GB"/>
              </w:rPr>
              <w:t>s</w:t>
            </w:r>
            <w:r w:rsidR="00C2108F">
              <w:rPr>
                <w:sz w:val="20"/>
                <w:szCs w:val="20"/>
                <w:lang w:val="en-GB"/>
              </w:rPr>
              <w:t>.</w:t>
            </w:r>
            <w:r>
              <w:rPr>
                <w:sz w:val="20"/>
                <w:szCs w:val="20"/>
                <w:lang w:val="en-GB"/>
              </w:rPr>
              <w:t xml:space="preserve"> </w:t>
            </w:r>
          </w:p>
        </w:tc>
        <w:tc>
          <w:tcPr>
            <w:tcW w:w="4466" w:type="dxa"/>
          </w:tcPr>
          <w:p w14:paraId="466F57E3" w14:textId="77777777" w:rsidR="00033916" w:rsidRPr="009136CF" w:rsidRDefault="00033916" w:rsidP="00211121">
            <w:pPr>
              <w:pStyle w:val="BodyText1"/>
              <w:rPr>
                <w:sz w:val="20"/>
                <w:szCs w:val="20"/>
                <w:lang w:val="en-GB"/>
              </w:rPr>
            </w:pPr>
            <w:r>
              <w:rPr>
                <w:sz w:val="20"/>
                <w:szCs w:val="20"/>
                <w:lang w:val="en-GB"/>
              </w:rPr>
              <w:t>C+V PMs</w:t>
            </w:r>
          </w:p>
        </w:tc>
        <w:tc>
          <w:tcPr>
            <w:tcW w:w="2019" w:type="dxa"/>
          </w:tcPr>
          <w:p w14:paraId="388B77A8" w14:textId="641FABB5" w:rsidR="00D017FB" w:rsidRDefault="00493DDB" w:rsidP="00211121">
            <w:pPr>
              <w:pStyle w:val="BodyText1"/>
              <w:rPr>
                <w:sz w:val="20"/>
                <w:szCs w:val="20"/>
                <w:lang w:val="en-GB"/>
              </w:rPr>
            </w:pPr>
            <w:r>
              <w:rPr>
                <w:sz w:val="20"/>
                <w:szCs w:val="20"/>
                <w:lang w:val="en-GB"/>
              </w:rPr>
              <w:t>31 March 2018</w:t>
            </w:r>
          </w:p>
        </w:tc>
      </w:tr>
      <w:tr w:rsidR="004A3435" w:rsidRPr="00DC5769" w14:paraId="2BCACA47" w14:textId="77777777" w:rsidTr="00F06EC8">
        <w:tc>
          <w:tcPr>
            <w:tcW w:w="7346" w:type="dxa"/>
          </w:tcPr>
          <w:p w14:paraId="410A4786" w14:textId="77777777" w:rsidR="004A3435" w:rsidRDefault="004A3435" w:rsidP="00673F29">
            <w:pPr>
              <w:pStyle w:val="BodyText1"/>
              <w:spacing w:before="120"/>
              <w:contextualSpacing/>
              <w:rPr>
                <w:sz w:val="20"/>
                <w:szCs w:val="20"/>
                <w:lang w:val="en-GB"/>
              </w:rPr>
            </w:pPr>
            <w:r>
              <w:rPr>
                <w:sz w:val="20"/>
                <w:szCs w:val="20"/>
                <w:lang w:val="en-GB"/>
              </w:rPr>
              <w:t>All C+V PMs to consider any imagery used across all projects to ensure a range of protected characteristics are represented.</w:t>
            </w:r>
          </w:p>
        </w:tc>
        <w:tc>
          <w:tcPr>
            <w:tcW w:w="4466" w:type="dxa"/>
          </w:tcPr>
          <w:p w14:paraId="4266A5AA" w14:textId="77777777" w:rsidR="004A3435" w:rsidRDefault="004A3435" w:rsidP="00211121">
            <w:pPr>
              <w:pStyle w:val="BodyText1"/>
              <w:rPr>
                <w:sz w:val="20"/>
                <w:szCs w:val="20"/>
                <w:lang w:val="en-GB"/>
              </w:rPr>
            </w:pPr>
            <w:r>
              <w:rPr>
                <w:sz w:val="20"/>
                <w:szCs w:val="20"/>
                <w:lang w:val="en-GB"/>
              </w:rPr>
              <w:t>C+V PMs</w:t>
            </w:r>
            <w:r w:rsidR="0055526B">
              <w:rPr>
                <w:sz w:val="20"/>
                <w:szCs w:val="20"/>
                <w:lang w:val="en-GB"/>
              </w:rPr>
              <w:t xml:space="preserve"> and </w:t>
            </w:r>
            <w:r w:rsidR="0055526B">
              <w:rPr>
                <w:b/>
                <w:sz w:val="20"/>
                <w:szCs w:val="20"/>
                <w:lang w:val="en-GB"/>
              </w:rPr>
              <w:t>sport</w:t>
            </w:r>
            <w:r w:rsidR="0055526B">
              <w:rPr>
                <w:sz w:val="20"/>
                <w:szCs w:val="20"/>
                <w:lang w:val="en-GB"/>
              </w:rPr>
              <w:t>scotland communications team</w:t>
            </w:r>
          </w:p>
        </w:tc>
        <w:tc>
          <w:tcPr>
            <w:tcW w:w="2019" w:type="dxa"/>
          </w:tcPr>
          <w:p w14:paraId="76EE3742" w14:textId="665891F4" w:rsidR="004A3435" w:rsidRDefault="00C2108F" w:rsidP="00211121">
            <w:pPr>
              <w:pStyle w:val="BodyText1"/>
              <w:rPr>
                <w:sz w:val="20"/>
                <w:szCs w:val="20"/>
                <w:lang w:val="en-GB"/>
              </w:rPr>
            </w:pPr>
            <w:r>
              <w:rPr>
                <w:sz w:val="20"/>
                <w:szCs w:val="20"/>
                <w:lang w:val="en-GB"/>
              </w:rPr>
              <w:t>31 March 2018</w:t>
            </w:r>
          </w:p>
        </w:tc>
      </w:tr>
      <w:tr w:rsidR="00C3427B" w:rsidRPr="00DC5769" w14:paraId="2CCE9234" w14:textId="77777777" w:rsidTr="00F06EC8">
        <w:tc>
          <w:tcPr>
            <w:tcW w:w="7346" w:type="dxa"/>
          </w:tcPr>
          <w:p w14:paraId="082B9C1B" w14:textId="60803586" w:rsidR="00C3427B" w:rsidRDefault="00C3427B" w:rsidP="00C3427B">
            <w:pPr>
              <w:pStyle w:val="BodyText1"/>
              <w:spacing w:before="120"/>
              <w:contextualSpacing/>
              <w:rPr>
                <w:sz w:val="20"/>
                <w:szCs w:val="20"/>
                <w:lang w:val="en-GB"/>
              </w:rPr>
            </w:pPr>
            <w:r>
              <w:rPr>
                <w:sz w:val="20"/>
                <w:szCs w:val="20"/>
                <w:lang w:val="en-GB"/>
              </w:rPr>
              <w:t>All C+V PMs to ensure that any resources produced are advertised as being available in alternative formats</w:t>
            </w:r>
          </w:p>
        </w:tc>
        <w:tc>
          <w:tcPr>
            <w:tcW w:w="4466" w:type="dxa"/>
          </w:tcPr>
          <w:p w14:paraId="0C107E78" w14:textId="5DA98B37" w:rsidR="00C3427B" w:rsidRDefault="0098130F" w:rsidP="00211121">
            <w:pPr>
              <w:pStyle w:val="BodyText1"/>
              <w:rPr>
                <w:sz w:val="20"/>
                <w:szCs w:val="20"/>
                <w:lang w:val="en-GB"/>
              </w:rPr>
            </w:pPr>
            <w:r>
              <w:rPr>
                <w:sz w:val="20"/>
                <w:szCs w:val="20"/>
                <w:lang w:val="en-GB"/>
              </w:rPr>
              <w:t xml:space="preserve">C+V PMs and </w:t>
            </w:r>
            <w:r>
              <w:rPr>
                <w:b/>
                <w:sz w:val="20"/>
                <w:szCs w:val="20"/>
                <w:lang w:val="en-GB"/>
              </w:rPr>
              <w:t>sport</w:t>
            </w:r>
            <w:r>
              <w:rPr>
                <w:sz w:val="20"/>
                <w:szCs w:val="20"/>
                <w:lang w:val="en-GB"/>
              </w:rPr>
              <w:t>scotland communications team</w:t>
            </w:r>
          </w:p>
        </w:tc>
        <w:tc>
          <w:tcPr>
            <w:tcW w:w="2019" w:type="dxa"/>
          </w:tcPr>
          <w:p w14:paraId="6FD08015" w14:textId="54324514" w:rsidR="00C3427B" w:rsidRDefault="00C3427B" w:rsidP="00211121">
            <w:pPr>
              <w:pStyle w:val="BodyText1"/>
              <w:rPr>
                <w:sz w:val="20"/>
                <w:szCs w:val="20"/>
                <w:lang w:val="en-GB"/>
              </w:rPr>
            </w:pPr>
            <w:r>
              <w:rPr>
                <w:sz w:val="20"/>
                <w:szCs w:val="20"/>
                <w:lang w:val="en-GB"/>
              </w:rPr>
              <w:t>31 March 2018</w:t>
            </w:r>
          </w:p>
        </w:tc>
      </w:tr>
      <w:tr w:rsidR="0098130F" w:rsidRPr="00DC5769" w14:paraId="28B2ABDA" w14:textId="77777777" w:rsidTr="00F06EC8">
        <w:tc>
          <w:tcPr>
            <w:tcW w:w="7346" w:type="dxa"/>
          </w:tcPr>
          <w:p w14:paraId="7F8FD108" w14:textId="2A9EB986" w:rsidR="0098130F" w:rsidRDefault="0098130F" w:rsidP="00C3427B">
            <w:pPr>
              <w:pStyle w:val="BodyText1"/>
              <w:spacing w:before="120"/>
              <w:contextualSpacing/>
              <w:rPr>
                <w:sz w:val="20"/>
                <w:szCs w:val="20"/>
                <w:lang w:val="en-GB"/>
              </w:rPr>
            </w:pPr>
            <w:r>
              <w:rPr>
                <w:sz w:val="20"/>
                <w:szCs w:val="20"/>
                <w:lang w:val="en-GB"/>
              </w:rPr>
              <w:t>All C+V PMs to consider filming all coach development workshops as standard practice</w:t>
            </w:r>
          </w:p>
        </w:tc>
        <w:tc>
          <w:tcPr>
            <w:tcW w:w="4466" w:type="dxa"/>
          </w:tcPr>
          <w:p w14:paraId="4B53171E" w14:textId="4C4EAF19" w:rsidR="0098130F" w:rsidRDefault="0098130F" w:rsidP="00211121">
            <w:pPr>
              <w:pStyle w:val="BodyText1"/>
              <w:rPr>
                <w:sz w:val="20"/>
                <w:szCs w:val="20"/>
                <w:lang w:val="en-GB"/>
              </w:rPr>
            </w:pPr>
            <w:r>
              <w:rPr>
                <w:sz w:val="20"/>
                <w:szCs w:val="20"/>
                <w:lang w:val="en-GB"/>
              </w:rPr>
              <w:t xml:space="preserve">C+V PMs and </w:t>
            </w:r>
            <w:r>
              <w:rPr>
                <w:b/>
                <w:sz w:val="20"/>
                <w:szCs w:val="20"/>
                <w:lang w:val="en-GB"/>
              </w:rPr>
              <w:t>sport</w:t>
            </w:r>
            <w:r>
              <w:rPr>
                <w:sz w:val="20"/>
                <w:szCs w:val="20"/>
                <w:lang w:val="en-GB"/>
              </w:rPr>
              <w:t>scotland communications team</w:t>
            </w:r>
          </w:p>
        </w:tc>
        <w:tc>
          <w:tcPr>
            <w:tcW w:w="2019" w:type="dxa"/>
          </w:tcPr>
          <w:p w14:paraId="4DAAB370" w14:textId="0D35BF67" w:rsidR="0098130F" w:rsidRDefault="0098130F" w:rsidP="00211121">
            <w:pPr>
              <w:pStyle w:val="BodyText1"/>
              <w:rPr>
                <w:sz w:val="20"/>
                <w:szCs w:val="20"/>
                <w:lang w:val="en-GB"/>
              </w:rPr>
            </w:pPr>
            <w:r>
              <w:rPr>
                <w:sz w:val="20"/>
                <w:szCs w:val="20"/>
                <w:lang w:val="en-GB"/>
              </w:rPr>
              <w:t>31 March 2018</w:t>
            </w:r>
          </w:p>
        </w:tc>
      </w:tr>
      <w:tr w:rsidR="002E76BA" w:rsidRPr="00DC5769" w14:paraId="21B84D3D" w14:textId="77777777" w:rsidTr="00F06EC8">
        <w:tc>
          <w:tcPr>
            <w:tcW w:w="7346" w:type="dxa"/>
          </w:tcPr>
          <w:p w14:paraId="65CB0C03" w14:textId="626EDBA8" w:rsidR="00673F29" w:rsidRPr="002E76BA" w:rsidRDefault="00673F29" w:rsidP="00673F29">
            <w:pPr>
              <w:pStyle w:val="BodyText1"/>
              <w:spacing w:before="120"/>
              <w:contextualSpacing/>
              <w:rPr>
                <w:sz w:val="20"/>
                <w:szCs w:val="20"/>
                <w:lang w:val="en-GB"/>
              </w:rPr>
            </w:pPr>
            <w:r>
              <w:rPr>
                <w:sz w:val="20"/>
                <w:szCs w:val="20"/>
                <w:lang w:val="en-GB"/>
              </w:rPr>
              <w:t>Gather feedback from protected characteristic groups</w:t>
            </w:r>
            <w:r w:rsidRPr="0034011B">
              <w:rPr>
                <w:sz w:val="20"/>
                <w:szCs w:val="20"/>
                <w:lang w:val="en-GB"/>
              </w:rPr>
              <w:t xml:space="preserve"> on the delivery mechanisms</w:t>
            </w:r>
            <w:r>
              <w:rPr>
                <w:sz w:val="20"/>
                <w:szCs w:val="20"/>
                <w:lang w:val="en-GB"/>
              </w:rPr>
              <w:t xml:space="preserve"> used </w:t>
            </w:r>
            <w:r w:rsidRPr="0034011B">
              <w:rPr>
                <w:sz w:val="20"/>
                <w:szCs w:val="20"/>
                <w:lang w:val="en-GB"/>
              </w:rPr>
              <w:t>to understand how best to deliver training/CPD/education</w:t>
            </w:r>
            <w:r>
              <w:rPr>
                <w:sz w:val="20"/>
                <w:szCs w:val="20"/>
                <w:lang w:val="en-GB"/>
              </w:rPr>
              <w:t xml:space="preserve"> and to identify any barriers to attendance</w:t>
            </w:r>
          </w:p>
        </w:tc>
        <w:tc>
          <w:tcPr>
            <w:tcW w:w="4466" w:type="dxa"/>
          </w:tcPr>
          <w:p w14:paraId="3998BDD6" w14:textId="51EDAE25" w:rsidR="002E76BA" w:rsidRDefault="00673F29" w:rsidP="00211121">
            <w:pPr>
              <w:pStyle w:val="BodyText1"/>
              <w:rPr>
                <w:sz w:val="20"/>
                <w:szCs w:val="20"/>
                <w:lang w:val="en-GB"/>
              </w:rPr>
            </w:pPr>
            <w:r>
              <w:rPr>
                <w:sz w:val="20"/>
                <w:szCs w:val="20"/>
                <w:lang w:val="en-GB"/>
              </w:rPr>
              <w:t>C+V PMs</w:t>
            </w:r>
          </w:p>
        </w:tc>
        <w:tc>
          <w:tcPr>
            <w:tcW w:w="2019" w:type="dxa"/>
          </w:tcPr>
          <w:p w14:paraId="33B7800D" w14:textId="263EB3C9" w:rsidR="002E76BA" w:rsidRDefault="00673F29" w:rsidP="00211121">
            <w:pPr>
              <w:pStyle w:val="BodyText1"/>
              <w:rPr>
                <w:sz w:val="20"/>
                <w:szCs w:val="20"/>
                <w:lang w:val="en-GB"/>
              </w:rPr>
            </w:pPr>
            <w:r>
              <w:rPr>
                <w:sz w:val="20"/>
                <w:szCs w:val="20"/>
                <w:lang w:val="en-GB"/>
              </w:rPr>
              <w:t>31 March 2018</w:t>
            </w:r>
          </w:p>
        </w:tc>
      </w:tr>
      <w:tr w:rsidR="002E76BA" w:rsidRPr="00DC5769" w14:paraId="0CE07F2C" w14:textId="77777777" w:rsidTr="00F06EC8">
        <w:tc>
          <w:tcPr>
            <w:tcW w:w="7346" w:type="dxa"/>
          </w:tcPr>
          <w:p w14:paraId="12ACF07A" w14:textId="6992ADF2" w:rsidR="002E76BA" w:rsidRPr="002E76BA" w:rsidRDefault="002E76BA" w:rsidP="002E76BA">
            <w:pPr>
              <w:pStyle w:val="BodyText1"/>
              <w:spacing w:before="120"/>
              <w:contextualSpacing/>
              <w:rPr>
                <w:sz w:val="20"/>
                <w:szCs w:val="20"/>
                <w:lang w:val="en-GB"/>
              </w:rPr>
            </w:pPr>
            <w:r w:rsidRPr="002E76BA">
              <w:rPr>
                <w:sz w:val="20"/>
                <w:szCs w:val="20"/>
                <w:lang w:val="en-GB"/>
              </w:rPr>
              <w:lastRenderedPageBreak/>
              <w:t>Establish partnership with relevant organisations/agencies to better understand the nee</w:t>
            </w:r>
            <w:r>
              <w:rPr>
                <w:sz w:val="20"/>
                <w:szCs w:val="20"/>
                <w:lang w:val="en-GB"/>
              </w:rPr>
              <w:t>d</w:t>
            </w:r>
            <w:r w:rsidRPr="002E76BA">
              <w:rPr>
                <w:sz w:val="20"/>
                <w:szCs w:val="20"/>
                <w:lang w:val="en-GB"/>
              </w:rPr>
              <w:t>s of transgender people in coaching</w:t>
            </w:r>
          </w:p>
        </w:tc>
        <w:tc>
          <w:tcPr>
            <w:tcW w:w="4466" w:type="dxa"/>
          </w:tcPr>
          <w:p w14:paraId="0F9243B4" w14:textId="3B280D3B" w:rsidR="002E76BA" w:rsidRDefault="002E76BA" w:rsidP="002E76BA">
            <w:pPr>
              <w:pStyle w:val="BodyText1"/>
              <w:spacing w:before="120"/>
              <w:contextualSpacing/>
              <w:rPr>
                <w:sz w:val="20"/>
                <w:szCs w:val="20"/>
                <w:lang w:val="en-GB"/>
              </w:rPr>
            </w:pPr>
            <w:r>
              <w:rPr>
                <w:sz w:val="20"/>
                <w:szCs w:val="20"/>
                <w:lang w:val="en-GB"/>
              </w:rPr>
              <w:t>C+V PM (exact responsibility TBC)</w:t>
            </w:r>
          </w:p>
        </w:tc>
        <w:tc>
          <w:tcPr>
            <w:tcW w:w="2019" w:type="dxa"/>
          </w:tcPr>
          <w:p w14:paraId="793BF986" w14:textId="56FA339C" w:rsidR="002E76BA" w:rsidRDefault="002E76BA" w:rsidP="002E76BA">
            <w:pPr>
              <w:pStyle w:val="BodyText1"/>
              <w:spacing w:before="120"/>
              <w:contextualSpacing/>
              <w:rPr>
                <w:sz w:val="20"/>
                <w:szCs w:val="20"/>
                <w:lang w:val="en-GB"/>
              </w:rPr>
            </w:pPr>
            <w:r>
              <w:rPr>
                <w:sz w:val="20"/>
                <w:szCs w:val="20"/>
                <w:lang w:val="en-GB"/>
              </w:rPr>
              <w:t>31 March 2018</w:t>
            </w:r>
          </w:p>
        </w:tc>
      </w:tr>
      <w:tr w:rsidR="008877FA" w:rsidRPr="00DC5769" w14:paraId="14354D4E" w14:textId="77777777" w:rsidTr="00F06EC8">
        <w:tc>
          <w:tcPr>
            <w:tcW w:w="7346" w:type="dxa"/>
          </w:tcPr>
          <w:p w14:paraId="1DBEBD78" w14:textId="62BB29B4" w:rsidR="008877FA" w:rsidRDefault="008877FA" w:rsidP="00673F29">
            <w:pPr>
              <w:pStyle w:val="BodyText1"/>
              <w:spacing w:before="120"/>
              <w:contextualSpacing/>
              <w:rPr>
                <w:sz w:val="20"/>
                <w:szCs w:val="20"/>
                <w:lang w:val="en-GB"/>
              </w:rPr>
            </w:pPr>
            <w:r w:rsidRPr="00C3427B">
              <w:rPr>
                <w:sz w:val="20"/>
                <w:szCs w:val="20"/>
                <w:lang w:val="en-GB"/>
              </w:rPr>
              <w:t>Perfo</w:t>
            </w:r>
            <w:r w:rsidR="00C3427B" w:rsidRPr="00C3427B">
              <w:rPr>
                <w:sz w:val="20"/>
                <w:szCs w:val="20"/>
                <w:lang w:val="en-GB"/>
              </w:rPr>
              <w:t>rmance coach development programme</w:t>
            </w:r>
            <w:r w:rsidRPr="00C3427B">
              <w:rPr>
                <w:sz w:val="20"/>
                <w:szCs w:val="20"/>
                <w:lang w:val="en-GB"/>
              </w:rPr>
              <w:t xml:space="preserve"> to</w:t>
            </w:r>
            <w:r w:rsidR="00C3427B" w:rsidRPr="00C3427B">
              <w:rPr>
                <w:sz w:val="20"/>
                <w:szCs w:val="20"/>
                <w:lang w:val="en-GB"/>
              </w:rPr>
              <w:t xml:space="preserve"> consider the</w:t>
            </w:r>
            <w:r w:rsidRPr="00C3427B">
              <w:rPr>
                <w:sz w:val="20"/>
                <w:szCs w:val="20"/>
                <w:lang w:val="en-GB"/>
              </w:rPr>
              <w:t xml:space="preserve"> use </w:t>
            </w:r>
            <w:r w:rsidR="00C3427B" w:rsidRPr="00C3427B">
              <w:rPr>
                <w:sz w:val="20"/>
                <w:szCs w:val="20"/>
                <w:lang w:val="en-GB"/>
              </w:rPr>
              <w:t xml:space="preserve">of </w:t>
            </w:r>
            <w:r w:rsidRPr="00C3427B">
              <w:rPr>
                <w:sz w:val="20"/>
                <w:szCs w:val="20"/>
                <w:lang w:val="en-GB"/>
              </w:rPr>
              <w:t>positive action in the recruitment of coaches.</w:t>
            </w:r>
          </w:p>
        </w:tc>
        <w:tc>
          <w:tcPr>
            <w:tcW w:w="4466" w:type="dxa"/>
          </w:tcPr>
          <w:p w14:paraId="3977567F" w14:textId="77777777" w:rsidR="008877FA" w:rsidRDefault="008877FA" w:rsidP="00673F29">
            <w:pPr>
              <w:pStyle w:val="BodyText1"/>
              <w:spacing w:before="120"/>
              <w:contextualSpacing/>
              <w:rPr>
                <w:sz w:val="20"/>
                <w:szCs w:val="20"/>
                <w:lang w:val="en-GB"/>
              </w:rPr>
            </w:pPr>
            <w:r>
              <w:rPr>
                <w:sz w:val="20"/>
                <w:szCs w:val="20"/>
                <w:lang w:val="en-GB"/>
              </w:rPr>
              <w:t>Gillian Jones</w:t>
            </w:r>
          </w:p>
        </w:tc>
        <w:tc>
          <w:tcPr>
            <w:tcW w:w="2019" w:type="dxa"/>
          </w:tcPr>
          <w:p w14:paraId="323E1EEE" w14:textId="449B5F59" w:rsidR="008877FA" w:rsidRDefault="00C2108F" w:rsidP="00211121">
            <w:pPr>
              <w:pStyle w:val="BodyText1"/>
              <w:rPr>
                <w:sz w:val="20"/>
                <w:szCs w:val="20"/>
                <w:lang w:val="en-GB"/>
              </w:rPr>
            </w:pPr>
            <w:r>
              <w:rPr>
                <w:sz w:val="20"/>
                <w:szCs w:val="20"/>
                <w:lang w:val="en-GB"/>
              </w:rPr>
              <w:t>31 March 2018</w:t>
            </w:r>
          </w:p>
        </w:tc>
      </w:tr>
    </w:tbl>
    <w:p w14:paraId="5BE36FB1" w14:textId="77777777" w:rsidR="000A75A5" w:rsidRPr="00DC5769" w:rsidRDefault="000A75A5" w:rsidP="000A75A5">
      <w:pPr>
        <w:pStyle w:val="BodyText1"/>
        <w:rPr>
          <w:lang w:val="en-GB"/>
        </w:rPr>
      </w:pPr>
    </w:p>
    <w:p w14:paraId="3F40C8A5" w14:textId="77777777" w:rsidR="00AD4192" w:rsidRPr="00DC5769" w:rsidRDefault="00AD4192" w:rsidP="004512FE">
      <w:pPr>
        <w:pStyle w:val="Heading2"/>
        <w:rPr>
          <w:lang w:val="en-GB"/>
        </w:rPr>
      </w:pPr>
      <w:r w:rsidRPr="00DC5769">
        <w:rPr>
          <w:lang w:val="en-GB"/>
        </w:rPr>
        <w:t>Sign off</w:t>
      </w:r>
    </w:p>
    <w:tbl>
      <w:tblPr>
        <w:tblStyle w:val="TableGrid"/>
        <w:tblW w:w="0" w:type="auto"/>
        <w:tblInd w:w="-34" w:type="dxa"/>
        <w:tblLook w:val="04A0" w:firstRow="1" w:lastRow="0" w:firstColumn="1" w:lastColumn="0" w:noHBand="0" w:noVBand="1"/>
      </w:tblPr>
      <w:tblGrid>
        <w:gridCol w:w="3113"/>
        <w:gridCol w:w="10978"/>
      </w:tblGrid>
      <w:tr w:rsidR="00AD4192" w:rsidRPr="00DC5769" w14:paraId="279EC580" w14:textId="77777777" w:rsidTr="00D7005E">
        <w:trPr>
          <w:trHeight w:val="718"/>
        </w:trPr>
        <w:tc>
          <w:tcPr>
            <w:tcW w:w="3119" w:type="dxa"/>
            <w:shd w:val="clear" w:color="auto" w:fill="B8CCE4" w:themeFill="accent1" w:themeFillTint="66"/>
          </w:tcPr>
          <w:p w14:paraId="335E38A2" w14:textId="77777777" w:rsidR="00AD4192" w:rsidRPr="00DC5769" w:rsidRDefault="00AD4192" w:rsidP="002C7C6C">
            <w:pPr>
              <w:pStyle w:val="n"/>
              <w:numPr>
                <w:ilvl w:val="0"/>
                <w:numId w:val="0"/>
              </w:numPr>
              <w:rPr>
                <w:sz w:val="22"/>
                <w:szCs w:val="22"/>
              </w:rPr>
            </w:pPr>
            <w:r w:rsidRPr="00DC5769">
              <w:rPr>
                <w:sz w:val="22"/>
                <w:szCs w:val="22"/>
              </w:rPr>
              <w:t>Assessment signed off by:</w:t>
            </w:r>
          </w:p>
        </w:tc>
        <w:tc>
          <w:tcPr>
            <w:tcW w:w="11011" w:type="dxa"/>
          </w:tcPr>
          <w:p w14:paraId="40AF7EC3" w14:textId="07B0D796" w:rsidR="00AD4192" w:rsidRPr="00DC5769" w:rsidRDefault="000C62FF" w:rsidP="002A5CBA">
            <w:r>
              <w:t>Senior management team</w:t>
            </w:r>
          </w:p>
        </w:tc>
      </w:tr>
      <w:tr w:rsidR="00AD4192" w:rsidRPr="00DC5769" w14:paraId="28A93318" w14:textId="77777777" w:rsidTr="000A75A5">
        <w:tc>
          <w:tcPr>
            <w:tcW w:w="3119" w:type="dxa"/>
            <w:shd w:val="clear" w:color="auto" w:fill="B8CCE4" w:themeFill="accent1" w:themeFillTint="66"/>
          </w:tcPr>
          <w:p w14:paraId="110B7DFE" w14:textId="77777777" w:rsidR="00AD4192" w:rsidRPr="00DC5769" w:rsidRDefault="00AD4192" w:rsidP="002C7C6C">
            <w:pPr>
              <w:pStyle w:val="n"/>
              <w:numPr>
                <w:ilvl w:val="0"/>
                <w:numId w:val="0"/>
              </w:numPr>
              <w:rPr>
                <w:b/>
                <w:sz w:val="22"/>
                <w:szCs w:val="22"/>
              </w:rPr>
            </w:pPr>
            <w:r w:rsidRPr="00DC5769">
              <w:rPr>
                <w:sz w:val="22"/>
                <w:szCs w:val="22"/>
              </w:rPr>
              <w:t>Sign off date:</w:t>
            </w:r>
          </w:p>
        </w:tc>
        <w:tc>
          <w:tcPr>
            <w:tcW w:w="11011" w:type="dxa"/>
          </w:tcPr>
          <w:p w14:paraId="00ED3F7C" w14:textId="087AECA0" w:rsidR="00AD4192" w:rsidRPr="00DC5769" w:rsidRDefault="00D7005E" w:rsidP="00D7005E">
            <w:r>
              <w:t>4 April</w:t>
            </w:r>
            <w:r w:rsidR="000C62FF">
              <w:t xml:space="preserve"> 2017</w:t>
            </w:r>
          </w:p>
        </w:tc>
      </w:tr>
    </w:tbl>
    <w:p w14:paraId="7E19D84A" w14:textId="77777777" w:rsidR="00D51B33" w:rsidRDefault="00D51B33" w:rsidP="004512FE">
      <w:pPr>
        <w:sectPr w:rsidR="00D51B33" w:rsidSect="003D4D6B">
          <w:footerReference w:type="default" r:id="rId20"/>
          <w:footerReference w:type="first" r:id="rId21"/>
          <w:pgSz w:w="16840" w:h="11907" w:orient="landscape" w:code="9"/>
          <w:pgMar w:top="993" w:right="1440" w:bottom="709" w:left="1559" w:header="709" w:footer="567" w:gutter="0"/>
          <w:cols w:space="720"/>
          <w:docGrid w:linePitch="360"/>
        </w:sectPr>
      </w:pPr>
    </w:p>
    <w:p w14:paraId="408B798B" w14:textId="77777777" w:rsidR="00D51B33" w:rsidRDefault="00D51B33" w:rsidP="00D51B33">
      <w:r>
        <w:rPr>
          <w:noProof/>
          <w:lang w:eastAsia="en-GB"/>
        </w:rPr>
        <w:lastRenderedPageBreak/>
        <mc:AlternateContent>
          <mc:Choice Requires="wps">
            <w:drawing>
              <wp:anchor distT="45720" distB="45720" distL="114300" distR="114300" simplePos="0" relativeHeight="251666441" behindDoc="1" locked="0" layoutInCell="1" allowOverlap="1" wp14:anchorId="7A5E1DB6" wp14:editId="07A6CAAD">
                <wp:simplePos x="0" y="0"/>
                <wp:positionH relativeFrom="column">
                  <wp:align>center</wp:align>
                </wp:positionH>
                <wp:positionV relativeFrom="paragraph">
                  <wp:posOffset>-650240</wp:posOffset>
                </wp:positionV>
                <wp:extent cx="1483200" cy="140462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200" cy="1404620"/>
                        </a:xfrm>
                        <a:prstGeom prst="rect">
                          <a:avLst/>
                        </a:prstGeom>
                        <a:solidFill>
                          <a:srgbClr val="FFFFFF"/>
                        </a:solidFill>
                        <a:ln w="9525">
                          <a:noFill/>
                          <a:miter lim="800000"/>
                          <a:headEnd/>
                          <a:tailEnd/>
                        </a:ln>
                      </wps:spPr>
                      <wps:txbx>
                        <w:txbxContent>
                          <w:p w14:paraId="72A9F572" w14:textId="77777777" w:rsidR="004F0279" w:rsidRPr="005E23DE" w:rsidRDefault="004F0279" w:rsidP="00D51B33">
                            <w:pPr>
                              <w:rPr>
                                <w:b/>
                                <w:sz w:val="32"/>
                                <w:szCs w:val="32"/>
                              </w:rPr>
                            </w:pPr>
                            <w:r w:rsidRPr="005E23DE">
                              <w:rPr>
                                <w:b/>
                                <w:sz w:val="32"/>
                                <w:szCs w:val="32"/>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2pt;width:116.8pt;height:110.6pt;z-index:-251650039;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IAIAAB4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" stroked="f">
                <v:textbox style="mso-fit-shape-to-text:t">
                  <w:txbxContent>
                    <w:p w14:paraId="72A9F572" w14:textId="77777777" w:rsidR="004F0279" w:rsidRPr="005E23DE" w:rsidRDefault="004F0279" w:rsidP="00D51B33">
                      <w:pPr>
                        <w:rPr>
                          <w:b/>
                          <w:sz w:val="32"/>
                          <w:szCs w:val="32"/>
                        </w:rPr>
                      </w:pPr>
                      <w:r w:rsidRPr="005E23DE">
                        <w:rPr>
                          <w:b/>
                          <w:sz w:val="32"/>
                          <w:szCs w:val="32"/>
                        </w:rPr>
                        <w:t>APPENDIX 1</w:t>
                      </w:r>
                    </w:p>
                  </w:txbxContent>
                </v:textbox>
              </v:shape>
            </w:pict>
          </mc:Fallback>
        </mc:AlternateContent>
      </w:r>
      <w:r>
        <w:rPr>
          <w:noProof/>
          <w:lang w:eastAsia="en-GB"/>
        </w:rPr>
        <mc:AlternateContent>
          <mc:Choice Requires="wps">
            <w:drawing>
              <wp:anchor distT="45720" distB="45720" distL="114300" distR="114300" simplePos="0" relativeHeight="251664393" behindDoc="1" locked="0" layoutInCell="1" allowOverlap="1" wp14:anchorId="24BA168E" wp14:editId="120018E9">
                <wp:simplePos x="0" y="0"/>
                <wp:positionH relativeFrom="column">
                  <wp:posOffset>6219825</wp:posOffset>
                </wp:positionH>
                <wp:positionV relativeFrom="paragraph">
                  <wp:posOffset>3495675</wp:posOffset>
                </wp:positionV>
                <wp:extent cx="3231515" cy="2923540"/>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92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16F95" w14:textId="77777777" w:rsidR="004F0279" w:rsidRDefault="004F0279" w:rsidP="00D51B33">
                            <w:pPr>
                              <w:rPr>
                                <w:sz w:val="28"/>
                                <w:szCs w:val="28"/>
                              </w:rPr>
                            </w:pPr>
                            <w:r>
                              <w:rPr>
                                <w:sz w:val="28"/>
                                <w:szCs w:val="28"/>
                              </w:rPr>
                              <w:t>Delivery</w:t>
                            </w:r>
                          </w:p>
                          <w:p w14:paraId="01C28385" w14:textId="77777777" w:rsidR="004F0279" w:rsidRPr="0021758B" w:rsidRDefault="004F0279" w:rsidP="00D51B33">
                            <w:pPr>
                              <w:pStyle w:val="ListParagraph"/>
                              <w:numPr>
                                <w:ilvl w:val="0"/>
                                <w:numId w:val="30"/>
                              </w:numPr>
                              <w:spacing w:after="200" w:line="276" w:lineRule="auto"/>
                            </w:pPr>
                            <w:r w:rsidRPr="0021758B">
                              <w:t>Actions implemented</w:t>
                            </w:r>
                          </w:p>
                          <w:p w14:paraId="1E3C375F" w14:textId="77777777" w:rsidR="004F0279" w:rsidRPr="0021758B" w:rsidRDefault="004F0279" w:rsidP="00D51B33">
                            <w:pPr>
                              <w:pStyle w:val="ListParagraph"/>
                              <w:numPr>
                                <w:ilvl w:val="0"/>
                                <w:numId w:val="30"/>
                              </w:numPr>
                              <w:spacing w:after="200" w:line="276" w:lineRule="auto"/>
                            </w:pPr>
                            <w:r w:rsidRPr="0021758B">
                              <w:t>Quality control/management</w:t>
                            </w:r>
                          </w:p>
                          <w:p w14:paraId="0724F7E2" w14:textId="77777777" w:rsidR="004F0279" w:rsidRPr="0021758B" w:rsidRDefault="004F0279" w:rsidP="00D51B33">
                            <w:pPr>
                              <w:pStyle w:val="ListParagraph"/>
                              <w:numPr>
                                <w:ilvl w:val="0"/>
                                <w:numId w:val="30"/>
                              </w:numPr>
                              <w:spacing w:after="200" w:line="276" w:lineRule="auto"/>
                            </w:pPr>
                            <w:r w:rsidRPr="0021758B">
                              <w:t>Time/Cost/Risks management</w:t>
                            </w:r>
                          </w:p>
                          <w:p w14:paraId="30463E58" w14:textId="77777777" w:rsidR="004F0279" w:rsidRPr="0021758B" w:rsidRDefault="004F0279" w:rsidP="00D51B33">
                            <w:pPr>
                              <w:pStyle w:val="ListParagraph"/>
                              <w:numPr>
                                <w:ilvl w:val="0"/>
                                <w:numId w:val="30"/>
                              </w:numPr>
                              <w:spacing w:after="200" w:line="276" w:lineRule="auto"/>
                            </w:pPr>
                            <w:r w:rsidRPr="0021758B">
                              <w:t>Issue resolution where required</w:t>
                            </w:r>
                          </w:p>
                          <w:p w14:paraId="11D27403" w14:textId="77777777" w:rsidR="004F0279" w:rsidRPr="0021758B" w:rsidRDefault="004F0279" w:rsidP="00D51B33">
                            <w:pPr>
                              <w:pStyle w:val="ListParagraph"/>
                              <w:numPr>
                                <w:ilvl w:val="0"/>
                                <w:numId w:val="30"/>
                              </w:numPr>
                              <w:spacing w:after="200" w:line="276" w:lineRule="auto"/>
                            </w:pPr>
                            <w:r w:rsidRPr="0021758B">
                              <w:t>Monitoring (regular Covalent updates)</w:t>
                            </w:r>
                          </w:p>
                          <w:p w14:paraId="51B959DA" w14:textId="77777777" w:rsidR="004F0279" w:rsidRPr="0021758B" w:rsidRDefault="004F0279" w:rsidP="00D51B33">
                            <w:pPr>
                              <w:pStyle w:val="ListParagraph"/>
                              <w:numPr>
                                <w:ilvl w:val="0"/>
                                <w:numId w:val="30"/>
                              </w:numPr>
                              <w:spacing w:after="200" w:line="276" w:lineRule="auto"/>
                              <w:rPr>
                                <w:color w:val="003399"/>
                              </w:rPr>
                            </w:pPr>
                            <w:r w:rsidRPr="0021758B">
                              <w:rPr>
                                <w:color w:val="003399"/>
                              </w:rPr>
                              <w:t>Ensure resources developed are inclusive, promote equality and support diversity</w:t>
                            </w:r>
                          </w:p>
                          <w:p w14:paraId="4EB8D3F7" w14:textId="77777777" w:rsidR="004F0279" w:rsidRDefault="004F0279" w:rsidP="00D51B33">
                            <w:pPr>
                              <w:pStyle w:val="ListParagraph"/>
                              <w:numPr>
                                <w:ilvl w:val="0"/>
                                <w:numId w:val="30"/>
                              </w:numPr>
                              <w:spacing w:after="200" w:line="276" w:lineRule="auto"/>
                              <w:rPr>
                                <w:color w:val="003399"/>
                              </w:rPr>
                            </w:pPr>
                            <w:r w:rsidRPr="0021758B">
                              <w:rPr>
                                <w:color w:val="003399"/>
                              </w:rPr>
                              <w:t>Diverse sporting and educator workforce used</w:t>
                            </w:r>
                          </w:p>
                          <w:p w14:paraId="23A8876B" w14:textId="77777777" w:rsidR="004F0279" w:rsidRPr="0021758B" w:rsidRDefault="004F0279" w:rsidP="00D51B33">
                            <w:pPr>
                              <w:pStyle w:val="ListParagraph"/>
                              <w:numPr>
                                <w:ilvl w:val="0"/>
                                <w:numId w:val="30"/>
                              </w:numPr>
                              <w:spacing w:after="200" w:line="276" w:lineRule="auto"/>
                              <w:rPr>
                                <w:color w:val="003399"/>
                              </w:rPr>
                            </w:pPr>
                            <w:r>
                              <w:rPr>
                                <w:color w:val="003399"/>
                              </w:rPr>
                              <w:t>Venues must be accessible</w:t>
                            </w:r>
                          </w:p>
                          <w:p w14:paraId="135FE1CD" w14:textId="77777777" w:rsidR="004F0279" w:rsidRPr="0021758B" w:rsidRDefault="004F0279" w:rsidP="00D51B33">
                            <w:pPr>
                              <w:pStyle w:val="ListParagraph"/>
                              <w:numPr>
                                <w:ilvl w:val="0"/>
                                <w:numId w:val="30"/>
                              </w:numPr>
                              <w:spacing w:after="200" w:line="276" w:lineRule="auto"/>
                            </w:pPr>
                            <w:r w:rsidRPr="0021758B">
                              <w:t>Continuous development</w:t>
                            </w:r>
                          </w:p>
                          <w:p w14:paraId="6066255A" w14:textId="77777777" w:rsidR="004F0279" w:rsidRPr="0021758B" w:rsidRDefault="004F0279" w:rsidP="00D51B33">
                            <w:pPr>
                              <w:pStyle w:val="ListParagraph"/>
                              <w:numPr>
                                <w:ilvl w:val="0"/>
                                <w:numId w:val="30"/>
                              </w:numPr>
                              <w:spacing w:after="200" w:line="276" w:lineRule="auto"/>
                            </w:pPr>
                            <w:r w:rsidRPr="0021758B">
                              <w:t>Communications</w:t>
                            </w:r>
                          </w:p>
                          <w:p w14:paraId="49B3CA28" w14:textId="77777777" w:rsidR="004F0279" w:rsidRDefault="004F0279" w:rsidP="00D51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75pt;margin-top:275.25pt;width:254.45pt;height:230.2pt;z-index:-2516520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8vhg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" stroked="f">
                <v:textbox>
                  <w:txbxContent>
                    <w:p w14:paraId="34216F95" w14:textId="77777777" w:rsidR="004F0279" w:rsidRDefault="004F0279" w:rsidP="00D51B33">
                      <w:pPr>
                        <w:rPr>
                          <w:sz w:val="28"/>
                          <w:szCs w:val="28"/>
                        </w:rPr>
                      </w:pPr>
                      <w:r>
                        <w:rPr>
                          <w:sz w:val="28"/>
                          <w:szCs w:val="28"/>
                        </w:rPr>
                        <w:t>Delivery</w:t>
                      </w:r>
                    </w:p>
                    <w:p w14:paraId="01C28385" w14:textId="77777777" w:rsidR="004F0279" w:rsidRPr="0021758B" w:rsidRDefault="004F0279" w:rsidP="00D51B33">
                      <w:pPr>
                        <w:pStyle w:val="ListParagraph"/>
                        <w:numPr>
                          <w:ilvl w:val="0"/>
                          <w:numId w:val="30"/>
                        </w:numPr>
                        <w:spacing w:after="200" w:line="276" w:lineRule="auto"/>
                      </w:pPr>
                      <w:r w:rsidRPr="0021758B">
                        <w:t>Actions implemented</w:t>
                      </w:r>
                    </w:p>
                    <w:p w14:paraId="1E3C375F" w14:textId="77777777" w:rsidR="004F0279" w:rsidRPr="0021758B" w:rsidRDefault="004F0279" w:rsidP="00D51B33">
                      <w:pPr>
                        <w:pStyle w:val="ListParagraph"/>
                        <w:numPr>
                          <w:ilvl w:val="0"/>
                          <w:numId w:val="30"/>
                        </w:numPr>
                        <w:spacing w:after="200" w:line="276" w:lineRule="auto"/>
                      </w:pPr>
                      <w:r w:rsidRPr="0021758B">
                        <w:t>Quality control/management</w:t>
                      </w:r>
                    </w:p>
                    <w:p w14:paraId="0724F7E2" w14:textId="77777777" w:rsidR="004F0279" w:rsidRPr="0021758B" w:rsidRDefault="004F0279" w:rsidP="00D51B33">
                      <w:pPr>
                        <w:pStyle w:val="ListParagraph"/>
                        <w:numPr>
                          <w:ilvl w:val="0"/>
                          <w:numId w:val="30"/>
                        </w:numPr>
                        <w:spacing w:after="200" w:line="276" w:lineRule="auto"/>
                      </w:pPr>
                      <w:r w:rsidRPr="0021758B">
                        <w:t>Time/Cost/Risks management</w:t>
                      </w:r>
                    </w:p>
                    <w:p w14:paraId="30463E58" w14:textId="77777777" w:rsidR="004F0279" w:rsidRPr="0021758B" w:rsidRDefault="004F0279" w:rsidP="00D51B33">
                      <w:pPr>
                        <w:pStyle w:val="ListParagraph"/>
                        <w:numPr>
                          <w:ilvl w:val="0"/>
                          <w:numId w:val="30"/>
                        </w:numPr>
                        <w:spacing w:after="200" w:line="276" w:lineRule="auto"/>
                      </w:pPr>
                      <w:r w:rsidRPr="0021758B">
                        <w:t>Issue resolution where required</w:t>
                      </w:r>
                    </w:p>
                    <w:p w14:paraId="11D27403" w14:textId="77777777" w:rsidR="004F0279" w:rsidRPr="0021758B" w:rsidRDefault="004F0279" w:rsidP="00D51B33">
                      <w:pPr>
                        <w:pStyle w:val="ListParagraph"/>
                        <w:numPr>
                          <w:ilvl w:val="0"/>
                          <w:numId w:val="30"/>
                        </w:numPr>
                        <w:spacing w:after="200" w:line="276" w:lineRule="auto"/>
                      </w:pPr>
                      <w:r w:rsidRPr="0021758B">
                        <w:t>Monitoring (regular Covalent updates)</w:t>
                      </w:r>
                    </w:p>
                    <w:p w14:paraId="51B959DA" w14:textId="77777777" w:rsidR="004F0279" w:rsidRPr="0021758B" w:rsidRDefault="004F0279" w:rsidP="00D51B33">
                      <w:pPr>
                        <w:pStyle w:val="ListParagraph"/>
                        <w:numPr>
                          <w:ilvl w:val="0"/>
                          <w:numId w:val="30"/>
                        </w:numPr>
                        <w:spacing w:after="200" w:line="276" w:lineRule="auto"/>
                        <w:rPr>
                          <w:color w:val="003399"/>
                        </w:rPr>
                      </w:pPr>
                      <w:r w:rsidRPr="0021758B">
                        <w:rPr>
                          <w:color w:val="003399"/>
                        </w:rPr>
                        <w:t>Ensure resources developed are inclusive, promote equality and support diversity</w:t>
                      </w:r>
                    </w:p>
                    <w:p w14:paraId="4EB8D3F7" w14:textId="77777777" w:rsidR="004F0279" w:rsidRDefault="004F0279" w:rsidP="00D51B33">
                      <w:pPr>
                        <w:pStyle w:val="ListParagraph"/>
                        <w:numPr>
                          <w:ilvl w:val="0"/>
                          <w:numId w:val="30"/>
                        </w:numPr>
                        <w:spacing w:after="200" w:line="276" w:lineRule="auto"/>
                        <w:rPr>
                          <w:color w:val="003399"/>
                        </w:rPr>
                      </w:pPr>
                      <w:r w:rsidRPr="0021758B">
                        <w:rPr>
                          <w:color w:val="003399"/>
                        </w:rPr>
                        <w:t>Diverse sporting and educator workforce used</w:t>
                      </w:r>
                    </w:p>
                    <w:p w14:paraId="23A8876B" w14:textId="77777777" w:rsidR="004F0279" w:rsidRPr="0021758B" w:rsidRDefault="004F0279" w:rsidP="00D51B33">
                      <w:pPr>
                        <w:pStyle w:val="ListParagraph"/>
                        <w:numPr>
                          <w:ilvl w:val="0"/>
                          <w:numId w:val="30"/>
                        </w:numPr>
                        <w:spacing w:after="200" w:line="276" w:lineRule="auto"/>
                        <w:rPr>
                          <w:color w:val="003399"/>
                        </w:rPr>
                      </w:pPr>
                      <w:r>
                        <w:rPr>
                          <w:color w:val="003399"/>
                        </w:rPr>
                        <w:t>Venues must be accessible</w:t>
                      </w:r>
                    </w:p>
                    <w:p w14:paraId="135FE1CD" w14:textId="77777777" w:rsidR="004F0279" w:rsidRPr="0021758B" w:rsidRDefault="004F0279" w:rsidP="00D51B33">
                      <w:pPr>
                        <w:pStyle w:val="ListParagraph"/>
                        <w:numPr>
                          <w:ilvl w:val="0"/>
                          <w:numId w:val="30"/>
                        </w:numPr>
                        <w:spacing w:after="200" w:line="276" w:lineRule="auto"/>
                      </w:pPr>
                      <w:r w:rsidRPr="0021758B">
                        <w:t>Continuous development</w:t>
                      </w:r>
                    </w:p>
                    <w:p w14:paraId="6066255A" w14:textId="77777777" w:rsidR="004F0279" w:rsidRPr="0021758B" w:rsidRDefault="004F0279" w:rsidP="00D51B33">
                      <w:pPr>
                        <w:pStyle w:val="ListParagraph"/>
                        <w:numPr>
                          <w:ilvl w:val="0"/>
                          <w:numId w:val="30"/>
                        </w:numPr>
                        <w:spacing w:after="200" w:line="276" w:lineRule="auto"/>
                      </w:pPr>
                      <w:r w:rsidRPr="0021758B">
                        <w:t>Communications</w:t>
                      </w:r>
                    </w:p>
                    <w:p w14:paraId="49B3CA28" w14:textId="77777777" w:rsidR="004F0279" w:rsidRDefault="004F0279" w:rsidP="00D51B33"/>
                  </w:txbxContent>
                </v:textbox>
              </v:shape>
            </w:pict>
          </mc:Fallback>
        </mc:AlternateContent>
      </w:r>
      <w:r>
        <w:rPr>
          <w:noProof/>
          <w:lang w:eastAsia="en-GB"/>
        </w:rPr>
        <mc:AlternateContent>
          <mc:Choice Requires="wps">
            <w:drawing>
              <wp:anchor distT="45720" distB="45720" distL="114300" distR="114300" simplePos="0" relativeHeight="251665417" behindDoc="1" locked="0" layoutInCell="1" allowOverlap="1" wp14:anchorId="28C85586" wp14:editId="2885B5F8">
                <wp:simplePos x="0" y="0"/>
                <wp:positionH relativeFrom="column">
                  <wp:posOffset>-575945</wp:posOffset>
                </wp:positionH>
                <wp:positionV relativeFrom="paragraph">
                  <wp:posOffset>3470384</wp:posOffset>
                </wp:positionV>
                <wp:extent cx="3536950" cy="29940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99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D69E" w14:textId="77777777" w:rsidR="004F0279" w:rsidRPr="00DF3889" w:rsidRDefault="004F0279" w:rsidP="00D51B33">
                            <w:pPr>
                              <w:rPr>
                                <w:sz w:val="28"/>
                                <w:szCs w:val="28"/>
                              </w:rPr>
                            </w:pPr>
                            <w:r w:rsidRPr="00DF3889">
                              <w:rPr>
                                <w:sz w:val="28"/>
                                <w:szCs w:val="28"/>
                              </w:rPr>
                              <w:t>Evaluation &amp; Review</w:t>
                            </w:r>
                          </w:p>
                          <w:p w14:paraId="0FED2060" w14:textId="77777777" w:rsidR="004F0279" w:rsidRPr="0021758B" w:rsidRDefault="004F0279" w:rsidP="00D51B33">
                            <w:pPr>
                              <w:pStyle w:val="ListParagraph"/>
                              <w:numPr>
                                <w:ilvl w:val="0"/>
                                <w:numId w:val="31"/>
                              </w:numPr>
                              <w:spacing w:after="200" w:line="276" w:lineRule="auto"/>
                            </w:pPr>
                            <w:r w:rsidRPr="0021758B">
                              <w:t>Indicators of change (include in Covalent)</w:t>
                            </w:r>
                          </w:p>
                          <w:p w14:paraId="16FFC677" w14:textId="77777777" w:rsidR="004F0279" w:rsidRPr="0021758B" w:rsidRDefault="004F0279" w:rsidP="00D51B33">
                            <w:pPr>
                              <w:pStyle w:val="ListParagraph"/>
                              <w:numPr>
                                <w:ilvl w:val="0"/>
                                <w:numId w:val="31"/>
                              </w:numPr>
                              <w:spacing w:after="200" w:line="276" w:lineRule="auto"/>
                            </w:pPr>
                            <w:r w:rsidRPr="0021758B">
                              <w:t>Short term and wider evaluation (consider Kirkpatrick levels)</w:t>
                            </w:r>
                          </w:p>
                          <w:p w14:paraId="6D6D708F" w14:textId="77777777" w:rsidR="004F0279" w:rsidRPr="0021758B" w:rsidRDefault="004F0279" w:rsidP="00D51B33">
                            <w:pPr>
                              <w:pStyle w:val="ListParagraph"/>
                              <w:numPr>
                                <w:ilvl w:val="0"/>
                                <w:numId w:val="31"/>
                              </w:numPr>
                              <w:spacing w:after="200" w:line="276" w:lineRule="auto"/>
                              <w:rPr>
                                <w:color w:val="003399"/>
                              </w:rPr>
                            </w:pPr>
                            <w:r w:rsidRPr="0021758B">
                              <w:rPr>
                                <w:color w:val="003399"/>
                              </w:rPr>
                              <w:t>Equality monitoring data should be analysed and interpreted and used to advance equality &amp; good relations</w:t>
                            </w:r>
                          </w:p>
                          <w:p w14:paraId="1A841A08" w14:textId="77777777" w:rsidR="004F0279" w:rsidRPr="0021758B" w:rsidRDefault="004F0279" w:rsidP="00D51B33">
                            <w:pPr>
                              <w:pStyle w:val="ListParagraph"/>
                              <w:numPr>
                                <w:ilvl w:val="0"/>
                                <w:numId w:val="31"/>
                              </w:numPr>
                              <w:spacing w:after="200" w:line="276" w:lineRule="auto"/>
                            </w:pPr>
                            <w:r w:rsidRPr="0021758B">
                              <w:t>Review of project</w:t>
                            </w:r>
                          </w:p>
                          <w:p w14:paraId="58E776F4" w14:textId="77777777" w:rsidR="004F0279" w:rsidRPr="0021758B" w:rsidRDefault="004F0279" w:rsidP="00D51B33">
                            <w:pPr>
                              <w:pStyle w:val="ListParagraph"/>
                              <w:numPr>
                                <w:ilvl w:val="0"/>
                                <w:numId w:val="31"/>
                              </w:numPr>
                              <w:spacing w:after="200" w:line="276" w:lineRule="auto"/>
                            </w:pPr>
                            <w:r w:rsidRPr="0021758B">
                              <w:t>Share key learning points for continuous development</w:t>
                            </w:r>
                          </w:p>
                          <w:p w14:paraId="42CB4482" w14:textId="77777777" w:rsidR="004F0279" w:rsidRPr="0021758B" w:rsidRDefault="004F0279" w:rsidP="00D51B33">
                            <w:pPr>
                              <w:pStyle w:val="ListParagraph"/>
                              <w:numPr>
                                <w:ilvl w:val="0"/>
                                <w:numId w:val="31"/>
                              </w:numPr>
                              <w:spacing w:after="200" w:line="276" w:lineRule="auto"/>
                            </w:pPr>
                            <w:r w:rsidRPr="0021758B">
                              <w:t>Feedback from team/participants</w:t>
                            </w:r>
                          </w:p>
                          <w:p w14:paraId="0B100F37" w14:textId="77777777" w:rsidR="004F0279" w:rsidRPr="00AD016A" w:rsidRDefault="004F0279" w:rsidP="00D51B33">
                            <w:pPr>
                              <w:pStyle w:val="ListParagraph"/>
                              <w:numPr>
                                <w:ilvl w:val="0"/>
                                <w:numId w:val="31"/>
                              </w:numPr>
                              <w:spacing w:after="200" w:line="276" w:lineRule="auto"/>
                              <w:rPr>
                                <w:color w:val="000099"/>
                              </w:rPr>
                            </w:pPr>
                            <w:r w:rsidRPr="00AD016A">
                              <w:rPr>
                                <w:color w:val="000099"/>
                              </w:rPr>
                              <w:t>Celebrate success and</w:t>
                            </w:r>
                            <w:r>
                              <w:rPr>
                                <w:color w:val="000099"/>
                              </w:rPr>
                              <w:t xml:space="preserve"> positively</w:t>
                            </w:r>
                            <w:r w:rsidRPr="00AD016A">
                              <w:rPr>
                                <w:color w:val="000099"/>
                              </w:rPr>
                              <w:t xml:space="preserve"> profile under-represented groups</w:t>
                            </w:r>
                          </w:p>
                          <w:p w14:paraId="0224583F" w14:textId="77777777" w:rsidR="004F0279" w:rsidRPr="0021758B" w:rsidRDefault="004F0279" w:rsidP="00D51B33">
                            <w:pPr>
                              <w:pStyle w:val="ListParagraph"/>
                              <w:numPr>
                                <w:ilvl w:val="0"/>
                                <w:numId w:val="31"/>
                              </w:numPr>
                              <w:spacing w:after="200" w:line="276" w:lineRule="auto"/>
                            </w:pPr>
                            <w:r w:rsidRPr="0021758B">
                              <w:t>Communications</w:t>
                            </w:r>
                          </w:p>
                          <w:p w14:paraId="475A2341" w14:textId="77777777" w:rsidR="004F0279" w:rsidRDefault="004F0279" w:rsidP="00D51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35pt;margin-top:273.25pt;width:278.5pt;height:235.75pt;z-index:-2516510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OduA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" filled="f" stroked="f">
                <v:textbox>
                  <w:txbxContent>
                    <w:p w14:paraId="0E23D69E" w14:textId="77777777" w:rsidR="004F0279" w:rsidRPr="00DF3889" w:rsidRDefault="004F0279" w:rsidP="00D51B33">
                      <w:pPr>
                        <w:rPr>
                          <w:sz w:val="28"/>
                          <w:szCs w:val="28"/>
                        </w:rPr>
                      </w:pPr>
                      <w:r w:rsidRPr="00DF3889">
                        <w:rPr>
                          <w:sz w:val="28"/>
                          <w:szCs w:val="28"/>
                        </w:rPr>
                        <w:t>Evaluation &amp; Review</w:t>
                      </w:r>
                    </w:p>
                    <w:p w14:paraId="0FED2060" w14:textId="77777777" w:rsidR="004F0279" w:rsidRPr="0021758B" w:rsidRDefault="004F0279" w:rsidP="00D51B33">
                      <w:pPr>
                        <w:pStyle w:val="ListParagraph"/>
                        <w:numPr>
                          <w:ilvl w:val="0"/>
                          <w:numId w:val="31"/>
                        </w:numPr>
                        <w:spacing w:after="200" w:line="276" w:lineRule="auto"/>
                      </w:pPr>
                      <w:r w:rsidRPr="0021758B">
                        <w:t>Indicators of change (include in Covalent)</w:t>
                      </w:r>
                    </w:p>
                    <w:p w14:paraId="16FFC677" w14:textId="77777777" w:rsidR="004F0279" w:rsidRPr="0021758B" w:rsidRDefault="004F0279" w:rsidP="00D51B33">
                      <w:pPr>
                        <w:pStyle w:val="ListParagraph"/>
                        <w:numPr>
                          <w:ilvl w:val="0"/>
                          <w:numId w:val="31"/>
                        </w:numPr>
                        <w:spacing w:after="200" w:line="276" w:lineRule="auto"/>
                      </w:pPr>
                      <w:r w:rsidRPr="0021758B">
                        <w:t>Short term and wider evaluation (consider Kirkpatrick levels)</w:t>
                      </w:r>
                    </w:p>
                    <w:p w14:paraId="6D6D708F" w14:textId="77777777" w:rsidR="004F0279" w:rsidRPr="0021758B" w:rsidRDefault="004F0279" w:rsidP="00D51B33">
                      <w:pPr>
                        <w:pStyle w:val="ListParagraph"/>
                        <w:numPr>
                          <w:ilvl w:val="0"/>
                          <w:numId w:val="31"/>
                        </w:numPr>
                        <w:spacing w:after="200" w:line="276" w:lineRule="auto"/>
                        <w:rPr>
                          <w:color w:val="003399"/>
                        </w:rPr>
                      </w:pPr>
                      <w:r w:rsidRPr="0021758B">
                        <w:rPr>
                          <w:color w:val="003399"/>
                        </w:rPr>
                        <w:t>Equality monitoring data should be analysed and interpreted and used to advance equality &amp; good relations</w:t>
                      </w:r>
                    </w:p>
                    <w:p w14:paraId="1A841A08" w14:textId="77777777" w:rsidR="004F0279" w:rsidRPr="0021758B" w:rsidRDefault="004F0279" w:rsidP="00D51B33">
                      <w:pPr>
                        <w:pStyle w:val="ListParagraph"/>
                        <w:numPr>
                          <w:ilvl w:val="0"/>
                          <w:numId w:val="31"/>
                        </w:numPr>
                        <w:spacing w:after="200" w:line="276" w:lineRule="auto"/>
                      </w:pPr>
                      <w:r w:rsidRPr="0021758B">
                        <w:t>Review of project</w:t>
                      </w:r>
                    </w:p>
                    <w:p w14:paraId="58E776F4" w14:textId="77777777" w:rsidR="004F0279" w:rsidRPr="0021758B" w:rsidRDefault="004F0279" w:rsidP="00D51B33">
                      <w:pPr>
                        <w:pStyle w:val="ListParagraph"/>
                        <w:numPr>
                          <w:ilvl w:val="0"/>
                          <w:numId w:val="31"/>
                        </w:numPr>
                        <w:spacing w:after="200" w:line="276" w:lineRule="auto"/>
                      </w:pPr>
                      <w:r w:rsidRPr="0021758B">
                        <w:t>Share key learning points for continuous development</w:t>
                      </w:r>
                    </w:p>
                    <w:p w14:paraId="42CB4482" w14:textId="77777777" w:rsidR="004F0279" w:rsidRPr="0021758B" w:rsidRDefault="004F0279" w:rsidP="00D51B33">
                      <w:pPr>
                        <w:pStyle w:val="ListParagraph"/>
                        <w:numPr>
                          <w:ilvl w:val="0"/>
                          <w:numId w:val="31"/>
                        </w:numPr>
                        <w:spacing w:after="200" w:line="276" w:lineRule="auto"/>
                      </w:pPr>
                      <w:r w:rsidRPr="0021758B">
                        <w:t>Feedback from team/participants</w:t>
                      </w:r>
                    </w:p>
                    <w:p w14:paraId="0B100F37" w14:textId="77777777" w:rsidR="004F0279" w:rsidRPr="00AD016A" w:rsidRDefault="004F0279" w:rsidP="00D51B33">
                      <w:pPr>
                        <w:pStyle w:val="ListParagraph"/>
                        <w:numPr>
                          <w:ilvl w:val="0"/>
                          <w:numId w:val="31"/>
                        </w:numPr>
                        <w:spacing w:after="200" w:line="276" w:lineRule="auto"/>
                        <w:rPr>
                          <w:color w:val="000099"/>
                        </w:rPr>
                      </w:pPr>
                      <w:r w:rsidRPr="00AD016A">
                        <w:rPr>
                          <w:color w:val="000099"/>
                        </w:rPr>
                        <w:t>Celebrate success and</w:t>
                      </w:r>
                      <w:r>
                        <w:rPr>
                          <w:color w:val="000099"/>
                        </w:rPr>
                        <w:t xml:space="preserve"> positively</w:t>
                      </w:r>
                      <w:r w:rsidRPr="00AD016A">
                        <w:rPr>
                          <w:color w:val="000099"/>
                        </w:rPr>
                        <w:t xml:space="preserve"> profile under-represented groups</w:t>
                      </w:r>
                    </w:p>
                    <w:p w14:paraId="0224583F" w14:textId="77777777" w:rsidR="004F0279" w:rsidRPr="0021758B" w:rsidRDefault="004F0279" w:rsidP="00D51B33">
                      <w:pPr>
                        <w:pStyle w:val="ListParagraph"/>
                        <w:numPr>
                          <w:ilvl w:val="0"/>
                          <w:numId w:val="31"/>
                        </w:numPr>
                        <w:spacing w:after="200" w:line="276" w:lineRule="auto"/>
                      </w:pPr>
                      <w:r w:rsidRPr="0021758B">
                        <w:t>Communications</w:t>
                      </w:r>
                    </w:p>
                    <w:p w14:paraId="475A2341" w14:textId="77777777" w:rsidR="004F0279" w:rsidRDefault="004F0279" w:rsidP="00D51B33"/>
                  </w:txbxContent>
                </v:textbox>
              </v:shape>
            </w:pict>
          </mc:Fallback>
        </mc:AlternateContent>
      </w:r>
      <w:r>
        <w:rPr>
          <w:noProof/>
          <w:lang w:eastAsia="en-GB"/>
        </w:rPr>
        <mc:AlternateContent>
          <mc:Choice Requires="wps">
            <w:drawing>
              <wp:anchor distT="45720" distB="45720" distL="114300" distR="114300" simplePos="0" relativeHeight="251661321" behindDoc="1" locked="0" layoutInCell="1" allowOverlap="1" wp14:anchorId="2CA2BF17" wp14:editId="7A89A095">
                <wp:simplePos x="0" y="0"/>
                <wp:positionH relativeFrom="column">
                  <wp:posOffset>-598279</wp:posOffset>
                </wp:positionH>
                <wp:positionV relativeFrom="paragraph">
                  <wp:posOffset>-330835</wp:posOffset>
                </wp:positionV>
                <wp:extent cx="3468414" cy="30041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414" cy="300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9FD5" w14:textId="77777777" w:rsidR="004F0279" w:rsidRDefault="004F0279" w:rsidP="00D51B33">
                            <w:pPr>
                              <w:rPr>
                                <w:sz w:val="28"/>
                                <w:szCs w:val="28"/>
                              </w:rPr>
                            </w:pPr>
                            <w:r w:rsidRPr="00BD5E2D">
                              <w:rPr>
                                <w:sz w:val="28"/>
                                <w:szCs w:val="28"/>
                              </w:rPr>
                              <w:t>Initiation</w:t>
                            </w:r>
                          </w:p>
                          <w:p w14:paraId="109EBC5F" w14:textId="77777777" w:rsidR="004F0279" w:rsidRPr="0021758B" w:rsidRDefault="004F0279" w:rsidP="00D51B33">
                            <w:pPr>
                              <w:pStyle w:val="ListParagraph"/>
                              <w:numPr>
                                <w:ilvl w:val="0"/>
                                <w:numId w:val="28"/>
                              </w:numPr>
                              <w:spacing w:after="200" w:line="276" w:lineRule="auto"/>
                            </w:pPr>
                            <w:r w:rsidRPr="0021758B">
                              <w:t>Project briefing paper</w:t>
                            </w:r>
                          </w:p>
                          <w:p w14:paraId="34AD4415" w14:textId="77777777" w:rsidR="004F0279" w:rsidRPr="0021758B" w:rsidRDefault="004F0279" w:rsidP="00D51B33">
                            <w:pPr>
                              <w:pStyle w:val="ListParagraph"/>
                              <w:numPr>
                                <w:ilvl w:val="1"/>
                                <w:numId w:val="28"/>
                              </w:numPr>
                              <w:spacing w:after="200" w:line="276" w:lineRule="auto"/>
                            </w:pPr>
                            <w:r w:rsidRPr="0021758B">
                              <w:t>Background</w:t>
                            </w:r>
                          </w:p>
                          <w:p w14:paraId="76199C9D" w14:textId="77777777" w:rsidR="004F0279" w:rsidRPr="0021758B" w:rsidRDefault="004F0279" w:rsidP="00D51B33">
                            <w:pPr>
                              <w:pStyle w:val="ListParagraph"/>
                              <w:numPr>
                                <w:ilvl w:val="1"/>
                                <w:numId w:val="28"/>
                              </w:numPr>
                              <w:spacing w:after="200" w:line="276" w:lineRule="auto"/>
                            </w:pPr>
                            <w:r w:rsidRPr="0021758B">
                              <w:t>Purpose</w:t>
                            </w:r>
                          </w:p>
                          <w:p w14:paraId="4F9A1BB6" w14:textId="77777777" w:rsidR="004F0279" w:rsidRPr="0021758B" w:rsidRDefault="004F0279" w:rsidP="00D51B33">
                            <w:pPr>
                              <w:pStyle w:val="ListParagraph"/>
                              <w:numPr>
                                <w:ilvl w:val="1"/>
                                <w:numId w:val="28"/>
                              </w:numPr>
                              <w:spacing w:after="200" w:line="276" w:lineRule="auto"/>
                            </w:pPr>
                            <w:r w:rsidRPr="0021758B">
                              <w:t>Outcomes</w:t>
                            </w:r>
                          </w:p>
                          <w:p w14:paraId="6625E583" w14:textId="77777777" w:rsidR="004F0279" w:rsidRPr="0021758B" w:rsidRDefault="004F0279" w:rsidP="00D51B33">
                            <w:pPr>
                              <w:pStyle w:val="ListParagraph"/>
                              <w:numPr>
                                <w:ilvl w:val="1"/>
                                <w:numId w:val="28"/>
                              </w:numPr>
                              <w:spacing w:after="200" w:line="276" w:lineRule="auto"/>
                            </w:pPr>
                            <w:r w:rsidRPr="0021758B">
                              <w:t>Scope</w:t>
                            </w:r>
                          </w:p>
                          <w:p w14:paraId="56E2CEF8" w14:textId="77777777" w:rsidR="004F0279" w:rsidRPr="0021758B" w:rsidRDefault="004F0279" w:rsidP="00D51B33">
                            <w:pPr>
                              <w:pStyle w:val="ListParagraph"/>
                              <w:numPr>
                                <w:ilvl w:val="1"/>
                                <w:numId w:val="28"/>
                              </w:numPr>
                              <w:spacing w:after="200" w:line="276" w:lineRule="auto"/>
                            </w:pPr>
                            <w:r w:rsidRPr="0021758B">
                              <w:t xml:space="preserve">Budget </w:t>
                            </w:r>
                          </w:p>
                          <w:p w14:paraId="562AEE03" w14:textId="77777777" w:rsidR="004F0279" w:rsidRPr="0021758B" w:rsidRDefault="004F0279" w:rsidP="00D51B33">
                            <w:pPr>
                              <w:pStyle w:val="ListParagraph"/>
                              <w:numPr>
                                <w:ilvl w:val="0"/>
                                <w:numId w:val="28"/>
                              </w:numPr>
                              <w:spacing w:after="200" w:line="276" w:lineRule="auto"/>
                            </w:pPr>
                            <w:r w:rsidRPr="0021758B">
                              <w:t>Project board/working group established</w:t>
                            </w:r>
                          </w:p>
                          <w:p w14:paraId="47F9D4D6" w14:textId="77777777" w:rsidR="004F0279" w:rsidRPr="0021758B" w:rsidRDefault="004F0279" w:rsidP="00D51B33">
                            <w:pPr>
                              <w:pStyle w:val="ListParagraph"/>
                              <w:numPr>
                                <w:ilvl w:val="0"/>
                                <w:numId w:val="28"/>
                              </w:numPr>
                              <w:spacing w:after="200" w:line="276" w:lineRule="auto"/>
                            </w:pPr>
                            <w:r w:rsidRPr="0021758B">
                              <w:t>Timelines</w:t>
                            </w:r>
                          </w:p>
                          <w:p w14:paraId="5666F739" w14:textId="77777777" w:rsidR="004F0279" w:rsidRPr="0021758B" w:rsidRDefault="004F0279" w:rsidP="00D51B33">
                            <w:pPr>
                              <w:pStyle w:val="ListParagraph"/>
                              <w:numPr>
                                <w:ilvl w:val="0"/>
                                <w:numId w:val="28"/>
                              </w:numPr>
                              <w:spacing w:after="200" w:line="276" w:lineRule="auto"/>
                              <w:rPr>
                                <w:color w:val="003399"/>
                              </w:rPr>
                            </w:pPr>
                            <w:r w:rsidRPr="0021758B">
                              <w:rPr>
                                <w:color w:val="003399"/>
                              </w:rPr>
                              <w:t>Relevant research or learning from similar projects considered (refer to EQIA for data on protected groups)</w:t>
                            </w:r>
                          </w:p>
                          <w:p w14:paraId="47272B9C" w14:textId="77777777" w:rsidR="004F0279" w:rsidRDefault="004F0279" w:rsidP="00D51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1pt;margin-top:-26.05pt;width:273.1pt;height:236.55pt;z-index:-251655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0i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QmYxCQlGJdgmQUDCe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" filled="f" stroked="f">
                <v:textbox>
                  <w:txbxContent>
                    <w:p w14:paraId="7E369FD5" w14:textId="77777777" w:rsidR="004F0279" w:rsidRDefault="004F0279" w:rsidP="00D51B33">
                      <w:pPr>
                        <w:rPr>
                          <w:sz w:val="28"/>
                          <w:szCs w:val="28"/>
                        </w:rPr>
                      </w:pPr>
                      <w:r w:rsidRPr="00BD5E2D">
                        <w:rPr>
                          <w:sz w:val="28"/>
                          <w:szCs w:val="28"/>
                        </w:rPr>
                        <w:t>Initiation</w:t>
                      </w:r>
                    </w:p>
                    <w:p w14:paraId="109EBC5F" w14:textId="77777777" w:rsidR="004F0279" w:rsidRPr="0021758B" w:rsidRDefault="004F0279" w:rsidP="00D51B33">
                      <w:pPr>
                        <w:pStyle w:val="ListParagraph"/>
                        <w:numPr>
                          <w:ilvl w:val="0"/>
                          <w:numId w:val="28"/>
                        </w:numPr>
                        <w:spacing w:after="200" w:line="276" w:lineRule="auto"/>
                      </w:pPr>
                      <w:r w:rsidRPr="0021758B">
                        <w:t>Project briefing paper</w:t>
                      </w:r>
                    </w:p>
                    <w:p w14:paraId="34AD4415" w14:textId="77777777" w:rsidR="004F0279" w:rsidRPr="0021758B" w:rsidRDefault="004F0279" w:rsidP="00D51B33">
                      <w:pPr>
                        <w:pStyle w:val="ListParagraph"/>
                        <w:numPr>
                          <w:ilvl w:val="1"/>
                          <w:numId w:val="28"/>
                        </w:numPr>
                        <w:spacing w:after="200" w:line="276" w:lineRule="auto"/>
                      </w:pPr>
                      <w:r w:rsidRPr="0021758B">
                        <w:t>Background</w:t>
                      </w:r>
                    </w:p>
                    <w:p w14:paraId="76199C9D" w14:textId="77777777" w:rsidR="004F0279" w:rsidRPr="0021758B" w:rsidRDefault="004F0279" w:rsidP="00D51B33">
                      <w:pPr>
                        <w:pStyle w:val="ListParagraph"/>
                        <w:numPr>
                          <w:ilvl w:val="1"/>
                          <w:numId w:val="28"/>
                        </w:numPr>
                        <w:spacing w:after="200" w:line="276" w:lineRule="auto"/>
                      </w:pPr>
                      <w:r w:rsidRPr="0021758B">
                        <w:t>Purpose</w:t>
                      </w:r>
                    </w:p>
                    <w:p w14:paraId="4F9A1BB6" w14:textId="77777777" w:rsidR="004F0279" w:rsidRPr="0021758B" w:rsidRDefault="004F0279" w:rsidP="00D51B33">
                      <w:pPr>
                        <w:pStyle w:val="ListParagraph"/>
                        <w:numPr>
                          <w:ilvl w:val="1"/>
                          <w:numId w:val="28"/>
                        </w:numPr>
                        <w:spacing w:after="200" w:line="276" w:lineRule="auto"/>
                      </w:pPr>
                      <w:r w:rsidRPr="0021758B">
                        <w:t>Outcomes</w:t>
                      </w:r>
                    </w:p>
                    <w:p w14:paraId="6625E583" w14:textId="77777777" w:rsidR="004F0279" w:rsidRPr="0021758B" w:rsidRDefault="004F0279" w:rsidP="00D51B33">
                      <w:pPr>
                        <w:pStyle w:val="ListParagraph"/>
                        <w:numPr>
                          <w:ilvl w:val="1"/>
                          <w:numId w:val="28"/>
                        </w:numPr>
                        <w:spacing w:after="200" w:line="276" w:lineRule="auto"/>
                      </w:pPr>
                      <w:r w:rsidRPr="0021758B">
                        <w:t>Scope</w:t>
                      </w:r>
                    </w:p>
                    <w:p w14:paraId="56E2CEF8" w14:textId="77777777" w:rsidR="004F0279" w:rsidRPr="0021758B" w:rsidRDefault="004F0279" w:rsidP="00D51B33">
                      <w:pPr>
                        <w:pStyle w:val="ListParagraph"/>
                        <w:numPr>
                          <w:ilvl w:val="1"/>
                          <w:numId w:val="28"/>
                        </w:numPr>
                        <w:spacing w:after="200" w:line="276" w:lineRule="auto"/>
                      </w:pPr>
                      <w:r w:rsidRPr="0021758B">
                        <w:t xml:space="preserve">Budget </w:t>
                      </w:r>
                    </w:p>
                    <w:p w14:paraId="562AEE03" w14:textId="77777777" w:rsidR="004F0279" w:rsidRPr="0021758B" w:rsidRDefault="004F0279" w:rsidP="00D51B33">
                      <w:pPr>
                        <w:pStyle w:val="ListParagraph"/>
                        <w:numPr>
                          <w:ilvl w:val="0"/>
                          <w:numId w:val="28"/>
                        </w:numPr>
                        <w:spacing w:after="200" w:line="276" w:lineRule="auto"/>
                      </w:pPr>
                      <w:r w:rsidRPr="0021758B">
                        <w:t>Project board/working group established</w:t>
                      </w:r>
                    </w:p>
                    <w:p w14:paraId="47F9D4D6" w14:textId="77777777" w:rsidR="004F0279" w:rsidRPr="0021758B" w:rsidRDefault="004F0279" w:rsidP="00D51B33">
                      <w:pPr>
                        <w:pStyle w:val="ListParagraph"/>
                        <w:numPr>
                          <w:ilvl w:val="0"/>
                          <w:numId w:val="28"/>
                        </w:numPr>
                        <w:spacing w:after="200" w:line="276" w:lineRule="auto"/>
                      </w:pPr>
                      <w:r w:rsidRPr="0021758B">
                        <w:t>Timelines</w:t>
                      </w:r>
                    </w:p>
                    <w:p w14:paraId="5666F739" w14:textId="77777777" w:rsidR="004F0279" w:rsidRPr="0021758B" w:rsidRDefault="004F0279" w:rsidP="00D51B33">
                      <w:pPr>
                        <w:pStyle w:val="ListParagraph"/>
                        <w:numPr>
                          <w:ilvl w:val="0"/>
                          <w:numId w:val="28"/>
                        </w:numPr>
                        <w:spacing w:after="200" w:line="276" w:lineRule="auto"/>
                        <w:rPr>
                          <w:color w:val="003399"/>
                        </w:rPr>
                      </w:pPr>
                      <w:r w:rsidRPr="0021758B">
                        <w:rPr>
                          <w:color w:val="003399"/>
                        </w:rPr>
                        <w:t>Relevant research or learning from similar projects considered (refer to EQIA for data on protected groups)</w:t>
                      </w:r>
                    </w:p>
                    <w:p w14:paraId="47272B9C" w14:textId="77777777" w:rsidR="004F0279" w:rsidRDefault="004F0279" w:rsidP="00D51B33"/>
                  </w:txbxContent>
                </v:textbox>
              </v:shape>
            </w:pict>
          </mc:Fallback>
        </mc:AlternateContent>
      </w:r>
      <w:r>
        <w:rPr>
          <w:noProof/>
          <w:lang w:eastAsia="en-GB"/>
        </w:rPr>
        <mc:AlternateContent>
          <mc:Choice Requires="wps">
            <w:drawing>
              <wp:anchor distT="45720" distB="45720" distL="114300" distR="114300" simplePos="0" relativeHeight="251663369" behindDoc="1" locked="0" layoutInCell="1" allowOverlap="1" wp14:anchorId="0CE25C0F" wp14:editId="62F25C87">
                <wp:simplePos x="0" y="0"/>
                <wp:positionH relativeFrom="column">
                  <wp:posOffset>6250076</wp:posOffset>
                </wp:positionH>
                <wp:positionV relativeFrom="paragraph">
                  <wp:posOffset>-251209</wp:posOffset>
                </wp:positionV>
                <wp:extent cx="3201370" cy="35191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370" cy="3519170"/>
                        </a:xfrm>
                        <a:prstGeom prst="rect">
                          <a:avLst/>
                        </a:prstGeom>
                        <a:noFill/>
                        <a:ln>
                          <a:noFill/>
                        </a:ln>
                        <a:extLst/>
                      </wps:spPr>
                      <wps:txbx>
                        <w:txbxContent>
                          <w:p w14:paraId="35934632" w14:textId="77777777" w:rsidR="004F0279" w:rsidRDefault="004F0279" w:rsidP="00D51B33">
                            <w:pPr>
                              <w:rPr>
                                <w:sz w:val="28"/>
                                <w:szCs w:val="28"/>
                              </w:rPr>
                            </w:pPr>
                            <w:r>
                              <w:rPr>
                                <w:sz w:val="28"/>
                                <w:szCs w:val="28"/>
                              </w:rPr>
                              <w:t>Planning &amp; Design</w:t>
                            </w:r>
                          </w:p>
                          <w:p w14:paraId="6DF8A9FA" w14:textId="77777777" w:rsidR="004F0279" w:rsidRPr="0021758B" w:rsidRDefault="004F0279" w:rsidP="00D51B33">
                            <w:pPr>
                              <w:pStyle w:val="ListParagraph"/>
                              <w:numPr>
                                <w:ilvl w:val="0"/>
                                <w:numId w:val="29"/>
                              </w:numPr>
                              <w:spacing w:after="200" w:line="276" w:lineRule="auto"/>
                            </w:pPr>
                            <w:r w:rsidRPr="0021758B">
                              <w:t xml:space="preserve">Consultation </w:t>
                            </w:r>
                            <w:r w:rsidRPr="0021758B">
                              <w:rPr>
                                <w:color w:val="003399"/>
                              </w:rPr>
                              <w:t>(consider who will impact/benefit from the work, particularly those from protected characteristics</w:t>
                            </w:r>
                            <w:r>
                              <w:rPr>
                                <w:color w:val="003399"/>
                              </w:rPr>
                              <w:t xml:space="preserve"> </w:t>
                            </w:r>
                            <w:r w:rsidRPr="00C52A5E">
                              <w:rPr>
                                <w:color w:val="FF0000"/>
                              </w:rPr>
                              <w:t>and their specific need e.g. dietary requirements, time of week/day for workshops</w:t>
                            </w:r>
                            <w:r w:rsidRPr="0021758B">
                              <w:rPr>
                                <w:color w:val="003399"/>
                              </w:rPr>
                              <w:t>)</w:t>
                            </w:r>
                          </w:p>
                          <w:p w14:paraId="779DD666" w14:textId="77777777" w:rsidR="004F0279" w:rsidRPr="0021758B" w:rsidRDefault="004F0279" w:rsidP="00D51B33">
                            <w:pPr>
                              <w:pStyle w:val="ListParagraph"/>
                              <w:numPr>
                                <w:ilvl w:val="0"/>
                                <w:numId w:val="29"/>
                              </w:numPr>
                              <w:spacing w:after="200" w:line="276" w:lineRule="auto"/>
                            </w:pPr>
                            <w:r w:rsidRPr="0021758B">
                              <w:t>Design your project/intervention</w:t>
                            </w:r>
                          </w:p>
                          <w:p w14:paraId="7D370D8C" w14:textId="77777777" w:rsidR="004F0279" w:rsidRPr="0021758B" w:rsidRDefault="004F0279" w:rsidP="00D51B33">
                            <w:pPr>
                              <w:pStyle w:val="ListParagraph"/>
                              <w:numPr>
                                <w:ilvl w:val="0"/>
                                <w:numId w:val="29"/>
                              </w:numPr>
                              <w:spacing w:after="200" w:line="276" w:lineRule="auto"/>
                            </w:pPr>
                            <w:r w:rsidRPr="0021758B">
                              <w:t>Detailed project plan with schedule and timescales</w:t>
                            </w:r>
                          </w:p>
                          <w:p w14:paraId="440FB5DC" w14:textId="77777777" w:rsidR="004F0279" w:rsidRPr="0021758B" w:rsidRDefault="004F0279" w:rsidP="00D51B33">
                            <w:pPr>
                              <w:pStyle w:val="ListParagraph"/>
                              <w:numPr>
                                <w:ilvl w:val="0"/>
                                <w:numId w:val="29"/>
                              </w:numPr>
                              <w:spacing w:after="200" w:line="276" w:lineRule="auto"/>
                            </w:pPr>
                            <w:r w:rsidRPr="0021758B">
                              <w:t>Roles and responsibilities</w:t>
                            </w:r>
                          </w:p>
                          <w:p w14:paraId="29C09875" w14:textId="77777777" w:rsidR="004F0279" w:rsidRPr="0021758B" w:rsidRDefault="004F0279" w:rsidP="00D51B33">
                            <w:pPr>
                              <w:pStyle w:val="ListParagraph"/>
                              <w:numPr>
                                <w:ilvl w:val="0"/>
                                <w:numId w:val="29"/>
                              </w:numPr>
                              <w:spacing w:after="200" w:line="276" w:lineRule="auto"/>
                            </w:pPr>
                            <w:r w:rsidRPr="0021758B">
                              <w:t xml:space="preserve">Monitoring and evaluation plan </w:t>
                            </w:r>
                            <w:r w:rsidRPr="0021758B">
                              <w:rPr>
                                <w:color w:val="003399"/>
                              </w:rPr>
                              <w:t>(basic equality data must be captured on sex, disability &amp; age)</w:t>
                            </w:r>
                          </w:p>
                          <w:p w14:paraId="5CA58AAE" w14:textId="77777777" w:rsidR="004F0279" w:rsidRPr="0021758B" w:rsidRDefault="004F0279" w:rsidP="00D51B33">
                            <w:pPr>
                              <w:pStyle w:val="ListParagraph"/>
                              <w:numPr>
                                <w:ilvl w:val="0"/>
                                <w:numId w:val="29"/>
                              </w:numPr>
                              <w:spacing w:after="200" w:line="276" w:lineRule="auto"/>
                            </w:pPr>
                            <w:r w:rsidRPr="0021758B">
                              <w:t>Budget allocation</w:t>
                            </w:r>
                          </w:p>
                          <w:p w14:paraId="55C62EAB" w14:textId="77777777" w:rsidR="004F0279" w:rsidRPr="0021758B" w:rsidRDefault="004F0279" w:rsidP="00D51B33">
                            <w:pPr>
                              <w:pStyle w:val="ListParagraph"/>
                              <w:numPr>
                                <w:ilvl w:val="0"/>
                                <w:numId w:val="29"/>
                              </w:numPr>
                              <w:spacing w:after="200" w:line="276" w:lineRule="auto"/>
                            </w:pPr>
                            <w:r w:rsidRPr="0021758B">
                              <w:t>Progress checkpoints</w:t>
                            </w:r>
                          </w:p>
                          <w:p w14:paraId="2EF940D2" w14:textId="77777777" w:rsidR="004F0279" w:rsidRPr="0021758B" w:rsidRDefault="004F0279" w:rsidP="00D51B33">
                            <w:pPr>
                              <w:pStyle w:val="ListParagraph"/>
                              <w:numPr>
                                <w:ilvl w:val="0"/>
                                <w:numId w:val="29"/>
                              </w:numPr>
                              <w:spacing w:after="200" w:line="276" w:lineRule="auto"/>
                            </w:pPr>
                            <w:r w:rsidRPr="0021758B">
                              <w:t>Communications plan</w:t>
                            </w:r>
                          </w:p>
                          <w:p w14:paraId="2B3884F1" w14:textId="77777777" w:rsidR="004F0279" w:rsidRDefault="004F0279" w:rsidP="00D51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15pt;margin-top:-19.8pt;width:252.1pt;height:277.1pt;z-index:-2516531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" filled="f" stroked="f">
                <v:textbox>
                  <w:txbxContent>
                    <w:p w14:paraId="35934632" w14:textId="77777777" w:rsidR="004F0279" w:rsidRDefault="004F0279" w:rsidP="00D51B33">
                      <w:pPr>
                        <w:rPr>
                          <w:sz w:val="28"/>
                          <w:szCs w:val="28"/>
                        </w:rPr>
                      </w:pPr>
                      <w:r>
                        <w:rPr>
                          <w:sz w:val="28"/>
                          <w:szCs w:val="28"/>
                        </w:rPr>
                        <w:t>Planning &amp; Design</w:t>
                      </w:r>
                    </w:p>
                    <w:p w14:paraId="6DF8A9FA" w14:textId="77777777" w:rsidR="004F0279" w:rsidRPr="0021758B" w:rsidRDefault="004F0279" w:rsidP="00D51B33">
                      <w:pPr>
                        <w:pStyle w:val="ListParagraph"/>
                        <w:numPr>
                          <w:ilvl w:val="0"/>
                          <w:numId w:val="29"/>
                        </w:numPr>
                        <w:spacing w:after="200" w:line="276" w:lineRule="auto"/>
                      </w:pPr>
                      <w:r w:rsidRPr="0021758B">
                        <w:t xml:space="preserve">Consultation </w:t>
                      </w:r>
                      <w:r w:rsidRPr="0021758B">
                        <w:rPr>
                          <w:color w:val="003399"/>
                        </w:rPr>
                        <w:t>(consider who will impact/benefit from the work, particularly those from protected characteristics</w:t>
                      </w:r>
                      <w:r>
                        <w:rPr>
                          <w:color w:val="003399"/>
                        </w:rPr>
                        <w:t xml:space="preserve"> </w:t>
                      </w:r>
                      <w:r w:rsidRPr="00C52A5E">
                        <w:rPr>
                          <w:color w:val="FF0000"/>
                        </w:rPr>
                        <w:t>and their specific need e.g. dietary requirements, time of week/day for workshops</w:t>
                      </w:r>
                      <w:r w:rsidRPr="0021758B">
                        <w:rPr>
                          <w:color w:val="003399"/>
                        </w:rPr>
                        <w:t>)</w:t>
                      </w:r>
                    </w:p>
                    <w:p w14:paraId="779DD666" w14:textId="77777777" w:rsidR="004F0279" w:rsidRPr="0021758B" w:rsidRDefault="004F0279" w:rsidP="00D51B33">
                      <w:pPr>
                        <w:pStyle w:val="ListParagraph"/>
                        <w:numPr>
                          <w:ilvl w:val="0"/>
                          <w:numId w:val="29"/>
                        </w:numPr>
                        <w:spacing w:after="200" w:line="276" w:lineRule="auto"/>
                      </w:pPr>
                      <w:r w:rsidRPr="0021758B">
                        <w:t>Design your project/intervention</w:t>
                      </w:r>
                    </w:p>
                    <w:p w14:paraId="7D370D8C" w14:textId="77777777" w:rsidR="004F0279" w:rsidRPr="0021758B" w:rsidRDefault="004F0279" w:rsidP="00D51B33">
                      <w:pPr>
                        <w:pStyle w:val="ListParagraph"/>
                        <w:numPr>
                          <w:ilvl w:val="0"/>
                          <w:numId w:val="29"/>
                        </w:numPr>
                        <w:spacing w:after="200" w:line="276" w:lineRule="auto"/>
                      </w:pPr>
                      <w:r w:rsidRPr="0021758B">
                        <w:t>Detailed project plan with schedule and timescales</w:t>
                      </w:r>
                    </w:p>
                    <w:p w14:paraId="440FB5DC" w14:textId="77777777" w:rsidR="004F0279" w:rsidRPr="0021758B" w:rsidRDefault="004F0279" w:rsidP="00D51B33">
                      <w:pPr>
                        <w:pStyle w:val="ListParagraph"/>
                        <w:numPr>
                          <w:ilvl w:val="0"/>
                          <w:numId w:val="29"/>
                        </w:numPr>
                        <w:spacing w:after="200" w:line="276" w:lineRule="auto"/>
                      </w:pPr>
                      <w:r w:rsidRPr="0021758B">
                        <w:t>Roles and responsibilities</w:t>
                      </w:r>
                    </w:p>
                    <w:p w14:paraId="29C09875" w14:textId="77777777" w:rsidR="004F0279" w:rsidRPr="0021758B" w:rsidRDefault="004F0279" w:rsidP="00D51B33">
                      <w:pPr>
                        <w:pStyle w:val="ListParagraph"/>
                        <w:numPr>
                          <w:ilvl w:val="0"/>
                          <w:numId w:val="29"/>
                        </w:numPr>
                        <w:spacing w:after="200" w:line="276" w:lineRule="auto"/>
                      </w:pPr>
                      <w:r w:rsidRPr="0021758B">
                        <w:t xml:space="preserve">Monitoring and evaluation plan </w:t>
                      </w:r>
                      <w:r w:rsidRPr="0021758B">
                        <w:rPr>
                          <w:color w:val="003399"/>
                        </w:rPr>
                        <w:t>(basic equality data must be captured on sex, disability &amp; age)</w:t>
                      </w:r>
                    </w:p>
                    <w:p w14:paraId="5CA58AAE" w14:textId="77777777" w:rsidR="004F0279" w:rsidRPr="0021758B" w:rsidRDefault="004F0279" w:rsidP="00D51B33">
                      <w:pPr>
                        <w:pStyle w:val="ListParagraph"/>
                        <w:numPr>
                          <w:ilvl w:val="0"/>
                          <w:numId w:val="29"/>
                        </w:numPr>
                        <w:spacing w:after="200" w:line="276" w:lineRule="auto"/>
                      </w:pPr>
                      <w:r w:rsidRPr="0021758B">
                        <w:t>Budget allocation</w:t>
                      </w:r>
                    </w:p>
                    <w:p w14:paraId="55C62EAB" w14:textId="77777777" w:rsidR="004F0279" w:rsidRPr="0021758B" w:rsidRDefault="004F0279" w:rsidP="00D51B33">
                      <w:pPr>
                        <w:pStyle w:val="ListParagraph"/>
                        <w:numPr>
                          <w:ilvl w:val="0"/>
                          <w:numId w:val="29"/>
                        </w:numPr>
                        <w:spacing w:after="200" w:line="276" w:lineRule="auto"/>
                      </w:pPr>
                      <w:r w:rsidRPr="0021758B">
                        <w:t>Progress checkpoints</w:t>
                      </w:r>
                    </w:p>
                    <w:p w14:paraId="2EF940D2" w14:textId="77777777" w:rsidR="004F0279" w:rsidRPr="0021758B" w:rsidRDefault="004F0279" w:rsidP="00D51B33">
                      <w:pPr>
                        <w:pStyle w:val="ListParagraph"/>
                        <w:numPr>
                          <w:ilvl w:val="0"/>
                          <w:numId w:val="29"/>
                        </w:numPr>
                        <w:spacing w:after="200" w:line="276" w:lineRule="auto"/>
                      </w:pPr>
                      <w:r w:rsidRPr="0021758B">
                        <w:t>Communications plan</w:t>
                      </w:r>
                    </w:p>
                    <w:p w14:paraId="2B3884F1" w14:textId="77777777" w:rsidR="004F0279" w:rsidRDefault="004F0279" w:rsidP="00D51B33"/>
                  </w:txbxContent>
                </v:textbox>
              </v:shape>
            </w:pict>
          </mc:Fallback>
        </mc:AlternateContent>
      </w:r>
      <w:r>
        <w:rPr>
          <w:rFonts w:cs="Arial"/>
          <w:noProof/>
          <w:lang w:eastAsia="en-GB"/>
        </w:rPr>
        <mc:AlternateContent>
          <mc:Choice Requires="wps">
            <w:drawing>
              <wp:anchor distT="45720" distB="45720" distL="114300" distR="114300" simplePos="0" relativeHeight="251660297" behindDoc="0" locked="0" layoutInCell="1" allowOverlap="1" wp14:anchorId="06D47FE9" wp14:editId="213BD175">
                <wp:simplePos x="0" y="0"/>
                <wp:positionH relativeFrom="column">
                  <wp:posOffset>3708400</wp:posOffset>
                </wp:positionH>
                <wp:positionV relativeFrom="paragraph">
                  <wp:posOffset>2567825</wp:posOffset>
                </wp:positionV>
                <wp:extent cx="1344295" cy="706120"/>
                <wp:effectExtent l="0" t="0" r="825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7D906" w14:textId="77777777" w:rsidR="004F0279" w:rsidRPr="007A6E76" w:rsidRDefault="004F0279" w:rsidP="00D51B33">
                            <w:pPr>
                              <w:jc w:val="center"/>
                              <w:rPr>
                                <w:color w:val="7030A0"/>
                                <w:sz w:val="32"/>
                                <w:szCs w:val="32"/>
                              </w:rPr>
                            </w:pPr>
                            <w:r w:rsidRPr="007A6E76">
                              <w:rPr>
                                <w:color w:val="7030A0"/>
                                <w:sz w:val="32"/>
                                <w:szCs w:val="32"/>
                              </w:rPr>
                              <w:t>Continuous monitoring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2pt;margin-top:202.2pt;width:105.85pt;height:55.6pt;z-index:251660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cqhA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" stroked="f">
                <v:textbox>
                  <w:txbxContent>
                    <w:p w14:paraId="6457D906" w14:textId="77777777" w:rsidR="004F0279" w:rsidRPr="007A6E76" w:rsidRDefault="004F0279" w:rsidP="00D51B33">
                      <w:pPr>
                        <w:jc w:val="center"/>
                        <w:rPr>
                          <w:color w:val="7030A0"/>
                          <w:sz w:val="32"/>
                          <w:szCs w:val="32"/>
                        </w:rPr>
                      </w:pPr>
                      <w:r w:rsidRPr="007A6E76">
                        <w:rPr>
                          <w:color w:val="7030A0"/>
                          <w:sz w:val="32"/>
                          <w:szCs w:val="32"/>
                        </w:rPr>
                        <w:t>Continuous monitoring</w:t>
                      </w:r>
                    </w:p>
                  </w:txbxContent>
                </v:textbox>
                <w10:wrap type="square"/>
              </v:shape>
            </w:pict>
          </mc:Fallback>
        </mc:AlternateContent>
      </w:r>
      <w:r w:rsidRPr="00CF345E">
        <w:rPr>
          <w:rFonts w:cs="Arial"/>
          <w:noProof/>
          <w:lang w:eastAsia="en-GB"/>
        </w:rPr>
        <w:drawing>
          <wp:anchor distT="0" distB="0" distL="114300" distR="114300" simplePos="0" relativeHeight="251662345" behindDoc="1" locked="0" layoutInCell="1" allowOverlap="1" wp14:anchorId="0EDF37BE" wp14:editId="246A3D61">
            <wp:simplePos x="0" y="0"/>
            <wp:positionH relativeFrom="margin">
              <wp:posOffset>2044700</wp:posOffset>
            </wp:positionH>
            <wp:positionV relativeFrom="margin">
              <wp:posOffset>1014095</wp:posOffset>
            </wp:positionV>
            <wp:extent cx="4688205" cy="3769360"/>
            <wp:effectExtent l="0" t="0" r="0" b="2159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41C2A5E2" w14:textId="77777777" w:rsidR="0060695F" w:rsidRPr="00DC5769" w:rsidRDefault="0060695F" w:rsidP="004512FE"/>
    <w:sectPr w:rsidR="0060695F" w:rsidRPr="00DC5769" w:rsidSect="00B63E27">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1C8F4" w15:done="0"/>
  <w15:commentEx w15:paraId="0A23E3AC" w15:paraIdParent="0CE1C8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B5A1" w14:textId="77777777" w:rsidR="004F0279" w:rsidRDefault="004F0279">
      <w:r>
        <w:separator/>
      </w:r>
    </w:p>
    <w:p w14:paraId="30B5BEF6" w14:textId="77777777" w:rsidR="004F0279" w:rsidRDefault="004F0279"/>
  </w:endnote>
  <w:endnote w:type="continuationSeparator" w:id="0">
    <w:p w14:paraId="0BD34598" w14:textId="77777777" w:rsidR="004F0279" w:rsidRDefault="004F0279">
      <w:r>
        <w:continuationSeparator/>
      </w:r>
    </w:p>
    <w:p w14:paraId="43218121" w14:textId="77777777" w:rsidR="004F0279" w:rsidRDefault="004F0279"/>
  </w:endnote>
  <w:endnote w:type="continuationNotice" w:id="1">
    <w:p w14:paraId="4653530C" w14:textId="77777777" w:rsidR="004F0279" w:rsidRDefault="004F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17FE" w14:textId="77777777" w:rsidR="004F0279" w:rsidRPr="00906992" w:rsidRDefault="004F0279" w:rsidP="00D84FA3">
    <w:pPr>
      <w:pStyle w:val="Footer"/>
      <w:tabs>
        <w:tab w:val="clear" w:pos="4153"/>
        <w:tab w:val="clear" w:pos="8306"/>
        <w:tab w:val="left" w:pos="5060"/>
        <w:tab w:val="right" w:pos="9130"/>
        <w:tab w:val="right" w:pos="10560"/>
      </w:tabs>
      <w:rPr>
        <w:color w:val="A6A6A6" w:themeColor="background1" w:themeShade="A6"/>
        <w:sz w:val="18"/>
        <w:szCs w:val="18"/>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312BE6">
      <w:rPr>
        <w:noProof/>
        <w:color w:val="A6A6A6" w:themeColor="background1" w:themeShade="A6"/>
        <w:sz w:val="18"/>
        <w:szCs w:val="18"/>
      </w:rPr>
      <w:t>Equality impact assessments</w:t>
    </w:r>
    <w:r w:rsidRPr="00906992">
      <w:rPr>
        <w:noProof/>
        <w:color w:val="A6A6A6" w:themeColor="background1" w:themeShade="A6"/>
        <w:sz w:val="18"/>
        <w:szCs w:val="18"/>
      </w:rPr>
      <w:fldChar w:fldCharType="end"/>
    </w:r>
    <w:r w:rsidRPr="00906992">
      <w:rPr>
        <w:color w:val="A6A6A6" w:themeColor="background1" w:themeShade="A6"/>
        <w:sz w:val="18"/>
        <w:szCs w:val="18"/>
      </w:rPr>
      <w:t xml:space="preserve"> </w:t>
    </w:r>
    <w:r w:rsidRPr="00906992">
      <w:rPr>
        <w:color w:val="A6A6A6" w:themeColor="background1" w:themeShade="A6"/>
        <w:sz w:val="18"/>
        <w:szCs w:val="18"/>
      </w:rPr>
      <w:tab/>
    </w:r>
    <w:r>
      <w:rPr>
        <w:color w:val="A6A6A6" w:themeColor="background1" w:themeShade="A6"/>
        <w:sz w:val="18"/>
        <w:szCs w:val="18"/>
      </w:rPr>
      <w:tab/>
    </w:r>
    <w:r w:rsidRPr="00906992">
      <w:rPr>
        <w:color w:val="A6A6A6" w:themeColor="background1" w:themeShade="A6"/>
        <w:sz w:val="18"/>
        <w:szCs w:val="18"/>
      </w:rPr>
      <w:t xml:space="preserve">Last saved on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SAVEDATE  \@ "d MMMM yyyy" </w:instrText>
    </w:r>
    <w:r w:rsidRPr="00906992">
      <w:rPr>
        <w:color w:val="A6A6A6" w:themeColor="background1" w:themeShade="A6"/>
        <w:sz w:val="18"/>
        <w:szCs w:val="18"/>
      </w:rPr>
      <w:fldChar w:fldCharType="separate"/>
    </w:r>
    <w:r w:rsidR="00312BE6">
      <w:rPr>
        <w:noProof/>
        <w:color w:val="A6A6A6" w:themeColor="background1" w:themeShade="A6"/>
        <w:sz w:val="18"/>
        <w:szCs w:val="18"/>
      </w:rPr>
      <w:t>11 August 2017</w:t>
    </w:r>
    <w:r w:rsidRPr="00906992">
      <w:rPr>
        <w:color w:val="A6A6A6" w:themeColor="background1" w:themeShade="A6"/>
        <w:sz w:val="18"/>
        <w:szCs w:val="18"/>
      </w:rPr>
      <w:fldChar w:fldCharType="end"/>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tab/>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PAGE </w:instrText>
    </w:r>
    <w:r w:rsidRPr="00906992">
      <w:rPr>
        <w:color w:val="A6A6A6" w:themeColor="background1" w:themeShade="A6"/>
        <w:sz w:val="18"/>
        <w:szCs w:val="18"/>
      </w:rPr>
      <w:fldChar w:fldCharType="separate"/>
    </w:r>
    <w:r w:rsidR="00312BE6">
      <w:rPr>
        <w:noProof/>
        <w:color w:val="A6A6A6" w:themeColor="background1" w:themeShade="A6"/>
        <w:sz w:val="18"/>
        <w:szCs w:val="18"/>
      </w:rPr>
      <w:t>1</w:t>
    </w:r>
    <w:r w:rsidRPr="00906992">
      <w:rPr>
        <w:color w:val="A6A6A6" w:themeColor="background1" w:themeShade="A6"/>
        <w:sz w:val="18"/>
        <w:szCs w:val="18"/>
      </w:rPr>
      <w:fldChar w:fldCharType="end"/>
    </w:r>
    <w:r w:rsidRPr="00906992">
      <w:rPr>
        <w:color w:val="A6A6A6" w:themeColor="background1" w:themeShade="A6"/>
        <w:sz w:val="18"/>
        <w:szCs w:val="18"/>
      </w:rPr>
      <w:t xml:space="preserve"> of </w:t>
    </w:r>
    <w:r w:rsidRPr="00906992">
      <w:rPr>
        <w:color w:val="A6A6A6" w:themeColor="background1" w:themeShade="A6"/>
        <w:sz w:val="18"/>
        <w:szCs w:val="18"/>
      </w:rPr>
      <w:fldChar w:fldCharType="begin"/>
    </w:r>
    <w:r w:rsidRPr="00906992">
      <w:rPr>
        <w:color w:val="A6A6A6" w:themeColor="background1" w:themeShade="A6"/>
        <w:sz w:val="18"/>
        <w:szCs w:val="18"/>
      </w:rPr>
      <w:instrText xml:space="preserve"> NUMPAGES </w:instrText>
    </w:r>
    <w:r w:rsidRPr="00906992">
      <w:rPr>
        <w:color w:val="A6A6A6" w:themeColor="background1" w:themeShade="A6"/>
        <w:sz w:val="18"/>
        <w:szCs w:val="18"/>
      </w:rPr>
      <w:fldChar w:fldCharType="separate"/>
    </w:r>
    <w:r w:rsidR="00312BE6">
      <w:rPr>
        <w:noProof/>
        <w:color w:val="A6A6A6" w:themeColor="background1" w:themeShade="A6"/>
        <w:sz w:val="18"/>
        <w:szCs w:val="18"/>
      </w:rPr>
      <w:t>25</w:t>
    </w:r>
    <w:r w:rsidRPr="00906992">
      <w:rPr>
        <w:color w:val="A6A6A6" w:themeColor="background1" w:themeShade="A6"/>
        <w:sz w:val="18"/>
        <w:szCs w:val="18"/>
      </w:rPr>
      <w:fldChar w:fldCharType="end"/>
    </w:r>
    <w:r w:rsidRPr="00906992">
      <w:rPr>
        <w:color w:val="A6A6A6" w:themeColor="background1" w:themeShade="A6"/>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5858" w14:textId="77777777" w:rsidR="004F0279" w:rsidRPr="00E87C37" w:rsidRDefault="001E41F9" w:rsidP="006F6146">
    <w:pPr>
      <w:pStyle w:val="Footer"/>
      <w:tabs>
        <w:tab w:val="clear" w:pos="4153"/>
        <w:tab w:val="clear" w:pos="8306"/>
        <w:tab w:val="left" w:pos="2860"/>
        <w:tab w:val="right" w:pos="9130"/>
        <w:tab w:val="right" w:pos="10560"/>
      </w:tabs>
    </w:pPr>
    <w:fldSimple w:instr=" STYLEREF  &quot;Only use in doc header - doc title&quot;  \* MERGEFORMAT ">
      <w:r w:rsidR="004F0279">
        <w:rPr>
          <w:noProof/>
        </w:rPr>
        <w:t>Equality impact assessments</w:t>
      </w:r>
    </w:fldSimple>
    <w:r w:rsidR="004F0279" w:rsidRPr="006F6146">
      <w:t xml:space="preserve"> </w:t>
    </w:r>
    <w:r w:rsidR="004F0279">
      <w:tab/>
    </w:r>
    <w:r w:rsidR="004F0279" w:rsidRPr="006B3131">
      <w:t xml:space="preserve">Last saved </w:t>
    </w:r>
    <w:r w:rsidR="004F0279">
      <w:t>on</w:t>
    </w:r>
    <w:r w:rsidR="004F0279" w:rsidRPr="006B3131">
      <w:t xml:space="preserve"> </w:t>
    </w:r>
    <w:r w:rsidR="004F0279">
      <w:fldChar w:fldCharType="begin"/>
    </w:r>
    <w:r w:rsidR="004F0279">
      <w:instrText xml:space="preserve"> SAVEDATE  \@ "d MMMM yyyy" </w:instrText>
    </w:r>
    <w:r w:rsidR="004F0279">
      <w:fldChar w:fldCharType="separate"/>
    </w:r>
    <w:r w:rsidR="00312BE6">
      <w:rPr>
        <w:noProof/>
      </w:rPr>
      <w:t>11 August 2017</w:t>
    </w:r>
    <w:r w:rsidR="004F0279">
      <w:fldChar w:fldCharType="end"/>
    </w:r>
    <w:r w:rsidR="004F0279">
      <w:tab/>
    </w:r>
    <w:r w:rsidR="004F0279" w:rsidRPr="006F6146">
      <w:t xml:space="preserve">Page </w:t>
    </w:r>
    <w:r w:rsidR="004F0279" w:rsidRPr="006F6146">
      <w:fldChar w:fldCharType="begin"/>
    </w:r>
    <w:r w:rsidR="004F0279" w:rsidRPr="006F6146">
      <w:instrText xml:space="preserve"> PAGE </w:instrText>
    </w:r>
    <w:r w:rsidR="004F0279" w:rsidRPr="006F6146">
      <w:fldChar w:fldCharType="separate"/>
    </w:r>
    <w:r w:rsidR="004F0279">
      <w:rPr>
        <w:noProof/>
      </w:rPr>
      <w:t>1</w:t>
    </w:r>
    <w:r w:rsidR="004F0279" w:rsidRPr="006F6146">
      <w:fldChar w:fldCharType="end"/>
    </w:r>
    <w:r w:rsidR="004F0279" w:rsidRPr="006F6146">
      <w:t xml:space="preserve"> of </w:t>
    </w:r>
    <w:fldSimple w:instr=" NUMPAGES ">
      <w:r w:rsidR="004F0279">
        <w:rPr>
          <w:noProof/>
        </w:rPr>
        <w:t>26</w:t>
      </w:r>
    </w:fldSimple>
    <w:r w:rsidR="004F0279">
      <w:tab/>
    </w:r>
    <w:r w:rsidR="004F0279" w:rsidRPr="00E87C37">
      <w:rPr>
        <w:rStyle w:val="PageNumber"/>
      </w:rPr>
      <w:fldChar w:fldCharType="begin"/>
    </w:r>
    <w:r w:rsidR="004F0279" w:rsidRPr="00E87C37">
      <w:rPr>
        <w:rStyle w:val="PageNumber"/>
      </w:rPr>
      <w:instrText xml:space="preserve"> PAGE </w:instrText>
    </w:r>
    <w:r w:rsidR="004F0279" w:rsidRPr="00E87C37">
      <w:rPr>
        <w:rStyle w:val="PageNumber"/>
      </w:rPr>
      <w:fldChar w:fldCharType="separate"/>
    </w:r>
    <w:r w:rsidR="004F0279">
      <w:rPr>
        <w:rStyle w:val="PageNumber"/>
        <w:noProof/>
      </w:rPr>
      <w:t>1</w:t>
    </w:r>
    <w:r w:rsidR="004F0279" w:rsidRPr="00E87C37">
      <w:rPr>
        <w:rStyle w:val="PageNumber"/>
      </w:rPr>
      <w:fldChar w:fldCharType="end"/>
    </w:r>
  </w:p>
  <w:p w14:paraId="79341330" w14:textId="77777777" w:rsidR="004F0279" w:rsidRDefault="004F02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BAC0" w14:textId="77777777" w:rsidR="004F0279" w:rsidRDefault="004F0279">
      <w:r>
        <w:separator/>
      </w:r>
    </w:p>
    <w:p w14:paraId="2C7906A8" w14:textId="77777777" w:rsidR="004F0279" w:rsidRDefault="004F0279"/>
  </w:footnote>
  <w:footnote w:type="continuationSeparator" w:id="0">
    <w:p w14:paraId="59A6F415" w14:textId="77777777" w:rsidR="004F0279" w:rsidRDefault="004F0279">
      <w:r>
        <w:continuationSeparator/>
      </w:r>
    </w:p>
    <w:p w14:paraId="74EEA75C" w14:textId="77777777" w:rsidR="004F0279" w:rsidRDefault="004F0279"/>
  </w:footnote>
  <w:footnote w:type="continuationNotice" w:id="1">
    <w:p w14:paraId="08B80090" w14:textId="77777777" w:rsidR="004F0279" w:rsidRDefault="004F02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2EA6A3E"/>
    <w:multiLevelType w:val="hybridMultilevel"/>
    <w:tmpl w:val="40CAF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3E22D00"/>
    <w:multiLevelType w:val="hybridMultilevel"/>
    <w:tmpl w:val="D03C354A"/>
    <w:lvl w:ilvl="0" w:tplc="FE9AFA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C61357"/>
    <w:multiLevelType w:val="hybridMultilevel"/>
    <w:tmpl w:val="46E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AF7563"/>
    <w:multiLevelType w:val="hybridMultilevel"/>
    <w:tmpl w:val="5EDC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C7D41DD"/>
    <w:multiLevelType w:val="hybridMultilevel"/>
    <w:tmpl w:val="02F6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CB82D22"/>
    <w:multiLevelType w:val="hybridMultilevel"/>
    <w:tmpl w:val="44BE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E592598"/>
    <w:multiLevelType w:val="hybridMultilevel"/>
    <w:tmpl w:val="C6AE87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nsid w:val="1B931986"/>
    <w:multiLevelType w:val="hybridMultilevel"/>
    <w:tmpl w:val="C06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24372C3"/>
    <w:multiLevelType w:val="hybridMultilevel"/>
    <w:tmpl w:val="E6D0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5719A5"/>
    <w:multiLevelType w:val="hybridMultilevel"/>
    <w:tmpl w:val="2B8CE4FE"/>
    <w:lvl w:ilvl="0" w:tplc="7ECE38DA">
      <w:start w:val="1"/>
      <w:numFmt w:val="bullet"/>
      <w:lvlText w:val=""/>
      <w:lvlJc w:val="left"/>
      <w:pPr>
        <w:ind w:left="720" w:hanging="360"/>
      </w:pPr>
      <w:rPr>
        <w:rFonts w:ascii="Symbol" w:hAnsi="Symbol" w:hint="default"/>
      </w:rPr>
    </w:lvl>
    <w:lvl w:ilvl="1" w:tplc="6F687B64">
      <w:start w:val="1"/>
      <w:numFmt w:val="bullet"/>
      <w:lvlText w:val="o"/>
      <w:lvlJc w:val="left"/>
      <w:pPr>
        <w:ind w:left="1440" w:hanging="360"/>
      </w:pPr>
      <w:rPr>
        <w:rFonts w:ascii="Courier New" w:hAnsi="Courier New" w:hint="default"/>
      </w:rPr>
    </w:lvl>
    <w:lvl w:ilvl="2" w:tplc="277E5810">
      <w:start w:val="1"/>
      <w:numFmt w:val="bullet"/>
      <w:lvlText w:val=""/>
      <w:lvlJc w:val="left"/>
      <w:pPr>
        <w:ind w:left="2160" w:hanging="360"/>
      </w:pPr>
      <w:rPr>
        <w:rFonts w:ascii="Wingdings" w:hAnsi="Wingdings" w:hint="default"/>
      </w:rPr>
    </w:lvl>
    <w:lvl w:ilvl="3" w:tplc="D026B9C4">
      <w:start w:val="1"/>
      <w:numFmt w:val="bullet"/>
      <w:lvlText w:val=""/>
      <w:lvlJc w:val="left"/>
      <w:pPr>
        <w:ind w:left="2880" w:hanging="360"/>
      </w:pPr>
      <w:rPr>
        <w:rFonts w:ascii="Symbol" w:hAnsi="Symbol" w:hint="default"/>
      </w:rPr>
    </w:lvl>
    <w:lvl w:ilvl="4" w:tplc="0A2A3948">
      <w:start w:val="1"/>
      <w:numFmt w:val="bullet"/>
      <w:lvlText w:val="o"/>
      <w:lvlJc w:val="left"/>
      <w:pPr>
        <w:ind w:left="3600" w:hanging="360"/>
      </w:pPr>
      <w:rPr>
        <w:rFonts w:ascii="Courier New" w:hAnsi="Courier New" w:hint="default"/>
      </w:rPr>
    </w:lvl>
    <w:lvl w:ilvl="5" w:tplc="EBA4884E">
      <w:start w:val="1"/>
      <w:numFmt w:val="bullet"/>
      <w:lvlText w:val=""/>
      <w:lvlJc w:val="left"/>
      <w:pPr>
        <w:ind w:left="4320" w:hanging="360"/>
      </w:pPr>
      <w:rPr>
        <w:rFonts w:ascii="Wingdings" w:hAnsi="Wingdings" w:hint="default"/>
      </w:rPr>
    </w:lvl>
    <w:lvl w:ilvl="6" w:tplc="BC62B4AA">
      <w:start w:val="1"/>
      <w:numFmt w:val="bullet"/>
      <w:lvlText w:val=""/>
      <w:lvlJc w:val="left"/>
      <w:pPr>
        <w:ind w:left="5040" w:hanging="360"/>
      </w:pPr>
      <w:rPr>
        <w:rFonts w:ascii="Symbol" w:hAnsi="Symbol" w:hint="default"/>
      </w:rPr>
    </w:lvl>
    <w:lvl w:ilvl="7" w:tplc="5F66496E">
      <w:start w:val="1"/>
      <w:numFmt w:val="bullet"/>
      <w:lvlText w:val="o"/>
      <w:lvlJc w:val="left"/>
      <w:pPr>
        <w:ind w:left="5760" w:hanging="360"/>
      </w:pPr>
      <w:rPr>
        <w:rFonts w:ascii="Courier New" w:hAnsi="Courier New" w:hint="default"/>
      </w:rPr>
    </w:lvl>
    <w:lvl w:ilvl="8" w:tplc="52BE94BA">
      <w:start w:val="1"/>
      <w:numFmt w:val="bullet"/>
      <w:lvlText w:val=""/>
      <w:lvlJc w:val="left"/>
      <w:pPr>
        <w:ind w:left="6480" w:hanging="360"/>
      </w:pPr>
      <w:rPr>
        <w:rFonts w:ascii="Wingdings" w:hAnsi="Wingdings" w:hint="default"/>
      </w:rPr>
    </w:lvl>
  </w:abstractNum>
  <w:abstractNum w:abstractNumId="23">
    <w:nsid w:val="477A4C72"/>
    <w:multiLevelType w:val="hybridMultilevel"/>
    <w:tmpl w:val="0A769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nsid w:val="5AB65226"/>
    <w:multiLevelType w:val="hybridMultilevel"/>
    <w:tmpl w:val="8E8C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581451"/>
    <w:multiLevelType w:val="hybridMultilevel"/>
    <w:tmpl w:val="4836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66896A74"/>
    <w:multiLevelType w:val="hybridMultilevel"/>
    <w:tmpl w:val="7ABA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F334FE"/>
    <w:multiLevelType w:val="hybridMultilevel"/>
    <w:tmpl w:val="871E2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095DCB"/>
    <w:multiLevelType w:val="hybridMultilevel"/>
    <w:tmpl w:val="FE4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0"/>
  </w:num>
  <w:num w:numId="14">
    <w:abstractNumId w:val="19"/>
  </w:num>
  <w:num w:numId="15">
    <w:abstractNumId w:val="10"/>
  </w:num>
  <w:num w:numId="16">
    <w:abstractNumId w:val="24"/>
  </w:num>
  <w:num w:numId="17">
    <w:abstractNumId w:val="25"/>
  </w:num>
  <w:num w:numId="18">
    <w:abstractNumId w:val="12"/>
  </w:num>
  <w:num w:numId="19">
    <w:abstractNumId w:val="31"/>
  </w:num>
  <w:num w:numId="20">
    <w:abstractNumId w:val="16"/>
  </w:num>
  <w:num w:numId="21">
    <w:abstractNumId w:val="30"/>
  </w:num>
  <w:num w:numId="22">
    <w:abstractNumId w:val="15"/>
  </w:num>
  <w:num w:numId="23">
    <w:abstractNumId w:val="11"/>
  </w:num>
  <w:num w:numId="24">
    <w:abstractNumId w:val="21"/>
  </w:num>
  <w:num w:numId="25">
    <w:abstractNumId w:val="27"/>
  </w:num>
  <w:num w:numId="26">
    <w:abstractNumId w:val="14"/>
  </w:num>
  <w:num w:numId="27">
    <w:abstractNumId w:val="26"/>
  </w:num>
  <w:num w:numId="28">
    <w:abstractNumId w:val="23"/>
  </w:num>
  <w:num w:numId="29">
    <w:abstractNumId w:val="17"/>
  </w:num>
  <w:num w:numId="30">
    <w:abstractNumId w:val="13"/>
  </w:num>
  <w:num w:numId="31">
    <w:abstractNumId w:val="18"/>
  </w:num>
  <w:num w:numId="32">
    <w:abstractNumId w:val="2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Bruce">
    <w15:presenceInfo w15:providerId="AD" w15:userId="S-1-5-21-991444516-19098463-925700815-19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0B7E"/>
    <w:rsid w:val="00014ACA"/>
    <w:rsid w:val="0001695C"/>
    <w:rsid w:val="00020A69"/>
    <w:rsid w:val="00021D22"/>
    <w:rsid w:val="000231B6"/>
    <w:rsid w:val="00024701"/>
    <w:rsid w:val="00032A99"/>
    <w:rsid w:val="00033916"/>
    <w:rsid w:val="000341FD"/>
    <w:rsid w:val="000373D4"/>
    <w:rsid w:val="00041F03"/>
    <w:rsid w:val="00046163"/>
    <w:rsid w:val="000473D2"/>
    <w:rsid w:val="00051804"/>
    <w:rsid w:val="000519D5"/>
    <w:rsid w:val="00060CB5"/>
    <w:rsid w:val="00062C15"/>
    <w:rsid w:val="00066A5C"/>
    <w:rsid w:val="00067D94"/>
    <w:rsid w:val="00072F23"/>
    <w:rsid w:val="000740EE"/>
    <w:rsid w:val="00074720"/>
    <w:rsid w:val="00075EE2"/>
    <w:rsid w:val="00083975"/>
    <w:rsid w:val="000912F7"/>
    <w:rsid w:val="00091EDD"/>
    <w:rsid w:val="00095AF4"/>
    <w:rsid w:val="000978C2"/>
    <w:rsid w:val="000A0397"/>
    <w:rsid w:val="000A1372"/>
    <w:rsid w:val="000A43CD"/>
    <w:rsid w:val="000A75A5"/>
    <w:rsid w:val="000B38E0"/>
    <w:rsid w:val="000B7C40"/>
    <w:rsid w:val="000C1AA8"/>
    <w:rsid w:val="000C2860"/>
    <w:rsid w:val="000C2B4C"/>
    <w:rsid w:val="000C62FF"/>
    <w:rsid w:val="000D5943"/>
    <w:rsid w:val="000D5EBD"/>
    <w:rsid w:val="000E4A12"/>
    <w:rsid w:val="000E5368"/>
    <w:rsid w:val="000E6442"/>
    <w:rsid w:val="000F4C0F"/>
    <w:rsid w:val="000F5741"/>
    <w:rsid w:val="0010229F"/>
    <w:rsid w:val="00102D6E"/>
    <w:rsid w:val="00103F36"/>
    <w:rsid w:val="0010729F"/>
    <w:rsid w:val="001109C1"/>
    <w:rsid w:val="00110AF9"/>
    <w:rsid w:val="0011255F"/>
    <w:rsid w:val="00114CB1"/>
    <w:rsid w:val="00144143"/>
    <w:rsid w:val="0015050A"/>
    <w:rsid w:val="00152112"/>
    <w:rsid w:val="00153C55"/>
    <w:rsid w:val="00153EF9"/>
    <w:rsid w:val="0015568E"/>
    <w:rsid w:val="00164167"/>
    <w:rsid w:val="00170ABC"/>
    <w:rsid w:val="00171BFB"/>
    <w:rsid w:val="0019032E"/>
    <w:rsid w:val="001960F8"/>
    <w:rsid w:val="0019651F"/>
    <w:rsid w:val="001A0C9C"/>
    <w:rsid w:val="001A398A"/>
    <w:rsid w:val="001A5401"/>
    <w:rsid w:val="001A6DFE"/>
    <w:rsid w:val="001B0BF6"/>
    <w:rsid w:val="001B7B2E"/>
    <w:rsid w:val="001C18C2"/>
    <w:rsid w:val="001C3CC0"/>
    <w:rsid w:val="001C45FA"/>
    <w:rsid w:val="001C7139"/>
    <w:rsid w:val="001E00E7"/>
    <w:rsid w:val="001E41F9"/>
    <w:rsid w:val="001E7545"/>
    <w:rsid w:val="001F1012"/>
    <w:rsid w:val="001F39BC"/>
    <w:rsid w:val="001F3AD2"/>
    <w:rsid w:val="001F5458"/>
    <w:rsid w:val="001F58C4"/>
    <w:rsid w:val="001F595D"/>
    <w:rsid w:val="001F7CBD"/>
    <w:rsid w:val="00200221"/>
    <w:rsid w:val="00211121"/>
    <w:rsid w:val="0021291E"/>
    <w:rsid w:val="00212BCA"/>
    <w:rsid w:val="00217590"/>
    <w:rsid w:val="00222E84"/>
    <w:rsid w:val="0023317B"/>
    <w:rsid w:val="0023673A"/>
    <w:rsid w:val="0024007A"/>
    <w:rsid w:val="00245723"/>
    <w:rsid w:val="002466FE"/>
    <w:rsid w:val="00247CDC"/>
    <w:rsid w:val="00251FE4"/>
    <w:rsid w:val="002571E2"/>
    <w:rsid w:val="002574DB"/>
    <w:rsid w:val="002577CD"/>
    <w:rsid w:val="002619C4"/>
    <w:rsid w:val="00271718"/>
    <w:rsid w:val="0027677F"/>
    <w:rsid w:val="00280A9E"/>
    <w:rsid w:val="0029110D"/>
    <w:rsid w:val="0029141C"/>
    <w:rsid w:val="00294BC9"/>
    <w:rsid w:val="002A0C45"/>
    <w:rsid w:val="002A1F85"/>
    <w:rsid w:val="002A57BE"/>
    <w:rsid w:val="002A5CBA"/>
    <w:rsid w:val="002B0895"/>
    <w:rsid w:val="002B11EB"/>
    <w:rsid w:val="002B176A"/>
    <w:rsid w:val="002B2858"/>
    <w:rsid w:val="002B2BE9"/>
    <w:rsid w:val="002B6FA5"/>
    <w:rsid w:val="002C4FFF"/>
    <w:rsid w:val="002C6999"/>
    <w:rsid w:val="002C7C6C"/>
    <w:rsid w:val="002D3DD2"/>
    <w:rsid w:val="002D56CD"/>
    <w:rsid w:val="002E76BA"/>
    <w:rsid w:val="002F1A33"/>
    <w:rsid w:val="002F43A2"/>
    <w:rsid w:val="002F78B2"/>
    <w:rsid w:val="00302A63"/>
    <w:rsid w:val="00307D13"/>
    <w:rsid w:val="0031168F"/>
    <w:rsid w:val="00312BE6"/>
    <w:rsid w:val="00313B9F"/>
    <w:rsid w:val="003154E0"/>
    <w:rsid w:val="00322A29"/>
    <w:rsid w:val="003238A9"/>
    <w:rsid w:val="00326CE1"/>
    <w:rsid w:val="0032782B"/>
    <w:rsid w:val="00327E4B"/>
    <w:rsid w:val="00331E59"/>
    <w:rsid w:val="0033335C"/>
    <w:rsid w:val="0034011B"/>
    <w:rsid w:val="00346FDD"/>
    <w:rsid w:val="00347039"/>
    <w:rsid w:val="00347E1F"/>
    <w:rsid w:val="00350A66"/>
    <w:rsid w:val="003543CD"/>
    <w:rsid w:val="0035479E"/>
    <w:rsid w:val="00356D54"/>
    <w:rsid w:val="00372FAF"/>
    <w:rsid w:val="00376724"/>
    <w:rsid w:val="00380455"/>
    <w:rsid w:val="00394C78"/>
    <w:rsid w:val="00395E17"/>
    <w:rsid w:val="003D0007"/>
    <w:rsid w:val="003D0811"/>
    <w:rsid w:val="003D4D6B"/>
    <w:rsid w:val="003E507F"/>
    <w:rsid w:val="003E58CD"/>
    <w:rsid w:val="003F3FF4"/>
    <w:rsid w:val="003F5C81"/>
    <w:rsid w:val="00403BA3"/>
    <w:rsid w:val="00403DF6"/>
    <w:rsid w:val="004130B7"/>
    <w:rsid w:val="00421DED"/>
    <w:rsid w:val="00426002"/>
    <w:rsid w:val="004272EC"/>
    <w:rsid w:val="004343B2"/>
    <w:rsid w:val="00437A31"/>
    <w:rsid w:val="00447A92"/>
    <w:rsid w:val="004512FE"/>
    <w:rsid w:val="00452C70"/>
    <w:rsid w:val="004544DC"/>
    <w:rsid w:val="0045780C"/>
    <w:rsid w:val="00470D66"/>
    <w:rsid w:val="004727A1"/>
    <w:rsid w:val="004870AC"/>
    <w:rsid w:val="00493393"/>
    <w:rsid w:val="00493DDB"/>
    <w:rsid w:val="004A3435"/>
    <w:rsid w:val="004D3114"/>
    <w:rsid w:val="004F0279"/>
    <w:rsid w:val="004F1E17"/>
    <w:rsid w:val="004F6E11"/>
    <w:rsid w:val="00502F14"/>
    <w:rsid w:val="00521177"/>
    <w:rsid w:val="00524455"/>
    <w:rsid w:val="00536E8A"/>
    <w:rsid w:val="00537ACA"/>
    <w:rsid w:val="00551B30"/>
    <w:rsid w:val="0055526B"/>
    <w:rsid w:val="00560ABA"/>
    <w:rsid w:val="005620B8"/>
    <w:rsid w:val="00565B7E"/>
    <w:rsid w:val="00571471"/>
    <w:rsid w:val="00574696"/>
    <w:rsid w:val="00583360"/>
    <w:rsid w:val="00587392"/>
    <w:rsid w:val="00596A7B"/>
    <w:rsid w:val="005975F3"/>
    <w:rsid w:val="005A3939"/>
    <w:rsid w:val="005A6E34"/>
    <w:rsid w:val="005A7E1B"/>
    <w:rsid w:val="005B0ADC"/>
    <w:rsid w:val="005B6378"/>
    <w:rsid w:val="005B66C2"/>
    <w:rsid w:val="005B7AEB"/>
    <w:rsid w:val="005C0B4F"/>
    <w:rsid w:val="005D3C12"/>
    <w:rsid w:val="005E078D"/>
    <w:rsid w:val="005E6547"/>
    <w:rsid w:val="005E6A09"/>
    <w:rsid w:val="005F01F8"/>
    <w:rsid w:val="005F2CE7"/>
    <w:rsid w:val="005F2E69"/>
    <w:rsid w:val="005F3E66"/>
    <w:rsid w:val="005F5103"/>
    <w:rsid w:val="005F5F89"/>
    <w:rsid w:val="0060034A"/>
    <w:rsid w:val="00601B1E"/>
    <w:rsid w:val="006025EA"/>
    <w:rsid w:val="0060695F"/>
    <w:rsid w:val="00626508"/>
    <w:rsid w:val="00627C80"/>
    <w:rsid w:val="00633C29"/>
    <w:rsid w:val="00635095"/>
    <w:rsid w:val="00640312"/>
    <w:rsid w:val="006437A0"/>
    <w:rsid w:val="00653AA7"/>
    <w:rsid w:val="00656E64"/>
    <w:rsid w:val="0066267E"/>
    <w:rsid w:val="00670A20"/>
    <w:rsid w:val="00673F29"/>
    <w:rsid w:val="00675712"/>
    <w:rsid w:val="00675E99"/>
    <w:rsid w:val="00685377"/>
    <w:rsid w:val="00686E3A"/>
    <w:rsid w:val="00690A49"/>
    <w:rsid w:val="006978E4"/>
    <w:rsid w:val="00697BBD"/>
    <w:rsid w:val="006A7554"/>
    <w:rsid w:val="006B2554"/>
    <w:rsid w:val="006B29BC"/>
    <w:rsid w:val="006B3131"/>
    <w:rsid w:val="006C22ED"/>
    <w:rsid w:val="006D2297"/>
    <w:rsid w:val="006D7335"/>
    <w:rsid w:val="006F1D53"/>
    <w:rsid w:val="006F462E"/>
    <w:rsid w:val="006F6146"/>
    <w:rsid w:val="00712B8D"/>
    <w:rsid w:val="007163AC"/>
    <w:rsid w:val="007216E1"/>
    <w:rsid w:val="007236D3"/>
    <w:rsid w:val="007253E5"/>
    <w:rsid w:val="00726FDA"/>
    <w:rsid w:val="00752272"/>
    <w:rsid w:val="00753838"/>
    <w:rsid w:val="00754725"/>
    <w:rsid w:val="00754817"/>
    <w:rsid w:val="007607A7"/>
    <w:rsid w:val="007630B1"/>
    <w:rsid w:val="00771D17"/>
    <w:rsid w:val="007805D2"/>
    <w:rsid w:val="007822AE"/>
    <w:rsid w:val="00786496"/>
    <w:rsid w:val="00791D2F"/>
    <w:rsid w:val="00792E5B"/>
    <w:rsid w:val="0079485A"/>
    <w:rsid w:val="00794DAF"/>
    <w:rsid w:val="00795C86"/>
    <w:rsid w:val="007A16EC"/>
    <w:rsid w:val="007B107B"/>
    <w:rsid w:val="007C003B"/>
    <w:rsid w:val="007C54CF"/>
    <w:rsid w:val="007C58C2"/>
    <w:rsid w:val="007C6D40"/>
    <w:rsid w:val="007D1BAB"/>
    <w:rsid w:val="007D5018"/>
    <w:rsid w:val="007E6D33"/>
    <w:rsid w:val="007F59D3"/>
    <w:rsid w:val="0080207D"/>
    <w:rsid w:val="00810975"/>
    <w:rsid w:val="00811A23"/>
    <w:rsid w:val="0081286F"/>
    <w:rsid w:val="0081753D"/>
    <w:rsid w:val="00821017"/>
    <w:rsid w:val="00824AB7"/>
    <w:rsid w:val="00830673"/>
    <w:rsid w:val="0083282A"/>
    <w:rsid w:val="0083565B"/>
    <w:rsid w:val="00837A53"/>
    <w:rsid w:val="0084270C"/>
    <w:rsid w:val="00850400"/>
    <w:rsid w:val="00850EDB"/>
    <w:rsid w:val="00860435"/>
    <w:rsid w:val="00863EF2"/>
    <w:rsid w:val="008718EE"/>
    <w:rsid w:val="00875589"/>
    <w:rsid w:val="00877B92"/>
    <w:rsid w:val="00881247"/>
    <w:rsid w:val="008817DA"/>
    <w:rsid w:val="00881C22"/>
    <w:rsid w:val="00882F59"/>
    <w:rsid w:val="0088501E"/>
    <w:rsid w:val="00885933"/>
    <w:rsid w:val="008877FA"/>
    <w:rsid w:val="00894564"/>
    <w:rsid w:val="008A2F8C"/>
    <w:rsid w:val="008A777D"/>
    <w:rsid w:val="008B0D11"/>
    <w:rsid w:val="008B3326"/>
    <w:rsid w:val="008C23A2"/>
    <w:rsid w:val="008C323E"/>
    <w:rsid w:val="008C7B30"/>
    <w:rsid w:val="008D0438"/>
    <w:rsid w:val="008D1CAA"/>
    <w:rsid w:val="008D716A"/>
    <w:rsid w:val="008F0C79"/>
    <w:rsid w:val="009022EE"/>
    <w:rsid w:val="00906865"/>
    <w:rsid w:val="00906992"/>
    <w:rsid w:val="009120F6"/>
    <w:rsid w:val="009136CF"/>
    <w:rsid w:val="00914222"/>
    <w:rsid w:val="00916D7D"/>
    <w:rsid w:val="009210E5"/>
    <w:rsid w:val="00922044"/>
    <w:rsid w:val="00922108"/>
    <w:rsid w:val="0094255E"/>
    <w:rsid w:val="0094294D"/>
    <w:rsid w:val="0094549A"/>
    <w:rsid w:val="0094624B"/>
    <w:rsid w:val="00952C38"/>
    <w:rsid w:val="009548F3"/>
    <w:rsid w:val="00955B06"/>
    <w:rsid w:val="00965A4E"/>
    <w:rsid w:val="00965DA2"/>
    <w:rsid w:val="00972557"/>
    <w:rsid w:val="00973B70"/>
    <w:rsid w:val="0098130F"/>
    <w:rsid w:val="00987DDA"/>
    <w:rsid w:val="009945BE"/>
    <w:rsid w:val="009A11D7"/>
    <w:rsid w:val="009A1846"/>
    <w:rsid w:val="009A296F"/>
    <w:rsid w:val="009B0D84"/>
    <w:rsid w:val="009B49C8"/>
    <w:rsid w:val="009B79B5"/>
    <w:rsid w:val="009C12AE"/>
    <w:rsid w:val="009C2AE1"/>
    <w:rsid w:val="009C7A44"/>
    <w:rsid w:val="009D3C23"/>
    <w:rsid w:val="009E3F4C"/>
    <w:rsid w:val="009F7872"/>
    <w:rsid w:val="00A004B4"/>
    <w:rsid w:val="00A005B7"/>
    <w:rsid w:val="00A0161B"/>
    <w:rsid w:val="00A05273"/>
    <w:rsid w:val="00A11C0E"/>
    <w:rsid w:val="00A13226"/>
    <w:rsid w:val="00A23A63"/>
    <w:rsid w:val="00A252D3"/>
    <w:rsid w:val="00A30EA0"/>
    <w:rsid w:val="00A36A9F"/>
    <w:rsid w:val="00A43794"/>
    <w:rsid w:val="00A464A8"/>
    <w:rsid w:val="00A50071"/>
    <w:rsid w:val="00A531FA"/>
    <w:rsid w:val="00A549AA"/>
    <w:rsid w:val="00A57CB5"/>
    <w:rsid w:val="00A63903"/>
    <w:rsid w:val="00A6523A"/>
    <w:rsid w:val="00A6557C"/>
    <w:rsid w:val="00A66BA7"/>
    <w:rsid w:val="00A801F1"/>
    <w:rsid w:val="00A834AF"/>
    <w:rsid w:val="00A840E3"/>
    <w:rsid w:val="00A850A2"/>
    <w:rsid w:val="00A95D27"/>
    <w:rsid w:val="00A96DED"/>
    <w:rsid w:val="00AA0B58"/>
    <w:rsid w:val="00AA4AA0"/>
    <w:rsid w:val="00AA7387"/>
    <w:rsid w:val="00AB001D"/>
    <w:rsid w:val="00AB087B"/>
    <w:rsid w:val="00AB48A4"/>
    <w:rsid w:val="00AB7547"/>
    <w:rsid w:val="00AC0C63"/>
    <w:rsid w:val="00AC3332"/>
    <w:rsid w:val="00AC3993"/>
    <w:rsid w:val="00AD3DAB"/>
    <w:rsid w:val="00AD4192"/>
    <w:rsid w:val="00AE0215"/>
    <w:rsid w:val="00AE5C11"/>
    <w:rsid w:val="00AF3566"/>
    <w:rsid w:val="00AF38F5"/>
    <w:rsid w:val="00AF3F40"/>
    <w:rsid w:val="00AF4362"/>
    <w:rsid w:val="00B02462"/>
    <w:rsid w:val="00B02AF4"/>
    <w:rsid w:val="00B144B4"/>
    <w:rsid w:val="00B153CC"/>
    <w:rsid w:val="00B21736"/>
    <w:rsid w:val="00B23E27"/>
    <w:rsid w:val="00B374C6"/>
    <w:rsid w:val="00B42AB7"/>
    <w:rsid w:val="00B62F9C"/>
    <w:rsid w:val="00B63E27"/>
    <w:rsid w:val="00B64C84"/>
    <w:rsid w:val="00B66499"/>
    <w:rsid w:val="00B670A9"/>
    <w:rsid w:val="00B72133"/>
    <w:rsid w:val="00B7355A"/>
    <w:rsid w:val="00B74C36"/>
    <w:rsid w:val="00B85525"/>
    <w:rsid w:val="00B866E3"/>
    <w:rsid w:val="00B90B6C"/>
    <w:rsid w:val="00B938F8"/>
    <w:rsid w:val="00B97C4F"/>
    <w:rsid w:val="00BA5F43"/>
    <w:rsid w:val="00BA7AD9"/>
    <w:rsid w:val="00BB32B5"/>
    <w:rsid w:val="00BB380F"/>
    <w:rsid w:val="00BB4FA0"/>
    <w:rsid w:val="00BB56D6"/>
    <w:rsid w:val="00BC0248"/>
    <w:rsid w:val="00BC4410"/>
    <w:rsid w:val="00BC51F4"/>
    <w:rsid w:val="00BD17C4"/>
    <w:rsid w:val="00BD2B81"/>
    <w:rsid w:val="00BE3415"/>
    <w:rsid w:val="00BE520A"/>
    <w:rsid w:val="00C01A9A"/>
    <w:rsid w:val="00C0541D"/>
    <w:rsid w:val="00C20C83"/>
    <w:rsid w:val="00C2108F"/>
    <w:rsid w:val="00C237C9"/>
    <w:rsid w:val="00C26116"/>
    <w:rsid w:val="00C26D47"/>
    <w:rsid w:val="00C33F26"/>
    <w:rsid w:val="00C3427B"/>
    <w:rsid w:val="00C34DB4"/>
    <w:rsid w:val="00C43DFD"/>
    <w:rsid w:val="00C52A5E"/>
    <w:rsid w:val="00C64518"/>
    <w:rsid w:val="00C67135"/>
    <w:rsid w:val="00C74D7C"/>
    <w:rsid w:val="00C76E99"/>
    <w:rsid w:val="00C81EAE"/>
    <w:rsid w:val="00C9765F"/>
    <w:rsid w:val="00CA2B19"/>
    <w:rsid w:val="00CA669B"/>
    <w:rsid w:val="00CA7EFF"/>
    <w:rsid w:val="00CB2115"/>
    <w:rsid w:val="00CC35D4"/>
    <w:rsid w:val="00CD2AE3"/>
    <w:rsid w:val="00CD7211"/>
    <w:rsid w:val="00CE14F5"/>
    <w:rsid w:val="00CE33DB"/>
    <w:rsid w:val="00CE4CB9"/>
    <w:rsid w:val="00CF03D5"/>
    <w:rsid w:val="00CF05E8"/>
    <w:rsid w:val="00CF2D97"/>
    <w:rsid w:val="00CF76E1"/>
    <w:rsid w:val="00D017FB"/>
    <w:rsid w:val="00D03C8F"/>
    <w:rsid w:val="00D057CF"/>
    <w:rsid w:val="00D05CDA"/>
    <w:rsid w:val="00D15FD8"/>
    <w:rsid w:val="00D237EF"/>
    <w:rsid w:val="00D26E33"/>
    <w:rsid w:val="00D33FDB"/>
    <w:rsid w:val="00D34DDD"/>
    <w:rsid w:val="00D44E0F"/>
    <w:rsid w:val="00D4719E"/>
    <w:rsid w:val="00D51B33"/>
    <w:rsid w:val="00D538BB"/>
    <w:rsid w:val="00D57EB6"/>
    <w:rsid w:val="00D61E94"/>
    <w:rsid w:val="00D7000D"/>
    <w:rsid w:val="00D7005E"/>
    <w:rsid w:val="00D72134"/>
    <w:rsid w:val="00D72AF9"/>
    <w:rsid w:val="00D77A33"/>
    <w:rsid w:val="00D8062D"/>
    <w:rsid w:val="00D81B28"/>
    <w:rsid w:val="00D8459F"/>
    <w:rsid w:val="00D84FA3"/>
    <w:rsid w:val="00D863F7"/>
    <w:rsid w:val="00D92666"/>
    <w:rsid w:val="00D932A5"/>
    <w:rsid w:val="00D935A3"/>
    <w:rsid w:val="00D97988"/>
    <w:rsid w:val="00DA5D97"/>
    <w:rsid w:val="00DB400D"/>
    <w:rsid w:val="00DB641D"/>
    <w:rsid w:val="00DB6BDA"/>
    <w:rsid w:val="00DB7C92"/>
    <w:rsid w:val="00DC0AF8"/>
    <w:rsid w:val="00DC5769"/>
    <w:rsid w:val="00DD120E"/>
    <w:rsid w:val="00DD183A"/>
    <w:rsid w:val="00DD6312"/>
    <w:rsid w:val="00DE0663"/>
    <w:rsid w:val="00DE0CCC"/>
    <w:rsid w:val="00DE298F"/>
    <w:rsid w:val="00DE2C43"/>
    <w:rsid w:val="00DF0D61"/>
    <w:rsid w:val="00DF61DB"/>
    <w:rsid w:val="00DF622E"/>
    <w:rsid w:val="00DF663A"/>
    <w:rsid w:val="00DF673F"/>
    <w:rsid w:val="00DF6EE2"/>
    <w:rsid w:val="00E02576"/>
    <w:rsid w:val="00E12F94"/>
    <w:rsid w:val="00E16D1A"/>
    <w:rsid w:val="00E20158"/>
    <w:rsid w:val="00E20C16"/>
    <w:rsid w:val="00E22AD1"/>
    <w:rsid w:val="00E2469A"/>
    <w:rsid w:val="00E30B05"/>
    <w:rsid w:val="00E454D6"/>
    <w:rsid w:val="00E46549"/>
    <w:rsid w:val="00E467A1"/>
    <w:rsid w:val="00E53113"/>
    <w:rsid w:val="00E5673A"/>
    <w:rsid w:val="00E56E6B"/>
    <w:rsid w:val="00E60CC7"/>
    <w:rsid w:val="00E65633"/>
    <w:rsid w:val="00E6790B"/>
    <w:rsid w:val="00E83260"/>
    <w:rsid w:val="00E83697"/>
    <w:rsid w:val="00E8438E"/>
    <w:rsid w:val="00E87C37"/>
    <w:rsid w:val="00E94D0E"/>
    <w:rsid w:val="00EB28B9"/>
    <w:rsid w:val="00EB6F8A"/>
    <w:rsid w:val="00ED13D3"/>
    <w:rsid w:val="00ED1C5C"/>
    <w:rsid w:val="00ED1EEA"/>
    <w:rsid w:val="00ED4963"/>
    <w:rsid w:val="00ED4DB3"/>
    <w:rsid w:val="00ED5648"/>
    <w:rsid w:val="00EE1FBC"/>
    <w:rsid w:val="00EE6228"/>
    <w:rsid w:val="00EF1700"/>
    <w:rsid w:val="00EF1A3B"/>
    <w:rsid w:val="00F00164"/>
    <w:rsid w:val="00F03067"/>
    <w:rsid w:val="00F050AD"/>
    <w:rsid w:val="00F06EC8"/>
    <w:rsid w:val="00F20E6F"/>
    <w:rsid w:val="00F237F6"/>
    <w:rsid w:val="00F34B71"/>
    <w:rsid w:val="00F35C61"/>
    <w:rsid w:val="00F4086C"/>
    <w:rsid w:val="00F57847"/>
    <w:rsid w:val="00F578DD"/>
    <w:rsid w:val="00F61C8F"/>
    <w:rsid w:val="00F61F72"/>
    <w:rsid w:val="00F6514B"/>
    <w:rsid w:val="00F76BB6"/>
    <w:rsid w:val="00F851D1"/>
    <w:rsid w:val="00F8790F"/>
    <w:rsid w:val="00F9209A"/>
    <w:rsid w:val="00F97481"/>
    <w:rsid w:val="00FB6527"/>
    <w:rsid w:val="00FC7043"/>
    <w:rsid w:val="00FD51CA"/>
    <w:rsid w:val="00FD67D9"/>
    <w:rsid w:val="00FE2961"/>
    <w:rsid w:val="00FE74C8"/>
    <w:rsid w:val="00FF163A"/>
    <w:rsid w:val="00FF1BC0"/>
    <w:rsid w:val="00FF4F46"/>
    <w:rsid w:val="28489E5D"/>
    <w:rsid w:val="5C045FF9"/>
    <w:rsid w:val="7D51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00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1"/>
    <w:qFormat/>
    <w:rsid w:val="002577CD"/>
    <w:pPr>
      <w:spacing w:after="120" w:line="288" w:lineRule="auto"/>
    </w:pPr>
    <w:rPr>
      <w:rFonts w:ascii="Arial" w:hAnsi="Arial"/>
      <w:sz w:val="22"/>
      <w:szCs w:val="24"/>
      <w:lang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link w:val="Heading3Char"/>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5"/>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6"/>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7"/>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uiPriority w:val="99"/>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CA2B19"/>
    <w:rPr>
      <w:sz w:val="16"/>
      <w:szCs w:val="16"/>
    </w:rPr>
  </w:style>
  <w:style w:type="paragraph" w:styleId="CommentText">
    <w:name w:val="annotation text"/>
    <w:basedOn w:val="Normal"/>
    <w:link w:val="CommentTextChar"/>
    <w:rsid w:val="00CA2B19"/>
    <w:pPr>
      <w:spacing w:line="240" w:lineRule="auto"/>
    </w:pPr>
    <w:rPr>
      <w:sz w:val="20"/>
      <w:szCs w:val="20"/>
    </w:rPr>
  </w:style>
  <w:style w:type="character" w:customStyle="1" w:styleId="CommentTextChar">
    <w:name w:val="Comment Text Char"/>
    <w:basedOn w:val="DefaultParagraphFont"/>
    <w:link w:val="CommentText"/>
    <w:rsid w:val="00CA2B19"/>
    <w:rPr>
      <w:rFonts w:ascii="Arial" w:hAnsi="Arial"/>
      <w:lang w:eastAsia="en-US"/>
    </w:rPr>
  </w:style>
  <w:style w:type="paragraph" w:styleId="CommentSubject">
    <w:name w:val="annotation subject"/>
    <w:basedOn w:val="CommentText"/>
    <w:next w:val="CommentText"/>
    <w:link w:val="CommentSubjectChar"/>
    <w:rsid w:val="00CA2B19"/>
    <w:rPr>
      <w:b/>
      <w:bCs/>
    </w:rPr>
  </w:style>
  <w:style w:type="character" w:customStyle="1" w:styleId="CommentSubjectChar">
    <w:name w:val="Comment Subject Char"/>
    <w:basedOn w:val="CommentTextChar"/>
    <w:link w:val="CommentSubject"/>
    <w:rsid w:val="00CA2B19"/>
    <w:rPr>
      <w:rFonts w:ascii="Arial" w:hAnsi="Arial"/>
      <w:b/>
      <w:bCs/>
      <w:lang w:eastAsia="en-US"/>
    </w:rPr>
  </w:style>
  <w:style w:type="character" w:customStyle="1" w:styleId="Heading3Char">
    <w:name w:val="Heading 3 Char"/>
    <w:basedOn w:val="DefaultParagraphFont"/>
    <w:link w:val="Heading3"/>
    <w:rsid w:val="00837A53"/>
    <w:rPr>
      <w:rFonts w:ascii="Arial" w:hAnsi="Arial"/>
      <w:b/>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1"/>
    <w:qFormat/>
    <w:rsid w:val="002577CD"/>
    <w:pPr>
      <w:spacing w:after="120" w:line="288" w:lineRule="auto"/>
    </w:pPr>
    <w:rPr>
      <w:rFonts w:ascii="Arial" w:hAnsi="Arial"/>
      <w:sz w:val="22"/>
      <w:szCs w:val="24"/>
      <w:lang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link w:val="Heading3Char"/>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5"/>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6"/>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7"/>
      </w:numPr>
      <w:tabs>
        <w:tab w:val="right" w:pos="8959"/>
      </w:tabs>
      <w:overflowPunct w:val="0"/>
      <w:autoSpaceDE w:val="0"/>
      <w:autoSpaceDN w:val="0"/>
      <w:adjustRightInd w:val="0"/>
      <w:spacing w:before="240" w:after="0" w:line="240" w:lineRule="auto"/>
      <w:jc w:val="both"/>
      <w:textAlignment w:val="baseline"/>
    </w:pPr>
    <w:rPr>
      <w:sz w:val="24"/>
      <w:szCs w:val="20"/>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uiPriority w:val="99"/>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CA2B19"/>
    <w:rPr>
      <w:sz w:val="16"/>
      <w:szCs w:val="16"/>
    </w:rPr>
  </w:style>
  <w:style w:type="paragraph" w:styleId="CommentText">
    <w:name w:val="annotation text"/>
    <w:basedOn w:val="Normal"/>
    <w:link w:val="CommentTextChar"/>
    <w:rsid w:val="00CA2B19"/>
    <w:pPr>
      <w:spacing w:line="240" w:lineRule="auto"/>
    </w:pPr>
    <w:rPr>
      <w:sz w:val="20"/>
      <w:szCs w:val="20"/>
    </w:rPr>
  </w:style>
  <w:style w:type="character" w:customStyle="1" w:styleId="CommentTextChar">
    <w:name w:val="Comment Text Char"/>
    <w:basedOn w:val="DefaultParagraphFont"/>
    <w:link w:val="CommentText"/>
    <w:rsid w:val="00CA2B19"/>
    <w:rPr>
      <w:rFonts w:ascii="Arial" w:hAnsi="Arial"/>
      <w:lang w:eastAsia="en-US"/>
    </w:rPr>
  </w:style>
  <w:style w:type="paragraph" w:styleId="CommentSubject">
    <w:name w:val="annotation subject"/>
    <w:basedOn w:val="CommentText"/>
    <w:next w:val="CommentText"/>
    <w:link w:val="CommentSubjectChar"/>
    <w:rsid w:val="00CA2B19"/>
    <w:rPr>
      <w:b/>
      <w:bCs/>
    </w:rPr>
  </w:style>
  <w:style w:type="character" w:customStyle="1" w:styleId="CommentSubjectChar">
    <w:name w:val="Comment Subject Char"/>
    <w:basedOn w:val="CommentTextChar"/>
    <w:link w:val="CommentSubject"/>
    <w:rsid w:val="00CA2B19"/>
    <w:rPr>
      <w:rFonts w:ascii="Arial" w:hAnsi="Arial"/>
      <w:b/>
      <w:bCs/>
      <w:lang w:eastAsia="en-US"/>
    </w:rPr>
  </w:style>
  <w:style w:type="character" w:customStyle="1" w:styleId="Heading3Char">
    <w:name w:val="Heading 3 Char"/>
    <w:basedOn w:val="DefaultParagraphFont"/>
    <w:link w:val="Heading3"/>
    <w:rsid w:val="00837A53"/>
    <w:rPr>
      <w:rFonts w:ascii="Arial"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951">
      <w:bodyDiv w:val="1"/>
      <w:marLeft w:val="0"/>
      <w:marRight w:val="0"/>
      <w:marTop w:val="0"/>
      <w:marBottom w:val="0"/>
      <w:divBdr>
        <w:top w:val="none" w:sz="0" w:space="0" w:color="auto"/>
        <w:left w:val="none" w:sz="0" w:space="0" w:color="auto"/>
        <w:bottom w:val="none" w:sz="0" w:space="0" w:color="auto"/>
        <w:right w:val="none" w:sz="0" w:space="0" w:color="auto"/>
      </w:divBdr>
    </w:div>
    <w:div w:id="134494418">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80580">
      <w:bodyDiv w:val="1"/>
      <w:marLeft w:val="0"/>
      <w:marRight w:val="0"/>
      <w:marTop w:val="0"/>
      <w:marBottom w:val="0"/>
      <w:divBdr>
        <w:top w:val="none" w:sz="0" w:space="0" w:color="auto"/>
        <w:left w:val="none" w:sz="0" w:space="0" w:color="auto"/>
        <w:bottom w:val="none" w:sz="0" w:space="0" w:color="auto"/>
        <w:right w:val="none" w:sz="0" w:space="0" w:color="auto"/>
      </w:divBdr>
    </w:div>
    <w:div w:id="712847952">
      <w:bodyDiv w:val="1"/>
      <w:marLeft w:val="0"/>
      <w:marRight w:val="0"/>
      <w:marTop w:val="0"/>
      <w:marBottom w:val="0"/>
      <w:divBdr>
        <w:top w:val="none" w:sz="0" w:space="0" w:color="auto"/>
        <w:left w:val="none" w:sz="0" w:space="0" w:color="auto"/>
        <w:bottom w:val="none" w:sz="0" w:space="0" w:color="auto"/>
        <w:right w:val="none" w:sz="0" w:space="0" w:color="auto"/>
      </w:divBdr>
    </w:div>
    <w:div w:id="1147548206">
      <w:bodyDiv w:val="1"/>
      <w:marLeft w:val="0"/>
      <w:marRight w:val="0"/>
      <w:marTop w:val="0"/>
      <w:marBottom w:val="0"/>
      <w:divBdr>
        <w:top w:val="none" w:sz="0" w:space="0" w:color="auto"/>
        <w:left w:val="none" w:sz="0" w:space="0" w:color="auto"/>
        <w:bottom w:val="none" w:sz="0" w:space="0" w:color="auto"/>
        <w:right w:val="none" w:sz="0" w:space="0" w:color="auto"/>
      </w:divBdr>
    </w:div>
    <w:div w:id="1170412931">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7641">
      <w:bodyDiv w:val="1"/>
      <w:marLeft w:val="0"/>
      <w:marRight w:val="0"/>
      <w:marTop w:val="0"/>
      <w:marBottom w:val="0"/>
      <w:divBdr>
        <w:top w:val="none" w:sz="0" w:space="0" w:color="auto"/>
        <w:left w:val="none" w:sz="0" w:space="0" w:color="auto"/>
        <w:bottom w:val="none" w:sz="0" w:space="0" w:color="auto"/>
        <w:right w:val="none" w:sz="0" w:space="0" w:color="auto"/>
      </w:divBdr>
    </w:div>
    <w:div w:id="1910385922">
      <w:bodyDiv w:val="1"/>
      <w:marLeft w:val="0"/>
      <w:marRight w:val="0"/>
      <w:marTop w:val="0"/>
      <w:marBottom w:val="0"/>
      <w:divBdr>
        <w:top w:val="none" w:sz="0" w:space="0" w:color="auto"/>
        <w:left w:val="none" w:sz="0" w:space="0" w:color="auto"/>
        <w:bottom w:val="none" w:sz="0" w:space="0" w:color="auto"/>
        <w:right w:val="none" w:sz="0" w:space="0" w:color="auto"/>
      </w:divBdr>
    </w:div>
    <w:div w:id="19498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equality-network.s3.amazonaws.com/wp-content/uploads/2013/03/Out-for-Sport-Summary-Report.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portscoachuk.org/sites/default/files/scUK-W&amp;Q-finalreport.pdf"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www.gov.scot/Resource/0040/00406749.pdf"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worcester.ac.uk/discover/dr-don-vinson.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Data" Target="diagrams/data1.xml"/><Relationship Id="rId27" Type="http://schemas.openxmlformats.org/officeDocument/2006/relationships/fontTable" Target="fontTable.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FC7278-C3EA-492A-B579-0289F2ED07B6}"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en-GB"/>
        </a:p>
      </dgm:t>
    </dgm:pt>
    <dgm:pt modelId="{251C33E0-58EA-4C20-AE68-EFE90E33C32B}">
      <dgm:prSet phldrT="[Text]"/>
      <dgm:spPr/>
      <dgm:t>
        <a:bodyPr/>
        <a:lstStyle/>
        <a:p>
          <a:r>
            <a:rPr lang="en-GB"/>
            <a:t>Initiation</a:t>
          </a:r>
        </a:p>
      </dgm:t>
    </dgm:pt>
    <dgm:pt modelId="{EE07E7E6-369F-4D4B-A25F-2D5F95E481E0}" type="parTrans" cxnId="{7B3CC242-D793-4FA1-BBE1-12D33683AB6D}">
      <dgm:prSet/>
      <dgm:spPr/>
      <dgm:t>
        <a:bodyPr/>
        <a:lstStyle/>
        <a:p>
          <a:endParaRPr lang="en-GB"/>
        </a:p>
      </dgm:t>
    </dgm:pt>
    <dgm:pt modelId="{684D2564-3869-476F-AECA-F40462F1563C}" type="sibTrans" cxnId="{7B3CC242-D793-4FA1-BBE1-12D33683AB6D}">
      <dgm:prSet/>
      <dgm:spPr/>
      <dgm:t>
        <a:bodyPr/>
        <a:lstStyle/>
        <a:p>
          <a:endParaRPr lang="en-GB"/>
        </a:p>
      </dgm:t>
    </dgm:pt>
    <dgm:pt modelId="{30C2AD37-7AA7-4BFF-9BDD-BB6DA04D0985}">
      <dgm:prSet phldrT="[Text]"/>
      <dgm:spPr/>
      <dgm:t>
        <a:bodyPr/>
        <a:lstStyle/>
        <a:p>
          <a:r>
            <a:rPr lang="en-GB"/>
            <a:t>Planning &amp; Design</a:t>
          </a:r>
        </a:p>
      </dgm:t>
    </dgm:pt>
    <dgm:pt modelId="{1C4BEBCF-E3A2-4B1F-AB48-F74CC3B9E1A6}" type="parTrans" cxnId="{2ED1B0A7-0742-4E7E-A865-BAD220F83F14}">
      <dgm:prSet/>
      <dgm:spPr/>
      <dgm:t>
        <a:bodyPr/>
        <a:lstStyle/>
        <a:p>
          <a:endParaRPr lang="en-GB"/>
        </a:p>
      </dgm:t>
    </dgm:pt>
    <dgm:pt modelId="{16981189-4119-48EA-B709-E447DCD1EFC7}" type="sibTrans" cxnId="{2ED1B0A7-0742-4E7E-A865-BAD220F83F14}">
      <dgm:prSet/>
      <dgm:spPr/>
      <dgm:t>
        <a:bodyPr/>
        <a:lstStyle/>
        <a:p>
          <a:endParaRPr lang="en-GB"/>
        </a:p>
      </dgm:t>
    </dgm:pt>
    <dgm:pt modelId="{CC27C2B2-80DF-432F-BAA6-DBC03ABD1CCA}">
      <dgm:prSet phldrT="[Text]"/>
      <dgm:spPr>
        <a:solidFill>
          <a:srgbClr val="EFFC4A"/>
        </a:solidFill>
      </dgm:spPr>
      <dgm:t>
        <a:bodyPr/>
        <a:lstStyle/>
        <a:p>
          <a:r>
            <a:rPr lang="en-GB"/>
            <a:t>Delivery</a:t>
          </a:r>
        </a:p>
      </dgm:t>
    </dgm:pt>
    <dgm:pt modelId="{234181E1-4145-447E-BF5B-DFF07E20510A}" type="parTrans" cxnId="{247557FC-7AB2-42FF-B929-9B830AFCDDAB}">
      <dgm:prSet/>
      <dgm:spPr/>
      <dgm:t>
        <a:bodyPr/>
        <a:lstStyle/>
        <a:p>
          <a:endParaRPr lang="en-GB"/>
        </a:p>
      </dgm:t>
    </dgm:pt>
    <dgm:pt modelId="{B9FB64C1-289F-4D90-8C24-2ABE628C9D25}" type="sibTrans" cxnId="{247557FC-7AB2-42FF-B929-9B830AFCDDAB}">
      <dgm:prSet/>
      <dgm:spPr/>
      <dgm:t>
        <a:bodyPr/>
        <a:lstStyle/>
        <a:p>
          <a:endParaRPr lang="en-GB"/>
        </a:p>
      </dgm:t>
    </dgm:pt>
    <dgm:pt modelId="{2109276D-C820-41C6-86A1-D45D312E30CB}">
      <dgm:prSet phldrT="[Text]"/>
      <dgm:spPr/>
      <dgm:t>
        <a:bodyPr/>
        <a:lstStyle/>
        <a:p>
          <a:r>
            <a:rPr lang="en-GB"/>
            <a:t>Evaluation &amp; Review</a:t>
          </a:r>
        </a:p>
      </dgm:t>
    </dgm:pt>
    <dgm:pt modelId="{0441EBAD-7D5F-4DF4-85E2-5550EA09B471}" type="parTrans" cxnId="{97FD7D4C-B046-4875-9795-3CC730B272AA}">
      <dgm:prSet/>
      <dgm:spPr/>
      <dgm:t>
        <a:bodyPr/>
        <a:lstStyle/>
        <a:p>
          <a:endParaRPr lang="en-GB"/>
        </a:p>
      </dgm:t>
    </dgm:pt>
    <dgm:pt modelId="{7CA38213-A425-44A0-BBA7-AE8E896B8084}" type="sibTrans" cxnId="{97FD7D4C-B046-4875-9795-3CC730B272AA}">
      <dgm:prSet/>
      <dgm:spPr/>
      <dgm:t>
        <a:bodyPr/>
        <a:lstStyle/>
        <a:p>
          <a:endParaRPr lang="en-GB"/>
        </a:p>
      </dgm:t>
    </dgm:pt>
    <dgm:pt modelId="{7DD97B86-43BD-4DA2-9539-FECE45A215B4}" type="pres">
      <dgm:prSet presAssocID="{8DFC7278-C3EA-492A-B579-0289F2ED07B6}" presName="cycle" presStyleCnt="0">
        <dgm:presLayoutVars>
          <dgm:dir/>
          <dgm:resizeHandles val="exact"/>
        </dgm:presLayoutVars>
      </dgm:prSet>
      <dgm:spPr/>
      <dgm:t>
        <a:bodyPr/>
        <a:lstStyle/>
        <a:p>
          <a:endParaRPr lang="en-GB"/>
        </a:p>
      </dgm:t>
    </dgm:pt>
    <dgm:pt modelId="{66720A0D-B5E6-4A8A-AA9F-4628E147DAFA}" type="pres">
      <dgm:prSet presAssocID="{251C33E0-58EA-4C20-AE68-EFE90E33C32B}" presName="node" presStyleLbl="node1" presStyleIdx="0" presStyleCnt="4">
        <dgm:presLayoutVars>
          <dgm:bulletEnabled val="1"/>
        </dgm:presLayoutVars>
      </dgm:prSet>
      <dgm:spPr/>
      <dgm:t>
        <a:bodyPr/>
        <a:lstStyle/>
        <a:p>
          <a:endParaRPr lang="en-GB"/>
        </a:p>
      </dgm:t>
    </dgm:pt>
    <dgm:pt modelId="{A9C114CD-AB65-4F7F-9851-E5652D261DD8}" type="pres">
      <dgm:prSet presAssocID="{251C33E0-58EA-4C20-AE68-EFE90E33C32B}" presName="spNode" presStyleCnt="0"/>
      <dgm:spPr/>
    </dgm:pt>
    <dgm:pt modelId="{DB1694C1-8CC5-42F3-BF72-004CBBF61E42}" type="pres">
      <dgm:prSet presAssocID="{684D2564-3869-476F-AECA-F40462F1563C}" presName="sibTrans" presStyleLbl="sibTrans1D1" presStyleIdx="0" presStyleCnt="4"/>
      <dgm:spPr/>
      <dgm:t>
        <a:bodyPr/>
        <a:lstStyle/>
        <a:p>
          <a:endParaRPr lang="en-GB"/>
        </a:p>
      </dgm:t>
    </dgm:pt>
    <dgm:pt modelId="{EB3C71F1-8FCC-4A44-AB67-A58C7FCBD208}" type="pres">
      <dgm:prSet presAssocID="{30C2AD37-7AA7-4BFF-9BDD-BB6DA04D0985}" presName="node" presStyleLbl="node1" presStyleIdx="1" presStyleCnt="4">
        <dgm:presLayoutVars>
          <dgm:bulletEnabled val="1"/>
        </dgm:presLayoutVars>
      </dgm:prSet>
      <dgm:spPr/>
      <dgm:t>
        <a:bodyPr/>
        <a:lstStyle/>
        <a:p>
          <a:endParaRPr lang="en-GB"/>
        </a:p>
      </dgm:t>
    </dgm:pt>
    <dgm:pt modelId="{787A3D1B-0F5C-4EA9-85A3-EB825326D8FC}" type="pres">
      <dgm:prSet presAssocID="{30C2AD37-7AA7-4BFF-9BDD-BB6DA04D0985}" presName="spNode" presStyleCnt="0"/>
      <dgm:spPr/>
    </dgm:pt>
    <dgm:pt modelId="{5618BE64-D043-4C84-8E36-E5BFA7F33484}" type="pres">
      <dgm:prSet presAssocID="{16981189-4119-48EA-B709-E447DCD1EFC7}" presName="sibTrans" presStyleLbl="sibTrans1D1" presStyleIdx="1" presStyleCnt="4"/>
      <dgm:spPr/>
      <dgm:t>
        <a:bodyPr/>
        <a:lstStyle/>
        <a:p>
          <a:endParaRPr lang="en-GB"/>
        </a:p>
      </dgm:t>
    </dgm:pt>
    <dgm:pt modelId="{B49DFB7D-30B5-411E-B1FA-5C4DF42FF42C}" type="pres">
      <dgm:prSet presAssocID="{CC27C2B2-80DF-432F-BAA6-DBC03ABD1CCA}" presName="node" presStyleLbl="node1" presStyleIdx="2" presStyleCnt="4" custRadScaleRad="100144">
        <dgm:presLayoutVars>
          <dgm:bulletEnabled val="1"/>
        </dgm:presLayoutVars>
      </dgm:prSet>
      <dgm:spPr/>
      <dgm:t>
        <a:bodyPr/>
        <a:lstStyle/>
        <a:p>
          <a:endParaRPr lang="en-GB"/>
        </a:p>
      </dgm:t>
    </dgm:pt>
    <dgm:pt modelId="{7A073195-CA14-49E6-9CE2-5E5F9B1F8E6B}" type="pres">
      <dgm:prSet presAssocID="{CC27C2B2-80DF-432F-BAA6-DBC03ABD1CCA}" presName="spNode" presStyleCnt="0"/>
      <dgm:spPr/>
    </dgm:pt>
    <dgm:pt modelId="{090B9CC1-6380-4266-852B-EB3ACFECA9DA}" type="pres">
      <dgm:prSet presAssocID="{B9FB64C1-289F-4D90-8C24-2ABE628C9D25}" presName="sibTrans" presStyleLbl="sibTrans1D1" presStyleIdx="2" presStyleCnt="4"/>
      <dgm:spPr/>
      <dgm:t>
        <a:bodyPr/>
        <a:lstStyle/>
        <a:p>
          <a:endParaRPr lang="en-GB"/>
        </a:p>
      </dgm:t>
    </dgm:pt>
    <dgm:pt modelId="{825D6CE6-B219-4E56-ADEE-87CFD64B4A2F}" type="pres">
      <dgm:prSet presAssocID="{2109276D-C820-41C6-86A1-D45D312E30CB}" presName="node" presStyleLbl="node1" presStyleIdx="3" presStyleCnt="4">
        <dgm:presLayoutVars>
          <dgm:bulletEnabled val="1"/>
        </dgm:presLayoutVars>
      </dgm:prSet>
      <dgm:spPr/>
      <dgm:t>
        <a:bodyPr/>
        <a:lstStyle/>
        <a:p>
          <a:endParaRPr lang="en-GB"/>
        </a:p>
      </dgm:t>
    </dgm:pt>
    <dgm:pt modelId="{0E60CDDF-9A61-4518-AFB2-1D090EFC6CA5}" type="pres">
      <dgm:prSet presAssocID="{2109276D-C820-41C6-86A1-D45D312E30CB}" presName="spNode" presStyleCnt="0"/>
      <dgm:spPr/>
    </dgm:pt>
    <dgm:pt modelId="{B596A23F-8DC9-4C6B-AE01-092C39765E53}" type="pres">
      <dgm:prSet presAssocID="{7CA38213-A425-44A0-BBA7-AE8E896B8084}" presName="sibTrans" presStyleLbl="sibTrans1D1" presStyleIdx="3" presStyleCnt="4"/>
      <dgm:spPr/>
      <dgm:t>
        <a:bodyPr/>
        <a:lstStyle/>
        <a:p>
          <a:endParaRPr lang="en-GB"/>
        </a:p>
      </dgm:t>
    </dgm:pt>
  </dgm:ptLst>
  <dgm:cxnLst>
    <dgm:cxn modelId="{247557FC-7AB2-42FF-B929-9B830AFCDDAB}" srcId="{8DFC7278-C3EA-492A-B579-0289F2ED07B6}" destId="{CC27C2B2-80DF-432F-BAA6-DBC03ABD1CCA}" srcOrd="2" destOrd="0" parTransId="{234181E1-4145-447E-BF5B-DFF07E20510A}" sibTransId="{B9FB64C1-289F-4D90-8C24-2ABE628C9D25}"/>
    <dgm:cxn modelId="{ED748ACE-B5AD-4037-873E-E5981D2C4034}" type="presOf" srcId="{7CA38213-A425-44A0-BBA7-AE8E896B8084}" destId="{B596A23F-8DC9-4C6B-AE01-092C39765E53}" srcOrd="0" destOrd="0" presId="urn:microsoft.com/office/officeart/2005/8/layout/cycle5"/>
    <dgm:cxn modelId="{C09C970E-222D-47F1-9CEA-2E31B01F84B3}" type="presOf" srcId="{251C33E0-58EA-4C20-AE68-EFE90E33C32B}" destId="{66720A0D-B5E6-4A8A-AA9F-4628E147DAFA}" srcOrd="0" destOrd="0" presId="urn:microsoft.com/office/officeart/2005/8/layout/cycle5"/>
    <dgm:cxn modelId="{E802D0A4-BE8F-4A56-A7FA-C6EC1C5B61C8}" type="presOf" srcId="{2109276D-C820-41C6-86A1-D45D312E30CB}" destId="{825D6CE6-B219-4E56-ADEE-87CFD64B4A2F}" srcOrd="0" destOrd="0" presId="urn:microsoft.com/office/officeart/2005/8/layout/cycle5"/>
    <dgm:cxn modelId="{7B3CC242-D793-4FA1-BBE1-12D33683AB6D}" srcId="{8DFC7278-C3EA-492A-B579-0289F2ED07B6}" destId="{251C33E0-58EA-4C20-AE68-EFE90E33C32B}" srcOrd="0" destOrd="0" parTransId="{EE07E7E6-369F-4D4B-A25F-2D5F95E481E0}" sibTransId="{684D2564-3869-476F-AECA-F40462F1563C}"/>
    <dgm:cxn modelId="{B6783260-554B-4AFD-960E-8988253E1C66}" type="presOf" srcId="{684D2564-3869-476F-AECA-F40462F1563C}" destId="{DB1694C1-8CC5-42F3-BF72-004CBBF61E42}" srcOrd="0" destOrd="0" presId="urn:microsoft.com/office/officeart/2005/8/layout/cycle5"/>
    <dgm:cxn modelId="{FF3C639F-DE86-4CA3-BD26-DBAEC5C86735}" type="presOf" srcId="{8DFC7278-C3EA-492A-B579-0289F2ED07B6}" destId="{7DD97B86-43BD-4DA2-9539-FECE45A215B4}" srcOrd="0" destOrd="0" presId="urn:microsoft.com/office/officeart/2005/8/layout/cycle5"/>
    <dgm:cxn modelId="{97FD7D4C-B046-4875-9795-3CC730B272AA}" srcId="{8DFC7278-C3EA-492A-B579-0289F2ED07B6}" destId="{2109276D-C820-41C6-86A1-D45D312E30CB}" srcOrd="3" destOrd="0" parTransId="{0441EBAD-7D5F-4DF4-85E2-5550EA09B471}" sibTransId="{7CA38213-A425-44A0-BBA7-AE8E896B8084}"/>
    <dgm:cxn modelId="{2ED1B0A7-0742-4E7E-A865-BAD220F83F14}" srcId="{8DFC7278-C3EA-492A-B579-0289F2ED07B6}" destId="{30C2AD37-7AA7-4BFF-9BDD-BB6DA04D0985}" srcOrd="1" destOrd="0" parTransId="{1C4BEBCF-E3A2-4B1F-AB48-F74CC3B9E1A6}" sibTransId="{16981189-4119-48EA-B709-E447DCD1EFC7}"/>
    <dgm:cxn modelId="{052C29BD-DF97-4FD0-962E-03C8BCE70242}" type="presOf" srcId="{B9FB64C1-289F-4D90-8C24-2ABE628C9D25}" destId="{090B9CC1-6380-4266-852B-EB3ACFECA9DA}" srcOrd="0" destOrd="0" presId="urn:microsoft.com/office/officeart/2005/8/layout/cycle5"/>
    <dgm:cxn modelId="{585D7276-CE79-4CDE-82D3-91185D2F197B}" type="presOf" srcId="{CC27C2B2-80DF-432F-BAA6-DBC03ABD1CCA}" destId="{B49DFB7D-30B5-411E-B1FA-5C4DF42FF42C}" srcOrd="0" destOrd="0" presId="urn:microsoft.com/office/officeart/2005/8/layout/cycle5"/>
    <dgm:cxn modelId="{8E882896-7A51-422C-8C66-DE32B0B4CB4D}" type="presOf" srcId="{30C2AD37-7AA7-4BFF-9BDD-BB6DA04D0985}" destId="{EB3C71F1-8FCC-4A44-AB67-A58C7FCBD208}" srcOrd="0" destOrd="0" presId="urn:microsoft.com/office/officeart/2005/8/layout/cycle5"/>
    <dgm:cxn modelId="{7FBBA579-258A-4EF2-8872-1AE6D602071B}" type="presOf" srcId="{16981189-4119-48EA-B709-E447DCD1EFC7}" destId="{5618BE64-D043-4C84-8E36-E5BFA7F33484}" srcOrd="0" destOrd="0" presId="urn:microsoft.com/office/officeart/2005/8/layout/cycle5"/>
    <dgm:cxn modelId="{0A65E951-41BB-4FE5-9A5C-35AAED52396A}" type="presParOf" srcId="{7DD97B86-43BD-4DA2-9539-FECE45A215B4}" destId="{66720A0D-B5E6-4A8A-AA9F-4628E147DAFA}" srcOrd="0" destOrd="0" presId="urn:microsoft.com/office/officeart/2005/8/layout/cycle5"/>
    <dgm:cxn modelId="{21EC8624-FAFE-4F76-9245-74E8F10A3E1F}" type="presParOf" srcId="{7DD97B86-43BD-4DA2-9539-FECE45A215B4}" destId="{A9C114CD-AB65-4F7F-9851-E5652D261DD8}" srcOrd="1" destOrd="0" presId="urn:microsoft.com/office/officeart/2005/8/layout/cycle5"/>
    <dgm:cxn modelId="{C297B143-1632-4721-A16C-AD2C02E33EA1}" type="presParOf" srcId="{7DD97B86-43BD-4DA2-9539-FECE45A215B4}" destId="{DB1694C1-8CC5-42F3-BF72-004CBBF61E42}" srcOrd="2" destOrd="0" presId="urn:microsoft.com/office/officeart/2005/8/layout/cycle5"/>
    <dgm:cxn modelId="{5A200833-39FD-4F40-9654-D6A7D1FA0E99}" type="presParOf" srcId="{7DD97B86-43BD-4DA2-9539-FECE45A215B4}" destId="{EB3C71F1-8FCC-4A44-AB67-A58C7FCBD208}" srcOrd="3" destOrd="0" presId="urn:microsoft.com/office/officeart/2005/8/layout/cycle5"/>
    <dgm:cxn modelId="{49E67B49-E29E-4663-8B38-FF060862E768}" type="presParOf" srcId="{7DD97B86-43BD-4DA2-9539-FECE45A215B4}" destId="{787A3D1B-0F5C-4EA9-85A3-EB825326D8FC}" srcOrd="4" destOrd="0" presId="urn:microsoft.com/office/officeart/2005/8/layout/cycle5"/>
    <dgm:cxn modelId="{92D2E633-A3F4-46D4-A5FF-445A7F3C5EA7}" type="presParOf" srcId="{7DD97B86-43BD-4DA2-9539-FECE45A215B4}" destId="{5618BE64-D043-4C84-8E36-E5BFA7F33484}" srcOrd="5" destOrd="0" presId="urn:microsoft.com/office/officeart/2005/8/layout/cycle5"/>
    <dgm:cxn modelId="{FBFB7FA9-1B7A-4F1C-97C1-72453E0E991C}" type="presParOf" srcId="{7DD97B86-43BD-4DA2-9539-FECE45A215B4}" destId="{B49DFB7D-30B5-411E-B1FA-5C4DF42FF42C}" srcOrd="6" destOrd="0" presId="urn:microsoft.com/office/officeart/2005/8/layout/cycle5"/>
    <dgm:cxn modelId="{FA00403B-BB8F-4170-8051-298F08A3B33C}" type="presParOf" srcId="{7DD97B86-43BD-4DA2-9539-FECE45A215B4}" destId="{7A073195-CA14-49E6-9CE2-5E5F9B1F8E6B}" srcOrd="7" destOrd="0" presId="urn:microsoft.com/office/officeart/2005/8/layout/cycle5"/>
    <dgm:cxn modelId="{5CF9B590-793D-457A-A3A0-26B40CE378E6}" type="presParOf" srcId="{7DD97B86-43BD-4DA2-9539-FECE45A215B4}" destId="{090B9CC1-6380-4266-852B-EB3ACFECA9DA}" srcOrd="8" destOrd="0" presId="urn:microsoft.com/office/officeart/2005/8/layout/cycle5"/>
    <dgm:cxn modelId="{FC81B6F7-4F24-4DD7-9457-7C795CEA7DC7}" type="presParOf" srcId="{7DD97B86-43BD-4DA2-9539-FECE45A215B4}" destId="{825D6CE6-B219-4E56-ADEE-87CFD64B4A2F}" srcOrd="9" destOrd="0" presId="urn:microsoft.com/office/officeart/2005/8/layout/cycle5"/>
    <dgm:cxn modelId="{1298BCCB-3442-4A97-8C7C-9215A6F3679B}" type="presParOf" srcId="{7DD97B86-43BD-4DA2-9539-FECE45A215B4}" destId="{0E60CDDF-9A61-4518-AFB2-1D090EFC6CA5}" srcOrd="10" destOrd="0" presId="urn:microsoft.com/office/officeart/2005/8/layout/cycle5"/>
    <dgm:cxn modelId="{20828C5B-B37D-4F62-8FF9-4DA63627CD90}" type="presParOf" srcId="{7DD97B86-43BD-4DA2-9539-FECE45A215B4}" destId="{B596A23F-8DC9-4C6B-AE01-092C39765E53}" srcOrd="11"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20A0D-B5E6-4A8A-AA9F-4628E147DAFA}">
      <dsp:nvSpPr>
        <dsp:cNvPr id="0" name=""/>
        <dsp:cNvSpPr/>
      </dsp:nvSpPr>
      <dsp:spPr>
        <a:xfrm>
          <a:off x="1671088" y="500"/>
          <a:ext cx="1346027" cy="87491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Initiation</a:t>
          </a:r>
        </a:p>
      </dsp:txBody>
      <dsp:txXfrm>
        <a:off x="1713798" y="43210"/>
        <a:ext cx="1260607" cy="789497"/>
      </dsp:txXfrm>
    </dsp:sp>
    <dsp:sp modelId="{DB1694C1-8CC5-42F3-BF72-004CBBF61E42}">
      <dsp:nvSpPr>
        <dsp:cNvPr id="0" name=""/>
        <dsp:cNvSpPr/>
      </dsp:nvSpPr>
      <dsp:spPr>
        <a:xfrm>
          <a:off x="897382" y="437959"/>
          <a:ext cx="2893440" cy="2893440"/>
        </a:xfrm>
        <a:custGeom>
          <a:avLst/>
          <a:gdLst/>
          <a:ahLst/>
          <a:cxnLst/>
          <a:rect l="0" t="0" r="0" b="0"/>
          <a:pathLst>
            <a:path>
              <a:moveTo>
                <a:pt x="2305917" y="282769"/>
              </a:moveTo>
              <a:arcTo wR="1446720" hR="1446720" stAng="18386025" swAng="1635303"/>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B3C71F1-8FCC-4A44-AB67-A58C7FCBD208}">
      <dsp:nvSpPr>
        <dsp:cNvPr id="0" name=""/>
        <dsp:cNvSpPr/>
      </dsp:nvSpPr>
      <dsp:spPr>
        <a:xfrm>
          <a:off x="3117808" y="1447221"/>
          <a:ext cx="1346027" cy="874917"/>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Planning &amp; Design</a:t>
          </a:r>
        </a:p>
      </dsp:txBody>
      <dsp:txXfrm>
        <a:off x="3160518" y="1489931"/>
        <a:ext cx="1260607" cy="789497"/>
      </dsp:txXfrm>
    </dsp:sp>
    <dsp:sp modelId="{5618BE64-D043-4C84-8E36-E5BFA7F33484}">
      <dsp:nvSpPr>
        <dsp:cNvPr id="0" name=""/>
        <dsp:cNvSpPr/>
      </dsp:nvSpPr>
      <dsp:spPr>
        <a:xfrm>
          <a:off x="897167" y="438638"/>
          <a:ext cx="2893440" cy="2893440"/>
        </a:xfrm>
        <a:custGeom>
          <a:avLst/>
          <a:gdLst/>
          <a:ahLst/>
          <a:cxnLst/>
          <a:rect l="0" t="0" r="0" b="0"/>
          <a:pathLst>
            <a:path>
              <a:moveTo>
                <a:pt x="2743837" y="2087413"/>
              </a:moveTo>
              <a:arcTo wR="1446720" hR="1446720" stAng="1577186" swAng="1636005"/>
            </a:path>
          </a:pathLst>
        </a:custGeom>
        <a:noFill/>
        <a:ln w="9525" cap="flat" cmpd="sng" algn="ctr">
          <a:solidFill>
            <a:schemeClr val="accent5">
              <a:hueOff val="-3311292"/>
              <a:satOff val="13270"/>
              <a:lumOff val="287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49DFB7D-30B5-411E-B1FA-5C4DF42FF42C}">
      <dsp:nvSpPr>
        <dsp:cNvPr id="0" name=""/>
        <dsp:cNvSpPr/>
      </dsp:nvSpPr>
      <dsp:spPr>
        <a:xfrm>
          <a:off x="1671088" y="2894442"/>
          <a:ext cx="1346027" cy="874917"/>
        </a:xfrm>
        <a:prstGeom prst="roundRect">
          <a:avLst/>
        </a:prstGeom>
        <a:solidFill>
          <a:srgbClr val="EFFC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Delivery</a:t>
          </a:r>
        </a:p>
      </dsp:txBody>
      <dsp:txXfrm>
        <a:off x="1713798" y="2937152"/>
        <a:ext cx="1260607" cy="789497"/>
      </dsp:txXfrm>
    </dsp:sp>
    <dsp:sp modelId="{090B9CC1-6380-4266-852B-EB3ACFECA9DA}">
      <dsp:nvSpPr>
        <dsp:cNvPr id="0" name=""/>
        <dsp:cNvSpPr/>
      </dsp:nvSpPr>
      <dsp:spPr>
        <a:xfrm>
          <a:off x="897597" y="438638"/>
          <a:ext cx="2893440" cy="2893440"/>
        </a:xfrm>
        <a:custGeom>
          <a:avLst/>
          <a:gdLst/>
          <a:ahLst/>
          <a:cxnLst/>
          <a:rect l="0" t="0" r="0" b="0"/>
          <a:pathLst>
            <a:path>
              <a:moveTo>
                <a:pt x="587258" y="2610474"/>
              </a:moveTo>
              <a:arcTo wR="1446720" hR="1446720" stAng="7586809" swAng="1636005"/>
            </a:path>
          </a:pathLst>
        </a:custGeom>
        <a:noFill/>
        <a:ln w="9525" cap="flat" cmpd="sng" algn="ctr">
          <a:solidFill>
            <a:schemeClr val="accent5">
              <a:hueOff val="-6622584"/>
              <a:satOff val="26541"/>
              <a:lumOff val="575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5D6CE6-B219-4E56-ADEE-87CFD64B4A2F}">
      <dsp:nvSpPr>
        <dsp:cNvPr id="0" name=""/>
        <dsp:cNvSpPr/>
      </dsp:nvSpPr>
      <dsp:spPr>
        <a:xfrm>
          <a:off x="224368" y="1447221"/>
          <a:ext cx="1346027" cy="874917"/>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Evaluation &amp; Review</a:t>
          </a:r>
        </a:p>
      </dsp:txBody>
      <dsp:txXfrm>
        <a:off x="267078" y="1489931"/>
        <a:ext cx="1260607" cy="789497"/>
      </dsp:txXfrm>
    </dsp:sp>
    <dsp:sp modelId="{B596A23F-8DC9-4C6B-AE01-092C39765E53}">
      <dsp:nvSpPr>
        <dsp:cNvPr id="0" name=""/>
        <dsp:cNvSpPr/>
      </dsp:nvSpPr>
      <dsp:spPr>
        <a:xfrm>
          <a:off x="897382" y="437959"/>
          <a:ext cx="2893440" cy="2893440"/>
        </a:xfrm>
        <a:custGeom>
          <a:avLst/>
          <a:gdLst/>
          <a:ahLst/>
          <a:cxnLst/>
          <a:rect l="0" t="0" r="0" b="0"/>
          <a:pathLst>
            <a:path>
              <a:moveTo>
                <a:pt x="149880" y="805466"/>
              </a:moveTo>
              <a:arcTo wR="1446720" hR="1446720" stAng="12378672" swAng="1635303"/>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2022-03-13T11:51:13+00:00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A09A9F-3166-4C6E-B22A-B53D250D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55482-8945-40EC-B626-978EC250DCCA}">
  <ds:schemaRefs>
    <ds:schemaRef ds:uri="http://schemas.microsoft.com/sharepoint/events"/>
  </ds:schemaRefs>
</ds:datastoreItem>
</file>

<file path=customXml/itemProps3.xml><?xml version="1.0" encoding="utf-8"?>
<ds:datastoreItem xmlns:ds="http://schemas.openxmlformats.org/officeDocument/2006/customXml" ds:itemID="{D353AB78-45EC-4221-B3F1-B3D88B6E5FD4}">
  <ds:schemaRefs>
    <ds:schemaRef ds:uri="http://purl.org/dc/terms/"/>
    <ds:schemaRef ds:uri="http://purl.org/dc/elements/1.1/"/>
    <ds:schemaRef ds:uri="0f691ebb-607a-495b-b184-84cc3c4753ce"/>
    <ds:schemaRef ds:uri="http://schemas.microsoft.com/office/infopath/2007/PartnerControls"/>
    <ds:schemaRef ds:uri="http://schemas.microsoft.com/sharepoint/v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36C05B0-30B4-46B0-B725-E9E95D1376C9}">
  <ds:schemaRefs>
    <ds:schemaRef ds:uri="office.server.policy"/>
  </ds:schemaRefs>
</ds:datastoreItem>
</file>

<file path=customXml/itemProps5.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6.xml><?xml version="1.0" encoding="utf-8"?>
<ds:datastoreItem xmlns:ds="http://schemas.openxmlformats.org/officeDocument/2006/customXml" ds:itemID="{04BD50E1-C38A-4472-BCB5-4F057889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85C11BBF</Template>
  <TotalTime>0</TotalTime>
  <Pages>25</Pages>
  <Words>5280</Words>
  <Characters>30298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2016-02-24T10:54:00Z</cp:lastPrinted>
  <dcterms:created xsi:type="dcterms:W3CDTF">2017-08-21T10:43:00Z</dcterms:created>
  <dcterms:modified xsi:type="dcterms:W3CDTF">2017-08-21T10:43:00Z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