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5471" w14:textId="09313B8E" w:rsidR="00C84131" w:rsidRPr="00D43B6E" w:rsidRDefault="00C84131" w:rsidP="00C84131">
      <w:pPr>
        <w:pStyle w:val="Onlyuseindocheader-categorystyle"/>
        <w:rPr>
          <w:rFonts w:cs="Arial"/>
          <w:b w:val="0"/>
        </w:rPr>
      </w:pPr>
      <w:r w:rsidRPr="00D43B6E">
        <w:rPr>
          <w:rFonts w:cs="Ari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C67CDE" wp14:editId="059C9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00000" cy="0"/>
                <wp:effectExtent l="0" t="0" r="0" b="0"/>
                <wp:wrapNone/>
                <wp:docPr id="3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A8E3" id="Line 18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0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" strokecolor="#d8d8d8 [2732]" strokeweight="1pt"/>
            </w:pict>
          </mc:Fallback>
        </mc:AlternateContent>
      </w:r>
      <w:r w:rsidRPr="00D43B6E">
        <w:rPr>
          <w:rFonts w:cs="Arial"/>
          <w:b w:val="0"/>
        </w:rPr>
        <w:t xml:space="preserve">Non-protected </w:t>
      </w:r>
    </w:p>
    <w:p w14:paraId="70555D26" w14:textId="77777777" w:rsidR="00C84131" w:rsidRPr="00D43B6E" w:rsidRDefault="00C84131" w:rsidP="00C84131">
      <w:pPr>
        <w:pStyle w:val="Onlyuseindocheader-doctitle"/>
        <w:rPr>
          <w:rFonts w:ascii="Arial" w:hAnsi="Arial" w:cs="Arial"/>
          <w:b/>
          <w:bCs/>
          <w:lang w:val="en-GB"/>
        </w:rPr>
      </w:pPr>
      <w:r w:rsidRPr="00D43B6E">
        <w:rPr>
          <w:rFonts w:ascii="Arial" w:hAnsi="Arial" w:cs="Arial"/>
          <w:b/>
          <w:bCs/>
          <w:lang w:val="en-GB"/>
        </w:rPr>
        <w:t>Equality impact assessment</w:t>
      </w:r>
    </w:p>
    <w:p w14:paraId="15E35C70" w14:textId="17F36483" w:rsidR="00C84131" w:rsidRPr="00D43B6E" w:rsidRDefault="00001041" w:rsidP="00C84131">
      <w:pPr>
        <w:pStyle w:val="Onlyuseindocheader-subtitleifneeded"/>
        <w:rPr>
          <w:rFonts w:cs="Arial"/>
          <w:b w:val="0"/>
          <w:sz w:val="28"/>
          <w:szCs w:val="28"/>
          <w:lang w:val="en-GB"/>
        </w:rPr>
      </w:pPr>
      <w:r w:rsidRPr="00D43B6E">
        <w:rPr>
          <w:rFonts w:cs="Arial"/>
          <w:b w:val="0"/>
          <w:sz w:val="28"/>
          <w:szCs w:val="28"/>
          <w:lang w:val="en-GB"/>
        </w:rPr>
        <w:t xml:space="preserve">Contract for Services </w:t>
      </w:r>
      <w:r w:rsidR="00323A5B">
        <w:rPr>
          <w:rFonts w:cs="Arial"/>
          <w:b w:val="0"/>
          <w:sz w:val="28"/>
          <w:szCs w:val="28"/>
          <w:lang w:val="en-GB"/>
        </w:rPr>
        <w:t>Policy</w:t>
      </w:r>
    </w:p>
    <w:p w14:paraId="4E5E023D" w14:textId="77777777" w:rsidR="00C84131" w:rsidRPr="00D43B6E" w:rsidRDefault="00C84131" w:rsidP="00C84131">
      <w:pPr>
        <w:rPr>
          <w:rFonts w:cs="Arial"/>
        </w:rPr>
      </w:pPr>
      <w:r w:rsidRPr="00D43B6E">
        <w:rPr>
          <w:rFonts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9BE9AFD" wp14:editId="79D7A7CB">
            <wp:simplePos x="0" y="0"/>
            <wp:positionH relativeFrom="column">
              <wp:posOffset>6717030</wp:posOffset>
            </wp:positionH>
            <wp:positionV relativeFrom="paragraph">
              <wp:posOffset>262255</wp:posOffset>
            </wp:positionV>
            <wp:extent cx="2305050" cy="460375"/>
            <wp:effectExtent l="0" t="0" r="0" b="0"/>
            <wp:wrapNone/>
            <wp:docPr id="12" name="Picture 12" descr="sportscotland the national agency for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portscotland the national agency for 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197" t="13992" r="5286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B6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9AF54" wp14:editId="63E75104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9000000" cy="0"/>
                <wp:effectExtent l="0" t="0" r="0" b="0"/>
                <wp:wrapNone/>
                <wp:docPr id="2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A746" id="Line 18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708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" strokecolor="#d8d8d8 [2732]" strokeweight="1pt"/>
            </w:pict>
          </mc:Fallback>
        </mc:AlternateContent>
      </w:r>
    </w:p>
    <w:p w14:paraId="0788B7EE" w14:textId="32751228" w:rsidR="00C84131" w:rsidRPr="00D43B6E" w:rsidRDefault="00E03074" w:rsidP="00C84131">
      <w:pPr>
        <w:spacing w:after="480"/>
        <w:jc w:val="both"/>
        <w:rPr>
          <w:rFonts w:cs="Arial"/>
          <w:sz w:val="52"/>
          <w:szCs w:val="52"/>
        </w:rPr>
      </w:pPr>
      <w:r w:rsidRPr="00D43B6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823708" wp14:editId="3C1BE2B1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8999855" cy="0"/>
                <wp:effectExtent l="0" t="0" r="0" b="0"/>
                <wp:wrapNone/>
                <wp:docPr id="1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6A3D" id="Line 19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95pt" to="708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" strokecolor="#d8d8d8 [2732]" strokeweight="1pt"/>
            </w:pict>
          </mc:Fallback>
        </mc:AlternateContent>
      </w:r>
      <w:r w:rsidR="00C84131" w:rsidRPr="00D43B6E">
        <w:rPr>
          <w:rFonts w:cs="Arial"/>
          <w:noProof/>
          <w:sz w:val="52"/>
          <w:szCs w:val="52"/>
        </w:rPr>
        <w:drawing>
          <wp:inline distT="0" distB="0" distL="0" distR="0" wp14:anchorId="1A9DFFD6" wp14:editId="2CC2694D">
            <wp:extent cx="1047327" cy="423092"/>
            <wp:effectExtent l="0" t="0" r="0" b="8890"/>
            <wp:docPr id="5" name="Picture 5" descr="Sport for lif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port for life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40" cy="42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2381" w14:textId="1F3D6A56" w:rsidR="00AF552D" w:rsidRPr="00D43B6E" w:rsidRDefault="00C84131" w:rsidP="00001041">
      <w:pPr>
        <w:pStyle w:val="Onlyuseindocheader-subtitleifneeded"/>
        <w:rPr>
          <w:rFonts w:cs="Arial"/>
          <w:b w:val="0"/>
          <w:sz w:val="28"/>
          <w:szCs w:val="28"/>
          <w:lang w:val="en-GB"/>
        </w:rPr>
      </w:pPr>
      <w:r w:rsidRPr="00D43B6E">
        <w:rPr>
          <w:rFonts w:cs="Arial"/>
          <w:bCs/>
          <w:sz w:val="28"/>
          <w:szCs w:val="28"/>
          <w:lang w:val="en-GB"/>
        </w:rPr>
        <w:t xml:space="preserve">Name of </w:t>
      </w:r>
      <w:r w:rsidR="00323A5B">
        <w:rPr>
          <w:rFonts w:cs="Arial"/>
          <w:bCs/>
          <w:sz w:val="28"/>
          <w:szCs w:val="28"/>
          <w:lang w:val="en-GB"/>
        </w:rPr>
        <w:t>Policy</w:t>
      </w:r>
      <w:r w:rsidRPr="00D43B6E">
        <w:rPr>
          <w:rFonts w:cs="Arial"/>
          <w:bCs/>
          <w:sz w:val="28"/>
          <w:szCs w:val="28"/>
          <w:lang w:val="en-GB"/>
        </w:rPr>
        <w:t xml:space="preserve">: </w:t>
      </w:r>
      <w:r w:rsidR="00001041" w:rsidRPr="00D43B6E">
        <w:rPr>
          <w:rFonts w:cs="Arial"/>
          <w:b w:val="0"/>
          <w:sz w:val="28"/>
          <w:szCs w:val="28"/>
          <w:lang w:val="en-GB"/>
        </w:rPr>
        <w:t xml:space="preserve">Contract for Services </w:t>
      </w:r>
      <w:r w:rsidR="00323A5B">
        <w:rPr>
          <w:rFonts w:cs="Arial"/>
          <w:b w:val="0"/>
          <w:sz w:val="28"/>
          <w:szCs w:val="28"/>
          <w:lang w:val="en-GB"/>
        </w:rPr>
        <w:t>Policy</w:t>
      </w:r>
    </w:p>
    <w:p w14:paraId="51530147" w14:textId="7864D862" w:rsidR="008344F1" w:rsidRPr="00D43B6E" w:rsidRDefault="008344F1" w:rsidP="00787538">
      <w:pPr>
        <w:rPr>
          <w:rFonts w:cs="Arial"/>
          <w:sz w:val="28"/>
          <w:szCs w:val="28"/>
        </w:rPr>
      </w:pPr>
    </w:p>
    <w:p w14:paraId="4FCE0E67" w14:textId="04708C5C" w:rsidR="008344F1" w:rsidRPr="00D43B6E" w:rsidRDefault="008344F1" w:rsidP="00787538">
      <w:pPr>
        <w:rPr>
          <w:rFonts w:cs="Arial"/>
          <w:sz w:val="28"/>
          <w:szCs w:val="28"/>
        </w:rPr>
      </w:pPr>
      <w:r w:rsidRPr="00D43B6E">
        <w:rPr>
          <w:rFonts w:cs="Arial"/>
          <w:b/>
          <w:bCs/>
          <w:sz w:val="28"/>
          <w:szCs w:val="28"/>
        </w:rPr>
        <w:t>EQIA lead</w:t>
      </w:r>
      <w:r w:rsidR="00E03074" w:rsidRPr="00D43B6E">
        <w:rPr>
          <w:rFonts w:cs="Arial"/>
          <w:b/>
          <w:bCs/>
          <w:sz w:val="28"/>
          <w:szCs w:val="28"/>
        </w:rPr>
        <w:t>(</w:t>
      </w:r>
      <w:r w:rsidRPr="00D43B6E">
        <w:rPr>
          <w:rFonts w:cs="Arial"/>
          <w:b/>
          <w:bCs/>
          <w:sz w:val="28"/>
          <w:szCs w:val="28"/>
        </w:rPr>
        <w:t>s</w:t>
      </w:r>
      <w:r w:rsidR="00E03074" w:rsidRPr="00D43B6E">
        <w:rPr>
          <w:rFonts w:cs="Arial"/>
          <w:b/>
          <w:bCs/>
          <w:sz w:val="28"/>
          <w:szCs w:val="28"/>
        </w:rPr>
        <w:t>)</w:t>
      </w:r>
      <w:r w:rsidRPr="00D43B6E">
        <w:rPr>
          <w:rFonts w:cs="Arial"/>
          <w:sz w:val="28"/>
          <w:szCs w:val="28"/>
        </w:rPr>
        <w:t xml:space="preserve">: </w:t>
      </w:r>
      <w:r w:rsidR="00001041" w:rsidRPr="00D43B6E">
        <w:rPr>
          <w:rFonts w:cs="Arial"/>
          <w:sz w:val="28"/>
          <w:szCs w:val="28"/>
        </w:rPr>
        <w:t>Rebecca Vint</w:t>
      </w:r>
      <w:r w:rsidRPr="00D43B6E">
        <w:rPr>
          <w:rFonts w:cs="Arial"/>
          <w:sz w:val="28"/>
          <w:szCs w:val="28"/>
        </w:rPr>
        <w:t xml:space="preserve"> </w:t>
      </w:r>
    </w:p>
    <w:p w14:paraId="14535CD3" w14:textId="35688E8D" w:rsidR="00613CF8" w:rsidRPr="00982E6E" w:rsidRDefault="00613CF8" w:rsidP="003E6D6F">
      <w:pPr>
        <w:spacing w:before="480" w:after="120" w:line="240" w:lineRule="atLeast"/>
        <w:outlineLvl w:val="0"/>
        <w:rPr>
          <w:rFonts w:cs="Arial"/>
          <w:b/>
          <w:sz w:val="40"/>
          <w:szCs w:val="36"/>
        </w:rPr>
      </w:pPr>
      <w:r w:rsidRPr="00982E6E">
        <w:rPr>
          <w:rFonts w:cs="Arial"/>
          <w:b/>
          <w:sz w:val="40"/>
          <w:szCs w:val="36"/>
        </w:rPr>
        <w:t xml:space="preserve">Section 1 – Description of </w:t>
      </w:r>
      <w:r w:rsidR="00323A5B" w:rsidRPr="00982E6E">
        <w:rPr>
          <w:rFonts w:cs="Arial"/>
          <w:b/>
          <w:sz w:val="40"/>
          <w:szCs w:val="36"/>
        </w:rPr>
        <w:t>Policy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13CF8" w:rsidRPr="00982E6E" w14:paraId="70496B5E" w14:textId="77777777" w:rsidTr="00613CF8">
        <w:tc>
          <w:tcPr>
            <w:tcW w:w="14170" w:type="dxa"/>
          </w:tcPr>
          <w:p w14:paraId="6F38AA27" w14:textId="59821E77" w:rsidR="00613CF8" w:rsidRPr="00982E6E" w:rsidRDefault="00613CF8" w:rsidP="00613CF8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bCs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sz w:val="28"/>
                <w:szCs w:val="28"/>
              </w:rPr>
              <w:t>Background</w:t>
            </w:r>
          </w:p>
          <w:p w14:paraId="284DAE71" w14:textId="780F313E" w:rsidR="00613CF8" w:rsidRPr="00982E6E" w:rsidRDefault="00CA6E5E" w:rsidP="00001041">
            <w:pPr>
              <w:spacing w:before="120" w:after="120" w:line="276" w:lineRule="auto"/>
              <w:rPr>
                <w:rFonts w:cs="Arial"/>
                <w:sz w:val="28"/>
                <w:szCs w:val="28"/>
              </w:rPr>
            </w:pPr>
            <w:r w:rsidRPr="00982E6E">
              <w:rPr>
                <w:rFonts w:cs="Arial"/>
                <w:sz w:val="28"/>
                <w:szCs w:val="28"/>
              </w:rPr>
              <w:t xml:space="preserve">A working group was created to review </w:t>
            </w:r>
            <w:proofErr w:type="spellStart"/>
            <w:r w:rsidR="009226E9" w:rsidRPr="00982E6E">
              <w:rPr>
                <w:rFonts w:cs="Arial"/>
                <w:b/>
                <w:bCs/>
                <w:sz w:val="28"/>
                <w:szCs w:val="28"/>
              </w:rPr>
              <w:t>sport</w:t>
            </w:r>
            <w:r w:rsidR="009226E9" w:rsidRPr="00982E6E">
              <w:rPr>
                <w:rFonts w:cs="Arial"/>
                <w:sz w:val="28"/>
                <w:szCs w:val="28"/>
              </w:rPr>
              <w:t>scotland’s</w:t>
            </w:r>
            <w:proofErr w:type="spellEnd"/>
            <w:r w:rsidR="009226E9" w:rsidRPr="00982E6E">
              <w:rPr>
                <w:rFonts w:cs="Arial"/>
                <w:sz w:val="28"/>
                <w:szCs w:val="28"/>
              </w:rPr>
              <w:t xml:space="preserve"> approach to contracts for services.  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The aim of this group </w:t>
            </w:r>
            <w:r w:rsidR="00C43E02" w:rsidRPr="00982E6E">
              <w:rPr>
                <w:rFonts w:cs="Arial"/>
                <w:sz w:val="28"/>
                <w:szCs w:val="28"/>
              </w:rPr>
              <w:t>is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 to determine how contracts for services should be administered and if these should be </w:t>
            </w:r>
            <w:r w:rsidR="0076182A" w:rsidRPr="00982E6E">
              <w:rPr>
                <w:rFonts w:cs="Arial"/>
                <w:sz w:val="28"/>
                <w:szCs w:val="28"/>
              </w:rPr>
              <w:t>managed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 in a different way e.g. </w:t>
            </w:r>
            <w:r w:rsidR="0031185E" w:rsidRPr="00982E6E">
              <w:rPr>
                <w:rFonts w:cs="Arial"/>
                <w:sz w:val="28"/>
                <w:szCs w:val="28"/>
              </w:rPr>
              <w:t xml:space="preserve">should these individuals be recruited as </w:t>
            </w:r>
            <w:r w:rsidR="00001041" w:rsidRPr="00982E6E">
              <w:rPr>
                <w:rFonts w:cs="Arial"/>
                <w:sz w:val="28"/>
                <w:szCs w:val="28"/>
              </w:rPr>
              <w:t>casual workers</w:t>
            </w:r>
            <w:r w:rsidR="0076182A" w:rsidRPr="00982E6E">
              <w:rPr>
                <w:rFonts w:cs="Arial"/>
                <w:sz w:val="28"/>
                <w:szCs w:val="28"/>
              </w:rPr>
              <w:t xml:space="preserve"> or should </w:t>
            </w:r>
            <w:r w:rsidR="00E46BA4" w:rsidRPr="00982E6E">
              <w:rPr>
                <w:rFonts w:cs="Arial"/>
                <w:sz w:val="28"/>
                <w:szCs w:val="28"/>
              </w:rPr>
              <w:t xml:space="preserve">certain </w:t>
            </w:r>
            <w:r w:rsidR="0076182A" w:rsidRPr="00982E6E">
              <w:rPr>
                <w:rFonts w:cs="Arial"/>
                <w:sz w:val="28"/>
                <w:szCs w:val="28"/>
              </w:rPr>
              <w:t>contracts be going out to tender instead</w:t>
            </w:r>
            <w:r w:rsidR="003B186C" w:rsidRPr="00982E6E">
              <w:rPr>
                <w:rFonts w:cs="Arial"/>
                <w:sz w:val="28"/>
                <w:szCs w:val="28"/>
              </w:rPr>
              <w:t xml:space="preserve">. 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 </w:t>
            </w:r>
            <w:r w:rsidR="003B186C" w:rsidRPr="00982E6E">
              <w:rPr>
                <w:rFonts w:cs="Arial"/>
                <w:sz w:val="28"/>
                <w:szCs w:val="28"/>
              </w:rPr>
              <w:t>A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 has been drafted as a result of these discussions. </w:t>
            </w:r>
            <w:r w:rsidR="0031185E" w:rsidRPr="00982E6E">
              <w:rPr>
                <w:rFonts w:cs="Arial"/>
                <w:sz w:val="28"/>
                <w:szCs w:val="28"/>
              </w:rPr>
              <w:br/>
            </w:r>
            <w:r w:rsidR="0031185E" w:rsidRPr="00982E6E">
              <w:rPr>
                <w:rFonts w:cs="Arial"/>
                <w:sz w:val="28"/>
                <w:szCs w:val="28"/>
              </w:rPr>
              <w:br/>
            </w:r>
            <w:r w:rsidR="0031185E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The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>Policy</w:t>
            </w:r>
            <w:r w:rsidR="0031185E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is to ensure that </w:t>
            </w:r>
            <w:r w:rsidR="0031185E"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sport</w:t>
            </w:r>
            <w:r w:rsidR="0031185E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>scotland staff members understand their obligations in relation to the engagement of sole traders and businesses on a contract for services basis.</w:t>
            </w:r>
            <w:r w:rsidR="0031185E" w:rsidRPr="00982E6E">
              <w:rPr>
                <w:rStyle w:val="eop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="0031185E" w:rsidRPr="00982E6E">
              <w:rPr>
                <w:rStyle w:val="eop"/>
                <w:rFonts w:cs="Arial"/>
                <w:sz w:val="28"/>
                <w:szCs w:val="28"/>
              </w:rPr>
              <w:t xml:space="preserve">It also informs how a </w:t>
            </w:r>
            <w:r w:rsidR="005E093A" w:rsidRPr="00982E6E">
              <w:rPr>
                <w:rStyle w:val="eop"/>
                <w:rFonts w:cs="Arial"/>
                <w:sz w:val="28"/>
                <w:szCs w:val="28"/>
              </w:rPr>
              <w:t>C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ontract </w:t>
            </w:r>
            <w:r w:rsidR="005E093A" w:rsidRPr="00982E6E">
              <w:rPr>
                <w:rFonts w:cs="Arial"/>
                <w:sz w:val="28"/>
                <w:szCs w:val="28"/>
              </w:rPr>
              <w:t>M</w:t>
            </w:r>
            <w:r w:rsidR="00001041" w:rsidRPr="00982E6E">
              <w:rPr>
                <w:rFonts w:cs="Arial"/>
                <w:sz w:val="28"/>
                <w:szCs w:val="28"/>
              </w:rPr>
              <w:t xml:space="preserve">anager would begin the process of </w:t>
            </w:r>
            <w:r w:rsidR="0031185E" w:rsidRPr="00982E6E">
              <w:rPr>
                <w:rFonts w:cs="Arial"/>
                <w:sz w:val="28"/>
                <w:szCs w:val="28"/>
              </w:rPr>
              <w:t>engaging with an individual on a contract for services arrangement.</w:t>
            </w:r>
            <w:r w:rsidR="0031185E" w:rsidRPr="00982E6E">
              <w:rPr>
                <w:rStyle w:val="eop"/>
                <w:rFonts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01041" w:rsidRPr="00982E6E">
              <w:rPr>
                <w:rFonts w:cs="Arial"/>
                <w:sz w:val="28"/>
                <w:szCs w:val="28"/>
              </w:rPr>
              <w:br/>
            </w:r>
          </w:p>
          <w:p w14:paraId="1BDCE750" w14:textId="03E94D78" w:rsidR="00613CF8" w:rsidRPr="00982E6E" w:rsidRDefault="00613CF8" w:rsidP="00613CF8">
            <w:pPr>
              <w:spacing w:after="120" w:line="276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Target audience</w:t>
            </w:r>
          </w:p>
          <w:p w14:paraId="04A2B013" w14:textId="6406CD2B" w:rsidR="006F48F2" w:rsidRPr="00982E6E" w:rsidRDefault="00613CF8" w:rsidP="008B2FD3">
            <w:pPr>
              <w:spacing w:after="120" w:line="276" w:lineRule="auto"/>
              <w:rPr>
                <w:rFonts w:cs="Arial"/>
                <w:color w:val="000000"/>
                <w:sz w:val="32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The </w:t>
            </w:r>
            <w:r w:rsidR="008344F1" w:rsidRPr="00982E6E">
              <w:rPr>
                <w:rFonts w:cs="Arial"/>
                <w:color w:val="000000"/>
                <w:sz w:val="28"/>
                <w:szCs w:val="28"/>
              </w:rPr>
              <w:t xml:space="preserve">primary 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>audience for th</w:t>
            </w:r>
            <w:r w:rsidR="008344F1" w:rsidRPr="00982E6E">
              <w:rPr>
                <w:rFonts w:cs="Arial"/>
                <w:color w:val="000000"/>
                <w:sz w:val="28"/>
                <w:szCs w:val="28"/>
              </w:rPr>
              <w:t xml:space="preserve">is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8344F1" w:rsidRPr="00982E6E">
              <w:rPr>
                <w:rFonts w:cs="Arial"/>
                <w:color w:val="000000"/>
                <w:sz w:val="28"/>
                <w:szCs w:val="28"/>
              </w:rPr>
              <w:t xml:space="preserve"> is </w:t>
            </w:r>
            <w:r w:rsidR="008344F1"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>sport</w:t>
            </w:r>
            <w:r w:rsidR="008344F1" w:rsidRPr="00982E6E">
              <w:rPr>
                <w:rFonts w:cs="Arial"/>
                <w:color w:val="000000"/>
                <w:sz w:val="28"/>
                <w:szCs w:val="28"/>
              </w:rPr>
              <w:t>scotland staff.</w:t>
            </w:r>
            <w:r w:rsidR="00176CCB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7F18DB" w:rsidRPr="00982E6E">
              <w:rPr>
                <w:rFonts w:cs="Arial"/>
                <w:color w:val="000000"/>
                <w:sz w:val="28"/>
                <w:szCs w:val="28"/>
              </w:rPr>
              <w:t xml:space="preserve">The secondary audience for this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7F18DB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B6672E" w:rsidRPr="00982E6E">
              <w:rPr>
                <w:rFonts w:cs="Arial"/>
                <w:color w:val="000000"/>
                <w:sz w:val="28"/>
                <w:szCs w:val="28"/>
              </w:rPr>
              <w:t>is people who are e</w:t>
            </w:r>
            <w:r w:rsidR="0045690F" w:rsidRPr="00982E6E">
              <w:rPr>
                <w:rFonts w:cs="Arial"/>
                <w:color w:val="000000"/>
                <w:sz w:val="28"/>
                <w:szCs w:val="28"/>
              </w:rPr>
              <w:t>ngaged</w:t>
            </w:r>
            <w:r w:rsidR="003B6283" w:rsidRPr="00982E6E">
              <w:rPr>
                <w:rFonts w:cs="Arial"/>
                <w:color w:val="000000"/>
                <w:sz w:val="28"/>
                <w:szCs w:val="28"/>
              </w:rPr>
              <w:t xml:space="preserve"> with </w:t>
            </w:r>
            <w:r w:rsidR="003B6283"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>sport</w:t>
            </w:r>
            <w:r w:rsidR="003B6283" w:rsidRPr="00982E6E">
              <w:rPr>
                <w:rFonts w:cs="Arial"/>
                <w:color w:val="000000"/>
                <w:sz w:val="28"/>
                <w:szCs w:val="28"/>
              </w:rPr>
              <w:t>scotland</w:t>
            </w:r>
            <w:r w:rsidR="00B6672E" w:rsidRPr="00982E6E">
              <w:rPr>
                <w:rFonts w:cs="Arial"/>
                <w:color w:val="000000"/>
                <w:sz w:val="28"/>
                <w:szCs w:val="28"/>
              </w:rPr>
              <w:t xml:space="preserve"> through a Contract for Services. </w:t>
            </w:r>
            <w:r w:rsidR="007F18DB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73C424" w14:textId="250F7225" w:rsidR="00613CF8" w:rsidRPr="00982E6E" w:rsidRDefault="00613CF8" w:rsidP="00613CF8">
      <w:pPr>
        <w:spacing w:before="480" w:after="120" w:line="240" w:lineRule="atLeast"/>
        <w:outlineLvl w:val="0"/>
        <w:rPr>
          <w:rFonts w:cs="Arial"/>
          <w:b/>
          <w:sz w:val="40"/>
          <w:szCs w:val="36"/>
        </w:rPr>
      </w:pPr>
      <w:r w:rsidRPr="00982E6E">
        <w:rPr>
          <w:rFonts w:cs="Arial"/>
          <w:b/>
          <w:sz w:val="40"/>
          <w:szCs w:val="36"/>
        </w:rPr>
        <w:lastRenderedPageBreak/>
        <w:t xml:space="preserve">Section 2 – General impacts of the </w:t>
      </w:r>
      <w:r w:rsidR="00323A5B" w:rsidRPr="00982E6E">
        <w:rPr>
          <w:rFonts w:cs="Arial"/>
          <w:b/>
          <w:sz w:val="40"/>
          <w:szCs w:val="36"/>
        </w:rPr>
        <w:t>Policy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13CF8" w:rsidRPr="00982E6E" w14:paraId="5684352A" w14:textId="77777777" w:rsidTr="00E43B51">
        <w:trPr>
          <w:trHeight w:val="3754"/>
        </w:trPr>
        <w:tc>
          <w:tcPr>
            <w:tcW w:w="14170" w:type="dxa"/>
          </w:tcPr>
          <w:p w14:paraId="0D7B8404" w14:textId="1606C96D" w:rsidR="00276841" w:rsidRPr="00982E6E" w:rsidRDefault="008B2FD3" w:rsidP="009A21B8">
            <w:pPr>
              <w:spacing w:before="120" w:after="120" w:line="276" w:lineRule="auto"/>
              <w:rPr>
                <w:rFonts w:cs="Arial"/>
                <w:sz w:val="28"/>
                <w:szCs w:val="28"/>
              </w:rPr>
            </w:pPr>
            <w:r w:rsidRPr="00982E6E">
              <w:rPr>
                <w:rFonts w:cs="Arial"/>
                <w:sz w:val="28"/>
                <w:szCs w:val="28"/>
              </w:rPr>
              <w:t xml:space="preserve">The Contracts for Services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5B26B8" w:rsidRPr="00982E6E">
              <w:rPr>
                <w:rFonts w:cs="Arial"/>
                <w:sz w:val="28"/>
                <w:szCs w:val="28"/>
              </w:rPr>
              <w:t xml:space="preserve"> has been created to provide information to the </w:t>
            </w:r>
            <w:r w:rsidR="005B26B8" w:rsidRPr="00982E6E">
              <w:rPr>
                <w:rFonts w:cs="Arial"/>
                <w:b/>
                <w:bCs/>
                <w:sz w:val="28"/>
                <w:szCs w:val="28"/>
              </w:rPr>
              <w:t>sport</w:t>
            </w:r>
            <w:r w:rsidR="005B26B8" w:rsidRPr="00982E6E">
              <w:rPr>
                <w:rFonts w:cs="Arial"/>
                <w:sz w:val="28"/>
                <w:szCs w:val="28"/>
              </w:rPr>
              <w:t xml:space="preserve">scotland workforce in relation to contracts for services. </w:t>
            </w:r>
            <w:r w:rsidR="009A21B8" w:rsidRPr="00982E6E">
              <w:rPr>
                <w:rFonts w:cs="Arial"/>
                <w:sz w:val="28"/>
                <w:szCs w:val="28"/>
              </w:rPr>
              <w:t xml:space="preserve"> </w:t>
            </w:r>
            <w:r w:rsidR="009A21B8" w:rsidRPr="00982E6E">
              <w:rPr>
                <w:rFonts w:cs="Arial"/>
                <w:sz w:val="28"/>
                <w:szCs w:val="28"/>
              </w:rPr>
              <w:br/>
            </w:r>
            <w:r w:rsidR="009A21B8" w:rsidRPr="00982E6E">
              <w:rPr>
                <w:rFonts w:cs="Arial"/>
                <w:sz w:val="28"/>
                <w:szCs w:val="28"/>
              </w:rPr>
              <w:br/>
            </w:r>
            <w:r w:rsidR="005B26B8" w:rsidRPr="00982E6E">
              <w:rPr>
                <w:rFonts w:cs="Arial"/>
                <w:sz w:val="28"/>
                <w:szCs w:val="28"/>
              </w:rPr>
              <w:t>It</w:t>
            </w:r>
            <w:r w:rsidRPr="00982E6E">
              <w:rPr>
                <w:rFonts w:cs="Arial"/>
                <w:sz w:val="28"/>
                <w:szCs w:val="28"/>
              </w:rPr>
              <w:t xml:space="preserve"> will impact some </w:t>
            </w:r>
            <w:r w:rsidRPr="00982E6E">
              <w:rPr>
                <w:rFonts w:cs="Arial"/>
                <w:b/>
                <w:bCs/>
                <w:sz w:val="28"/>
                <w:szCs w:val="28"/>
              </w:rPr>
              <w:t>sport</w:t>
            </w:r>
            <w:r w:rsidRPr="00982E6E">
              <w:rPr>
                <w:rFonts w:cs="Arial"/>
                <w:sz w:val="28"/>
                <w:szCs w:val="28"/>
              </w:rPr>
              <w:t>scotland employees, particularly those who will become Contract</w:t>
            </w:r>
            <w:r w:rsidR="005B26B8" w:rsidRPr="00982E6E">
              <w:rPr>
                <w:rFonts w:cs="Arial"/>
                <w:sz w:val="28"/>
                <w:szCs w:val="28"/>
              </w:rPr>
              <w:t xml:space="preserve"> Managers, as they will be required to understand and implement the relevant parts of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5B26B8" w:rsidRPr="00982E6E">
              <w:rPr>
                <w:rFonts w:cs="Arial"/>
                <w:sz w:val="28"/>
                <w:szCs w:val="28"/>
              </w:rPr>
              <w:t>.</w:t>
            </w:r>
            <w:r w:rsidR="009A21B8" w:rsidRPr="00982E6E">
              <w:rPr>
                <w:rFonts w:cs="Arial"/>
                <w:sz w:val="28"/>
                <w:szCs w:val="28"/>
              </w:rPr>
              <w:t xml:space="preserve">  They will be required to ensure that contracts for services are only used where this is a genuine requirement and the correct processes have been followed.  If it should be progressed as a different arrangement, then managers will be supported by the relevant team.</w:t>
            </w:r>
            <w:r w:rsidR="009A21B8" w:rsidRPr="00982E6E">
              <w:rPr>
                <w:rFonts w:cs="Arial"/>
                <w:sz w:val="28"/>
                <w:szCs w:val="28"/>
              </w:rPr>
              <w:br/>
            </w:r>
            <w:r w:rsidR="009A21B8" w:rsidRPr="00982E6E">
              <w:rPr>
                <w:rFonts w:cs="Arial"/>
                <w:sz w:val="28"/>
                <w:szCs w:val="28"/>
              </w:rPr>
              <w:br/>
              <w:t xml:space="preserve">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9A21B8" w:rsidRPr="00982E6E">
              <w:rPr>
                <w:rFonts w:cs="Arial"/>
                <w:sz w:val="28"/>
                <w:szCs w:val="28"/>
              </w:rPr>
              <w:t xml:space="preserve"> will impact </w:t>
            </w:r>
            <w:r w:rsidR="009A21B8" w:rsidRPr="00982E6E">
              <w:rPr>
                <w:rFonts w:cs="Arial"/>
                <w:b/>
                <w:bCs/>
                <w:sz w:val="28"/>
                <w:szCs w:val="28"/>
              </w:rPr>
              <w:t>sport</w:t>
            </w:r>
            <w:r w:rsidR="009A21B8" w:rsidRPr="00982E6E">
              <w:rPr>
                <w:rFonts w:cs="Arial"/>
                <w:sz w:val="28"/>
                <w:szCs w:val="28"/>
              </w:rPr>
              <w:t xml:space="preserve">scotland employees who become Contract Administrators, as </w:t>
            </w:r>
            <w:r w:rsidR="00523D89" w:rsidRPr="00982E6E">
              <w:rPr>
                <w:rFonts w:cs="Arial"/>
                <w:sz w:val="28"/>
                <w:szCs w:val="28"/>
              </w:rPr>
              <w:t xml:space="preserve">the advisor group has determined there should be more Contracts Administrators within the organisation to support managers. </w:t>
            </w:r>
            <w:r w:rsidR="00666C99" w:rsidRPr="00982E6E">
              <w:rPr>
                <w:rFonts w:cs="Arial"/>
                <w:sz w:val="28"/>
                <w:szCs w:val="28"/>
              </w:rPr>
              <w:br/>
            </w:r>
            <w:r w:rsidR="00666C99" w:rsidRPr="00982E6E">
              <w:rPr>
                <w:rFonts w:cs="Arial"/>
                <w:sz w:val="28"/>
                <w:szCs w:val="28"/>
              </w:rPr>
              <w:br/>
              <w:t xml:space="preserve">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666C99" w:rsidRPr="00982E6E">
              <w:rPr>
                <w:rFonts w:cs="Arial"/>
                <w:sz w:val="28"/>
                <w:szCs w:val="28"/>
              </w:rPr>
              <w:t xml:space="preserve"> may also impact certain individuals who are engaged on a Contract for Service if it is determined they should be on a different arrangement such as </w:t>
            </w:r>
            <w:r w:rsidR="00A34486" w:rsidRPr="00982E6E">
              <w:rPr>
                <w:rFonts w:cs="Arial"/>
                <w:sz w:val="28"/>
                <w:szCs w:val="28"/>
              </w:rPr>
              <w:t xml:space="preserve">becoming a casual worker, and in turn this may impact some departments within the organisation as they may need to review their current Contract for Service workforce in line with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A34486" w:rsidRPr="00982E6E">
              <w:rPr>
                <w:rFonts w:cs="Arial"/>
                <w:sz w:val="28"/>
                <w:szCs w:val="28"/>
              </w:rPr>
              <w:t>.</w:t>
            </w:r>
          </w:p>
        </w:tc>
      </w:tr>
    </w:tbl>
    <w:p w14:paraId="7339E40D" w14:textId="14071912" w:rsidR="001D196F" w:rsidRPr="00982E6E" w:rsidRDefault="001D196F" w:rsidP="001D196F">
      <w:pPr>
        <w:spacing w:before="480" w:after="120" w:line="240" w:lineRule="atLeast"/>
        <w:outlineLvl w:val="0"/>
        <w:rPr>
          <w:rFonts w:cs="Arial"/>
          <w:b/>
          <w:sz w:val="40"/>
          <w:szCs w:val="36"/>
        </w:rPr>
      </w:pPr>
      <w:r w:rsidRPr="00982E6E">
        <w:rPr>
          <w:rFonts w:cs="Arial"/>
          <w:b/>
          <w:sz w:val="40"/>
          <w:szCs w:val="36"/>
        </w:rPr>
        <w:lastRenderedPageBreak/>
        <w:t>Section 3 – Evidence</w:t>
      </w:r>
      <w:r w:rsidR="00C77B42" w:rsidRPr="00982E6E">
        <w:rPr>
          <w:rStyle w:val="FootnoteReference"/>
          <w:rFonts w:cs="Arial"/>
          <w:b/>
          <w:sz w:val="40"/>
          <w:szCs w:val="36"/>
        </w:rPr>
        <w:footnoteReference w:id="2"/>
      </w:r>
      <w:r w:rsidR="002627CC" w:rsidRPr="00982E6E">
        <w:rPr>
          <w:rFonts w:cs="Arial"/>
          <w:b/>
          <w:sz w:val="40"/>
          <w:szCs w:val="36"/>
        </w:rPr>
        <w:br/>
      </w:r>
      <w:r w:rsidR="002627CC" w:rsidRPr="00982E6E">
        <w:rPr>
          <w:rFonts w:cs="Arial"/>
          <w:sz w:val="28"/>
          <w:szCs w:val="28"/>
        </w:rPr>
        <w:t xml:space="preserve">What do we know about each group in the context of this project, </w:t>
      </w:r>
      <w:proofErr w:type="gramStart"/>
      <w:r w:rsidR="002627CC" w:rsidRPr="00982E6E">
        <w:rPr>
          <w:rFonts w:cs="Arial"/>
          <w:sz w:val="28"/>
          <w:szCs w:val="28"/>
        </w:rPr>
        <w:t>programme</w:t>
      </w:r>
      <w:proofErr w:type="gramEnd"/>
      <w:r w:rsidR="002627CC" w:rsidRPr="00982E6E">
        <w:rPr>
          <w:rFonts w:cs="Arial"/>
          <w:sz w:val="28"/>
          <w:szCs w:val="28"/>
        </w:rPr>
        <w:t xml:space="preserve"> or service? </w:t>
      </w:r>
    </w:p>
    <w:tbl>
      <w:tblPr>
        <w:tblStyle w:val="TableGrid1"/>
        <w:tblW w:w="14392" w:type="dxa"/>
        <w:tblLook w:val="04A0" w:firstRow="1" w:lastRow="0" w:firstColumn="1" w:lastColumn="0" w:noHBand="0" w:noVBand="1"/>
      </w:tblPr>
      <w:tblGrid>
        <w:gridCol w:w="3018"/>
        <w:gridCol w:w="11374"/>
      </w:tblGrid>
      <w:tr w:rsidR="001D196F" w:rsidRPr="00982E6E" w14:paraId="0334B6B0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7621E892" w14:textId="69B70118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Age: older people / children &amp; young people</w:t>
            </w:r>
          </w:p>
        </w:tc>
        <w:tc>
          <w:tcPr>
            <w:tcW w:w="11374" w:type="dxa"/>
            <w:vAlign w:val="center"/>
          </w:tcPr>
          <w:p w14:paraId="0DE41CE2" w14:textId="72EF367D" w:rsidR="00374C43" w:rsidRPr="00982E6E" w:rsidRDefault="00324D89" w:rsidP="00982E6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5C1D5F" w:rsidRPr="00982E6E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% of </w:t>
            </w:r>
            <w:r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scotland employees are over 55, compared to around 29.5% in Scotland</w:t>
            </w:r>
            <w:r w:rsidR="005C1D5F" w:rsidRPr="00982E6E">
              <w:rPr>
                <w:rFonts w:ascii="Arial" w:hAnsi="Arial" w:cs="Arial"/>
                <w:color w:val="000000"/>
                <w:sz w:val="28"/>
                <w:szCs w:val="28"/>
              </w:rPr>
              <w:t>, including 3% over the age of 65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="00D74AB2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148F0" w:rsidRPr="00982E6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% of </w:t>
            </w:r>
            <w:r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scotland employees are between ages of 16-24, compared to around 13% of those aged 1</w:t>
            </w:r>
            <w:r w:rsidR="001148F0" w:rsidRPr="00982E6E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-24 in Scotland.</w:t>
            </w:r>
          </w:p>
        </w:tc>
      </w:tr>
      <w:tr w:rsidR="001D196F" w:rsidRPr="00982E6E" w14:paraId="1BDFD3D7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18513457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Disability</w:t>
            </w:r>
          </w:p>
        </w:tc>
        <w:tc>
          <w:tcPr>
            <w:tcW w:w="11374" w:type="dxa"/>
            <w:vAlign w:val="center"/>
          </w:tcPr>
          <w:p w14:paraId="6BA24D10" w14:textId="2C62FB32" w:rsidR="00104D5E" w:rsidRPr="00982E6E" w:rsidRDefault="00506FA2" w:rsidP="00982E6E">
            <w:pPr>
              <w:spacing w:after="120" w:line="276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>11</w:t>
            </w:r>
            <w:r w:rsidR="00104D5E" w:rsidRPr="00982E6E">
              <w:rPr>
                <w:rFonts w:cs="Arial"/>
                <w:color w:val="000000"/>
                <w:sz w:val="28"/>
                <w:szCs w:val="28"/>
              </w:rPr>
              <w:t xml:space="preserve">% </w:t>
            </w:r>
            <w:r w:rsidR="00104D5E"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>sport</w:t>
            </w:r>
            <w:r w:rsidR="00104D5E" w:rsidRPr="00982E6E">
              <w:rPr>
                <w:rFonts w:cs="Arial"/>
                <w:color w:val="000000"/>
                <w:sz w:val="28"/>
                <w:szCs w:val="28"/>
              </w:rPr>
              <w:t xml:space="preserve">scotland employees 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consider themselves to have a disability </w:t>
            </w:r>
            <w:r w:rsidR="00104D5E" w:rsidRPr="00982E6E">
              <w:rPr>
                <w:rFonts w:cs="Arial"/>
                <w:color w:val="000000"/>
                <w:sz w:val="28"/>
                <w:szCs w:val="28"/>
              </w:rPr>
              <w:t xml:space="preserve">compared to around one in three adults in Scotland. </w:t>
            </w:r>
            <w:r w:rsidR="00D74AB2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104D5E" w:rsidRPr="00982E6E">
              <w:rPr>
                <w:rFonts w:cs="Arial"/>
                <w:color w:val="000000"/>
                <w:sz w:val="28"/>
                <w:szCs w:val="28"/>
              </w:rPr>
              <w:t xml:space="preserve">We recognise that we employ people with a range of disabilities, some visible, some non-visible. </w:t>
            </w:r>
            <w:r w:rsidR="00D74AB2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104D5E" w:rsidRPr="00982E6E">
              <w:rPr>
                <w:rFonts w:cs="Arial"/>
                <w:color w:val="000000"/>
                <w:sz w:val="28"/>
                <w:szCs w:val="28"/>
              </w:rPr>
              <w:t>We also recognise that there may be instances where employees are disabled but have chosen not to share this information</w:t>
            </w:r>
            <w:r w:rsidR="005462E6" w:rsidRPr="00982E6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14:paraId="7E519C23" w14:textId="08CD3F07" w:rsidR="001D196F" w:rsidRPr="00982E6E" w:rsidRDefault="00104D5E" w:rsidP="00982E6E">
            <w:pPr>
              <w:spacing w:after="120" w:line="276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>Older people, adults from lower income households and women are more likely to be disabled, highlighting intersectionality of issues.</w:t>
            </w:r>
            <w:r w:rsidR="00523D6E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CE593D" w:rsidRPr="00982E6E">
              <w:rPr>
                <w:rFonts w:cs="Arial"/>
                <w:color w:val="000000"/>
                <w:sz w:val="28"/>
                <w:szCs w:val="28"/>
              </w:rPr>
              <w:br/>
              <w:t xml:space="preserve">Disabled people are more likely to experience issues when accessing online materials </w:t>
            </w:r>
            <w:r w:rsidR="003F2E03" w:rsidRPr="00982E6E">
              <w:rPr>
                <w:rFonts w:cs="Arial"/>
                <w:color w:val="000000"/>
                <w:sz w:val="28"/>
                <w:szCs w:val="28"/>
              </w:rPr>
              <w:t xml:space="preserve">as it may not be in the format they require, which can lead to digital exclusion (i.e. inability to read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3F2E03" w:rsidRPr="00982E6E">
              <w:rPr>
                <w:rFonts w:cs="Arial"/>
                <w:color w:val="000000"/>
                <w:sz w:val="28"/>
                <w:szCs w:val="28"/>
              </w:rPr>
              <w:t xml:space="preserve"> as a published document on an </w:t>
            </w:r>
            <w:r w:rsidR="00973B14" w:rsidRPr="00982E6E">
              <w:rPr>
                <w:rFonts w:cs="Arial"/>
                <w:color w:val="000000"/>
                <w:sz w:val="28"/>
                <w:szCs w:val="28"/>
              </w:rPr>
              <w:t>i</w:t>
            </w:r>
            <w:r w:rsidR="00973B14" w:rsidRPr="00982E6E">
              <w:rPr>
                <w:sz w:val="28"/>
                <w:szCs w:val="28"/>
              </w:rPr>
              <w:t>nternal</w:t>
            </w:r>
            <w:r w:rsidR="003F2E03" w:rsidRPr="00982E6E">
              <w:rPr>
                <w:rFonts w:cs="Arial"/>
                <w:color w:val="000000"/>
                <w:sz w:val="28"/>
                <w:szCs w:val="28"/>
              </w:rPr>
              <w:t xml:space="preserve"> site). </w:t>
            </w:r>
          </w:p>
        </w:tc>
      </w:tr>
      <w:tr w:rsidR="001D196F" w:rsidRPr="00982E6E" w14:paraId="6B3B55C7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74CEB2F3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Gender Reassignment</w:t>
            </w:r>
          </w:p>
        </w:tc>
        <w:tc>
          <w:tcPr>
            <w:tcW w:w="11374" w:type="dxa"/>
            <w:vAlign w:val="center"/>
          </w:tcPr>
          <w:p w14:paraId="38B3F7EF" w14:textId="228269BE" w:rsidR="001D196F" w:rsidRPr="00982E6E" w:rsidRDefault="00775ED5" w:rsidP="00982E6E">
            <w:pPr>
              <w:spacing w:after="120" w:line="276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>99% of</w:t>
            </w:r>
            <w:r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sport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>scotland employees</w:t>
            </w:r>
            <w:r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stated that they have never identified as transgender while 1% selected “prefer not to say”. This is compared to </w:t>
            </w:r>
            <w:r w:rsidR="00B16791" w:rsidRPr="00982E6E">
              <w:rPr>
                <w:rFonts w:cs="Arial"/>
                <w:color w:val="000000"/>
                <w:sz w:val="28"/>
                <w:szCs w:val="28"/>
              </w:rPr>
              <w:t xml:space="preserve">around 0.5% of the population in Scotland (2018 Scottish Public Health Network report). </w:t>
            </w:r>
            <w:r w:rsidR="00D74AB2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B16791" w:rsidRPr="00982E6E">
              <w:rPr>
                <w:rFonts w:cs="Arial"/>
                <w:color w:val="000000"/>
                <w:sz w:val="28"/>
                <w:szCs w:val="28"/>
              </w:rPr>
              <w:t>We recognise that there may be instances where employees are currently going through, or have gone through, gender reassignment but have chosen not to share this information.</w:t>
            </w:r>
          </w:p>
        </w:tc>
      </w:tr>
      <w:tr w:rsidR="001D196F" w:rsidRPr="00982E6E" w14:paraId="5DB45CAD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5E5697D8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Marriage and civil partnerships</w:t>
            </w:r>
          </w:p>
        </w:tc>
        <w:tc>
          <w:tcPr>
            <w:tcW w:w="11374" w:type="dxa"/>
            <w:vAlign w:val="center"/>
          </w:tcPr>
          <w:p w14:paraId="3B0C30AE" w14:textId="52646DCF" w:rsidR="001D196F" w:rsidRPr="00982E6E" w:rsidRDefault="00B16791" w:rsidP="00982E6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57% of </w:t>
            </w:r>
            <w:r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scotland employees are married or in a civil partnership compared to 45.2% of the population in Scotland. </w:t>
            </w:r>
          </w:p>
        </w:tc>
      </w:tr>
      <w:tr w:rsidR="001D196F" w:rsidRPr="00982E6E" w14:paraId="509EA3D7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6B542E0A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Pregnancy and Maternity</w:t>
            </w:r>
          </w:p>
        </w:tc>
        <w:tc>
          <w:tcPr>
            <w:tcW w:w="11374" w:type="dxa"/>
            <w:vAlign w:val="center"/>
          </w:tcPr>
          <w:p w14:paraId="177723A1" w14:textId="2CF379AB" w:rsidR="001D196F" w:rsidRPr="00982E6E" w:rsidRDefault="0002749D" w:rsidP="00982E6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Less than 1% of </w:t>
            </w:r>
            <w:r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scotland employees are currently on maternity leave or shared parental leave (less than 10 staff members).</w:t>
            </w:r>
          </w:p>
        </w:tc>
      </w:tr>
      <w:tr w:rsidR="001D196F" w:rsidRPr="00982E6E" w14:paraId="2A63EDD2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71004C77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Race</w:t>
            </w:r>
          </w:p>
        </w:tc>
        <w:tc>
          <w:tcPr>
            <w:tcW w:w="11374" w:type="dxa"/>
            <w:vAlign w:val="center"/>
          </w:tcPr>
          <w:p w14:paraId="6C04D600" w14:textId="49D06888" w:rsidR="000D1872" w:rsidRPr="00982E6E" w:rsidRDefault="001B61DD" w:rsidP="00982E6E">
            <w:pPr>
              <w:spacing w:after="120" w:line="276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>95% of</w:t>
            </w:r>
            <w:r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sportscotland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 employees identify as </w:t>
            </w:r>
            <w:r w:rsidR="00B751E0" w:rsidRPr="00982E6E">
              <w:rPr>
                <w:rFonts w:cs="Arial"/>
                <w:color w:val="000000"/>
                <w:sz w:val="28"/>
                <w:szCs w:val="28"/>
              </w:rPr>
              <w:t xml:space="preserve">white Scottish, white other British or white Irish, comparable to 93% of the Scottish population. </w:t>
            </w:r>
            <w:r w:rsidR="00B751E0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B751E0" w:rsidRPr="00982E6E">
              <w:rPr>
                <w:rFonts w:cs="Arial"/>
                <w:color w:val="000000"/>
                <w:sz w:val="28"/>
                <w:szCs w:val="28"/>
              </w:rPr>
              <w:br/>
              <w:t xml:space="preserve">2.9% of employees identified as "Other Ethnic Group" compared to 0.3% of the Scottish population. 0.4% identified as "Any mixed or multiple ethnic groups", the same as the Scottish population of 0.4%. 0.4% identified as "Asian, Asian Scottish or Asian British" compared to 2.7% of the Scottish population, and 1.7% of employees opted not to answer. </w:t>
            </w:r>
            <w:r w:rsidR="00B751E0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B751E0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0D1872" w:rsidRPr="00982E6E">
              <w:rPr>
                <w:rFonts w:cs="Arial"/>
                <w:color w:val="000000"/>
                <w:sz w:val="28"/>
                <w:szCs w:val="28"/>
              </w:rPr>
              <w:t xml:space="preserve">We recognise that there may be instances where employees identify as particular ethnic groups but have chosen not to share this information. </w:t>
            </w:r>
          </w:p>
          <w:p w14:paraId="33825782" w14:textId="4715BC8E" w:rsidR="001D196F" w:rsidRPr="00982E6E" w:rsidRDefault="000D1872" w:rsidP="00982E6E">
            <w:pPr>
              <w:spacing w:after="120" w:line="276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>Cultural issues, language and stigma can be additional barriers to people from minority ethnic groups when it comes to seeking help and support and accessing services</w:t>
            </w:r>
            <w:r w:rsidR="00CE593D" w:rsidRPr="00982E6E">
              <w:rPr>
                <w:rFonts w:cs="Arial"/>
                <w:color w:val="000000"/>
                <w:sz w:val="28"/>
                <w:szCs w:val="28"/>
              </w:rPr>
              <w:t xml:space="preserve"> such as online policies. </w:t>
            </w:r>
          </w:p>
        </w:tc>
      </w:tr>
      <w:tr w:rsidR="001D196F" w:rsidRPr="00982E6E" w14:paraId="04BFCDDA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56A751BA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Religion and Belief</w:t>
            </w:r>
          </w:p>
        </w:tc>
        <w:tc>
          <w:tcPr>
            <w:tcW w:w="11374" w:type="dxa"/>
            <w:vAlign w:val="center"/>
          </w:tcPr>
          <w:p w14:paraId="6BF72E80" w14:textId="02818200" w:rsidR="001D196F" w:rsidRPr="00982E6E" w:rsidRDefault="00025F52" w:rsidP="00982E6E">
            <w:pPr>
              <w:spacing w:after="120"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53% of employees stated that they held no religious belief, followed by </w:t>
            </w:r>
            <w:r w:rsidR="000F383C" w:rsidRPr="00982E6E">
              <w:rPr>
                <w:rFonts w:cs="Arial"/>
                <w:color w:val="000000"/>
                <w:sz w:val="28"/>
                <w:szCs w:val="28"/>
              </w:rPr>
              <w:t>39% who identified as Church of Scotland, Roman Catholic, or another Christian faith.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F437A2" w:rsidRPr="00982E6E">
              <w:rPr>
                <w:rFonts w:cs="Arial"/>
                <w:color w:val="000000"/>
                <w:sz w:val="28"/>
                <w:szCs w:val="28"/>
              </w:rPr>
              <w:t>3% of employees identified as having another religion and 4% did not wish to disclose their religion.</w:t>
            </w:r>
            <w:r w:rsidR="00E36915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C23062" w:rsidRPr="00982E6E">
              <w:rPr>
                <w:rFonts w:cs="Arial"/>
                <w:color w:val="000000"/>
                <w:sz w:val="28"/>
                <w:szCs w:val="28"/>
              </w:rPr>
              <w:t xml:space="preserve">This is compared to </w:t>
            </w:r>
            <w:r w:rsidR="008A5F1D" w:rsidRPr="00982E6E">
              <w:rPr>
                <w:rFonts w:cs="Arial"/>
                <w:color w:val="000000"/>
                <w:sz w:val="28"/>
                <w:szCs w:val="28"/>
              </w:rPr>
              <w:t xml:space="preserve">36%, 53%, </w:t>
            </w:r>
            <w:r w:rsidR="0027462F" w:rsidRPr="00982E6E">
              <w:rPr>
                <w:rFonts w:cs="Arial"/>
                <w:color w:val="000000"/>
                <w:sz w:val="28"/>
                <w:szCs w:val="28"/>
              </w:rPr>
              <w:t xml:space="preserve">2% and </w:t>
            </w:r>
            <w:r w:rsidR="00E36915" w:rsidRPr="00982E6E">
              <w:rPr>
                <w:rFonts w:cs="Arial"/>
                <w:color w:val="000000"/>
                <w:sz w:val="28"/>
                <w:szCs w:val="28"/>
              </w:rPr>
              <w:t>7% in the Scottish population respectively.</w:t>
            </w:r>
            <w:r w:rsidR="00E36915" w:rsidRPr="00982E6E">
              <w:rPr>
                <w:color w:val="000000" w:themeColor="text1"/>
                <w:sz w:val="32"/>
                <w:szCs w:val="24"/>
              </w:rPr>
              <w:t xml:space="preserve"> </w:t>
            </w:r>
          </w:p>
        </w:tc>
      </w:tr>
      <w:tr w:rsidR="001D196F" w:rsidRPr="00982E6E" w14:paraId="3796990E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4D48E6A8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Sex: women and Men </w:t>
            </w:r>
          </w:p>
        </w:tc>
        <w:tc>
          <w:tcPr>
            <w:tcW w:w="11374" w:type="dxa"/>
            <w:vAlign w:val="center"/>
          </w:tcPr>
          <w:p w14:paraId="00C5994C" w14:textId="23DB5D7D" w:rsidR="001D196F" w:rsidRPr="00982E6E" w:rsidRDefault="00FB0D2A" w:rsidP="00982E6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53% of </w:t>
            </w:r>
            <w:r w:rsidR="000328C3"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="000328C3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scotland employees 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stated that they were male</w:t>
            </w:r>
            <w:r w:rsidR="000328C3" w:rsidRPr="00982E6E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while 46% stated that they were female. 1% of employees selected “prefer not to say” when asked to describe their gender</w:t>
            </w:r>
            <w:r w:rsidR="000328C3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328C3" w:rsidRPr="00982E6E">
              <w:rPr>
                <w:rFonts w:ascii="Arial" w:hAnsi="Arial" w:cs="Arial"/>
                <w:color w:val="000000"/>
                <w:sz w:val="28"/>
                <w:szCs w:val="28"/>
              </w:rPr>
              <w:t>No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employee chose to describe their gender “in another way”.</w:t>
            </w:r>
            <w:r w:rsidR="00CD3F7A" w:rsidRPr="00982E6E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CD3F7A" w:rsidRPr="00982E6E">
              <w:rPr>
                <w:rFonts w:ascii="Arial" w:hAnsi="Arial" w:cs="Arial"/>
                <w:color w:val="000000"/>
                <w:sz w:val="28"/>
                <w:szCs w:val="28"/>
              </w:rPr>
              <w:br/>
              <w:t>In the 2011 there were 2,728,000 women in Scotland and 2,567,400 men which is around 52%</w:t>
            </w:r>
            <w:r w:rsidR="000764E5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female and 48% male, similar to the </w:t>
            </w:r>
            <w:r w:rsidR="000764E5"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="000764E5" w:rsidRPr="00982E6E">
              <w:rPr>
                <w:rFonts w:ascii="Arial" w:hAnsi="Arial" w:cs="Arial"/>
                <w:color w:val="000000"/>
                <w:sz w:val="28"/>
                <w:szCs w:val="28"/>
              </w:rPr>
              <w:t>scotland results.</w:t>
            </w:r>
          </w:p>
        </w:tc>
      </w:tr>
      <w:tr w:rsidR="001D196F" w:rsidRPr="00982E6E" w14:paraId="3CB200BE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277A7A84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Sexual Orientation </w:t>
            </w:r>
          </w:p>
        </w:tc>
        <w:tc>
          <w:tcPr>
            <w:tcW w:w="11374" w:type="dxa"/>
            <w:vAlign w:val="center"/>
          </w:tcPr>
          <w:p w14:paraId="20BAE363" w14:textId="1596D803" w:rsidR="001D196F" w:rsidRPr="00982E6E" w:rsidRDefault="00C340C1" w:rsidP="00982E6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Around 5% of </w:t>
            </w:r>
            <w:r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scotland employees described themselves as bisexual, gay or preferred to use another term.</w:t>
            </w:r>
            <w:r w:rsidR="00223B49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74AB2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Estimates suggest around 2% in Scotland self-identify as LGB or preferred to use another term (Office for</w:t>
            </w:r>
            <w:r w:rsidR="00223B49"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National Statistics: Sexual orientation, UK: 2018).</w:t>
            </w:r>
          </w:p>
        </w:tc>
      </w:tr>
      <w:tr w:rsidR="001D196F" w:rsidRPr="00982E6E" w14:paraId="4C53C69E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13D34035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Socio-economic disadvantage: any people experiencing poverty</w:t>
            </w:r>
          </w:p>
        </w:tc>
        <w:tc>
          <w:tcPr>
            <w:tcW w:w="11374" w:type="dxa"/>
            <w:vAlign w:val="center"/>
          </w:tcPr>
          <w:p w14:paraId="2A52FA29" w14:textId="15D112B4" w:rsidR="001D196F" w:rsidRPr="00982E6E" w:rsidRDefault="00975EA9" w:rsidP="00982E6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 xml:space="preserve">No data available although </w:t>
            </w:r>
            <w:r w:rsidRPr="00982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sport</w:t>
            </w:r>
            <w:r w:rsidRPr="00982E6E">
              <w:rPr>
                <w:rFonts w:ascii="Arial" w:hAnsi="Arial" w:cs="Arial"/>
                <w:color w:val="000000"/>
                <w:sz w:val="28"/>
                <w:szCs w:val="28"/>
              </w:rPr>
              <w:t>scotland are a Living Wage accredited employer.</w:t>
            </w:r>
          </w:p>
        </w:tc>
      </w:tr>
      <w:tr w:rsidR="001D196F" w:rsidRPr="00982E6E" w14:paraId="6C98E3E5" w14:textId="77777777" w:rsidTr="4B34AF91">
        <w:trPr>
          <w:trHeight w:val="680"/>
        </w:trPr>
        <w:tc>
          <w:tcPr>
            <w:tcW w:w="3018" w:type="dxa"/>
            <w:shd w:val="clear" w:color="auto" w:fill="002060"/>
            <w:vAlign w:val="center"/>
          </w:tcPr>
          <w:p w14:paraId="44F77F6D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Care-experienced young people</w:t>
            </w:r>
          </w:p>
        </w:tc>
        <w:tc>
          <w:tcPr>
            <w:tcW w:w="11374" w:type="dxa"/>
            <w:vAlign w:val="center"/>
          </w:tcPr>
          <w:p w14:paraId="65E0653E" w14:textId="30C65E55" w:rsidR="001D196F" w:rsidRPr="00982E6E" w:rsidRDefault="00D44758" w:rsidP="00982E6E">
            <w:pPr>
              <w:spacing w:after="120" w:line="276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No data available although </w:t>
            </w:r>
            <w:r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sport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>scotland are named as a Corporate Parent.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14:paraId="0218FAB0" w14:textId="5CF18BDA" w:rsidR="001D196F" w:rsidRPr="00982E6E" w:rsidRDefault="001D196F" w:rsidP="00982E6E">
      <w:pPr>
        <w:spacing w:before="480" w:after="120" w:line="240" w:lineRule="atLeast"/>
        <w:outlineLvl w:val="0"/>
        <w:rPr>
          <w:rFonts w:cs="Arial"/>
          <w:b/>
          <w:sz w:val="40"/>
          <w:szCs w:val="36"/>
        </w:rPr>
      </w:pPr>
      <w:r w:rsidRPr="00982E6E">
        <w:rPr>
          <w:rFonts w:cs="Arial"/>
          <w:b/>
          <w:sz w:val="40"/>
          <w:szCs w:val="36"/>
        </w:rPr>
        <w:t>Section 4 – Differential impacts and opportunities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2972"/>
        <w:gridCol w:w="11198"/>
      </w:tblGrid>
      <w:tr w:rsidR="001D196F" w:rsidRPr="00982E6E" w14:paraId="233E92F5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1355D5C2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Age: older people / children &amp; young people</w:t>
            </w:r>
          </w:p>
        </w:tc>
        <w:tc>
          <w:tcPr>
            <w:tcW w:w="11198" w:type="dxa"/>
            <w:vAlign w:val="center"/>
          </w:tcPr>
          <w:p w14:paraId="5EF62036" w14:textId="43961379" w:rsidR="001D196F" w:rsidRPr="00982E6E" w:rsidRDefault="0003494D" w:rsidP="00BB6A7E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We are aware that there is a clear relationship between age and use of the internet. </w:t>
            </w:r>
            <w:r w:rsidR="00DD38F1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Older people are less likely to have access to the internet and are more likely to have lower skills and confidence accessing online services. </w:t>
            </w:r>
            <w:r w:rsidR="00DD38F1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However, the impact of COVID-19 has encouraged reluctant users to use the internet to communicate and collaborate. 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We are progressing ways to disseminate information, detailed in section 6 below. 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82E6E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816A4" w:rsidRPr="00982E6E">
              <w:rPr>
                <w:rFonts w:cs="Arial"/>
                <w:color w:val="000000"/>
                <w:sz w:val="28"/>
                <w:szCs w:val="28"/>
              </w:rPr>
              <w:t xml:space="preserve">We are not aware of any published evidence which suggests children or young people would be impacted differently by this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7816A4" w:rsidRPr="00982E6E">
              <w:rPr>
                <w:rFonts w:cs="Arial"/>
                <w:color w:val="000000"/>
                <w:sz w:val="28"/>
                <w:szCs w:val="28"/>
              </w:rPr>
              <w:t xml:space="preserve">, and due to the nature of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7816A4" w:rsidRPr="00982E6E">
              <w:rPr>
                <w:rFonts w:cs="Arial"/>
                <w:color w:val="000000"/>
                <w:sz w:val="28"/>
                <w:szCs w:val="28"/>
              </w:rPr>
              <w:t xml:space="preserve">, they are unlikely to be required to access it. </w:t>
            </w:r>
          </w:p>
        </w:tc>
      </w:tr>
      <w:tr w:rsidR="001D196F" w:rsidRPr="00982E6E" w14:paraId="096EBEF2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32988497" w14:textId="77777777" w:rsidR="001D196F" w:rsidRPr="00982E6E" w:rsidRDefault="001D196F" w:rsidP="00BB6A7E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Disability</w:t>
            </w:r>
          </w:p>
        </w:tc>
        <w:tc>
          <w:tcPr>
            <w:tcW w:w="11198" w:type="dxa"/>
            <w:vAlign w:val="center"/>
          </w:tcPr>
          <w:p w14:paraId="2023688D" w14:textId="09F9C243" w:rsidR="001D196F" w:rsidRPr="00982E6E" w:rsidRDefault="00532F8E" w:rsidP="00BB6A7E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We are aware that disabled people are less likely to use the internet. </w:t>
            </w:r>
            <w:r w:rsidR="00DD38F1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This can make it difficult to access online support and services. </w:t>
            </w:r>
            <w:r w:rsidR="00DD38F1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 xml:space="preserve">In particular those who are experiencing digital exclusion due to visual and aural impairment will require solutions to improve access. </w:t>
            </w:r>
            <w:r w:rsidR="00DD38F1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>We are progressing ways to disseminate information, detailed in section 6 below.</w:t>
            </w:r>
          </w:p>
        </w:tc>
      </w:tr>
      <w:tr w:rsidR="001D196F" w:rsidRPr="00982E6E" w14:paraId="5E864FE9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789FF598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Gender Reassignment</w:t>
            </w:r>
          </w:p>
        </w:tc>
        <w:tc>
          <w:tcPr>
            <w:tcW w:w="11198" w:type="dxa"/>
          </w:tcPr>
          <w:p w14:paraId="2B9DC474" w14:textId="17374D0B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not aware of any published evidence which suggests that gender reassignment would be impacted differently by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Pr="00982E6E">
              <w:rPr>
                <w:rStyle w:val="normaltextrun"/>
                <w:rFonts w:cs="Arial"/>
                <w:sz w:val="28"/>
                <w:szCs w:val="28"/>
              </w:rPr>
              <w:t>.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 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1D196F" w:rsidRPr="00982E6E" w14:paraId="42946CB8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61B47935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Marriage and civil partnerships</w:t>
            </w:r>
          </w:p>
        </w:tc>
        <w:tc>
          <w:tcPr>
            <w:tcW w:w="11198" w:type="dxa"/>
          </w:tcPr>
          <w:p w14:paraId="639ABEBE" w14:textId="15A111A9" w:rsidR="001D196F" w:rsidRPr="00982E6E" w:rsidRDefault="001D196F" w:rsidP="001D196F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not aware of any published evidence which suggests that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would impact people differently due to their marital status.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1D196F" w:rsidRPr="00982E6E" w14:paraId="0CA5A5A7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531BA5AF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Pregnancy and Maternity</w:t>
            </w:r>
          </w:p>
        </w:tc>
        <w:tc>
          <w:tcPr>
            <w:tcW w:w="11198" w:type="dxa"/>
          </w:tcPr>
          <w:p w14:paraId="66B0186B" w14:textId="3391E4E8" w:rsidR="001D196F" w:rsidRPr="00982E6E" w:rsidRDefault="001D196F" w:rsidP="001D196F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We are not aware of any published evidence which suggests that pregnant women or women on maternity leave would be impacted differently by this</w:t>
            </w:r>
            <w:r w:rsidR="001D3B4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. 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1D196F" w:rsidRPr="00982E6E" w14:paraId="63CF2EC2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49D0B6E8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Race</w:t>
            </w:r>
          </w:p>
        </w:tc>
        <w:tc>
          <w:tcPr>
            <w:tcW w:w="11198" w:type="dxa"/>
          </w:tcPr>
          <w:p w14:paraId="6705C7CF" w14:textId="4D9E3D5C" w:rsidR="001D3B47" w:rsidRPr="00982E6E" w:rsidRDefault="0003494D" w:rsidP="00F33691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sz w:val="28"/>
                <w:szCs w:val="28"/>
              </w:rPr>
              <w:t xml:space="preserve">We are aware that cultural issues and language can be additional barriers to people from minority ethnic backgrounds when it comes to seeking help and support and accessing services. </w:t>
            </w:r>
            <w:r w:rsidR="00DD38F1" w:rsidRPr="00982E6E">
              <w:rPr>
                <w:rStyle w:val="normaltextrun"/>
                <w:rFonts w:cs="Arial"/>
                <w:sz w:val="28"/>
                <w:szCs w:val="28"/>
              </w:rPr>
              <w:t xml:space="preserve"> </w:t>
            </w:r>
            <w:r w:rsidRPr="00982E6E">
              <w:rPr>
                <w:rStyle w:val="normaltextrun"/>
                <w:rFonts w:cs="Arial"/>
                <w:sz w:val="28"/>
                <w:szCs w:val="28"/>
              </w:rPr>
              <w:t>We are progressing ways to disseminate information, detailed in section 6 below.</w:t>
            </w:r>
          </w:p>
        </w:tc>
      </w:tr>
      <w:tr w:rsidR="001D196F" w:rsidRPr="00982E6E" w14:paraId="10169A93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1E41AB29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Religion and Belief</w:t>
            </w:r>
          </w:p>
        </w:tc>
        <w:tc>
          <w:tcPr>
            <w:tcW w:w="11198" w:type="dxa"/>
          </w:tcPr>
          <w:p w14:paraId="584FFFD6" w14:textId="585F0736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not aware of any published evidence which suggests that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would impact people differently due to religion and belief.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1D196F" w:rsidRPr="00982E6E" w14:paraId="56838CF4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4E34A71C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Sex: women and Men </w:t>
            </w:r>
          </w:p>
        </w:tc>
        <w:tc>
          <w:tcPr>
            <w:tcW w:w="11198" w:type="dxa"/>
          </w:tcPr>
          <w:p w14:paraId="54FBAF5E" w14:textId="55D0B1ED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not aware of any published evidence which suggests that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="001D3B4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would impact people differently due to sex.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1D196F" w:rsidRPr="00982E6E" w14:paraId="4E411D82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0FC34463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Sexual Orientation </w:t>
            </w:r>
          </w:p>
        </w:tc>
        <w:tc>
          <w:tcPr>
            <w:tcW w:w="11198" w:type="dxa"/>
          </w:tcPr>
          <w:p w14:paraId="512331FA" w14:textId="2F7CA3CE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not aware of any published evidence which suggests that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would impact people differently due to their sexual orientation.</w:t>
            </w:r>
            <w:r w:rsidRPr="00982E6E">
              <w:rPr>
                <w:rStyle w:val="eop"/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1D196F" w:rsidRPr="00982E6E" w14:paraId="14513780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3315EE53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Socio-economic disadvantage: any people experiencing poverty</w:t>
            </w:r>
          </w:p>
        </w:tc>
        <w:tc>
          <w:tcPr>
            <w:tcW w:w="11198" w:type="dxa"/>
          </w:tcPr>
          <w:p w14:paraId="6B64C7C8" w14:textId="308D48E2" w:rsidR="001D196F" w:rsidRPr="00982E6E" w:rsidRDefault="009A201D" w:rsidP="001D196F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aware that people experiencing poverty are more likely to be experiencing digital exclusion. </w:t>
            </w:r>
            <w:r w:rsidR="00DD38F1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They are less likely to use the internet; more likely to access the internet with a handheld device and more likely to have lower skills and confidence accessing online services.</w:t>
            </w:r>
            <w:r w:rsidR="00DD38F1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We are progressing ways to disseminate information, detailed in section 6 below.</w:t>
            </w:r>
          </w:p>
        </w:tc>
      </w:tr>
      <w:tr w:rsidR="001D196F" w:rsidRPr="00982E6E" w14:paraId="33789139" w14:textId="77777777" w:rsidTr="00BB6A7E">
        <w:trPr>
          <w:trHeight w:val="624"/>
        </w:trPr>
        <w:tc>
          <w:tcPr>
            <w:tcW w:w="2972" w:type="dxa"/>
            <w:shd w:val="clear" w:color="auto" w:fill="002060"/>
            <w:vAlign w:val="center"/>
          </w:tcPr>
          <w:p w14:paraId="0ACAD616" w14:textId="77777777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82E6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Care-experienced young people</w:t>
            </w:r>
          </w:p>
        </w:tc>
        <w:tc>
          <w:tcPr>
            <w:tcW w:w="11198" w:type="dxa"/>
          </w:tcPr>
          <w:p w14:paraId="2283C064" w14:textId="5EF0AF86" w:rsidR="001D196F" w:rsidRPr="00982E6E" w:rsidRDefault="001D196F" w:rsidP="001D196F">
            <w:pPr>
              <w:spacing w:after="120" w:line="288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We are not aware of any published evidence which suggests that </w:t>
            </w:r>
            <w:r w:rsidR="00495E8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care-experienced young people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would be impacted differently by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="001D3B47" w:rsidRPr="00982E6E">
              <w:rPr>
                <w:rStyle w:val="normaltextrun"/>
                <w:rFonts w:cs="Arial"/>
                <w:sz w:val="28"/>
                <w:szCs w:val="28"/>
              </w:rPr>
              <w:t>.</w:t>
            </w:r>
          </w:p>
        </w:tc>
      </w:tr>
    </w:tbl>
    <w:p w14:paraId="6EC683E8" w14:textId="708533F4" w:rsidR="00613CF8" w:rsidRPr="00982E6E" w:rsidRDefault="00613CF8" w:rsidP="00982E6E">
      <w:pPr>
        <w:spacing w:before="480" w:after="120" w:line="240" w:lineRule="atLeast"/>
        <w:outlineLvl w:val="0"/>
        <w:rPr>
          <w:rFonts w:cs="Arial"/>
          <w:b/>
          <w:sz w:val="40"/>
          <w:szCs w:val="36"/>
        </w:rPr>
      </w:pPr>
      <w:r w:rsidRPr="00982E6E">
        <w:rPr>
          <w:rFonts w:cs="Arial"/>
          <w:b/>
          <w:sz w:val="40"/>
          <w:szCs w:val="36"/>
        </w:rPr>
        <w:t>Section 5 – Stakeholder engagement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13CF8" w:rsidRPr="00982E6E" w14:paraId="53482E7E" w14:textId="77777777" w:rsidTr="00613CF8">
        <w:tc>
          <w:tcPr>
            <w:tcW w:w="14170" w:type="dxa"/>
          </w:tcPr>
          <w:p w14:paraId="2B0E00FA" w14:textId="0B4311D7" w:rsidR="004E64F7" w:rsidRPr="00982E6E" w:rsidRDefault="00363B8F" w:rsidP="000C7FD9">
            <w:pPr>
              <w:spacing w:after="120" w:line="288" w:lineRule="auto"/>
              <w:rPr>
                <w:rFonts w:cs="Arial"/>
                <w:sz w:val="28"/>
                <w:szCs w:val="28"/>
              </w:rPr>
            </w:pPr>
            <w:r w:rsidRPr="00982E6E">
              <w:rPr>
                <w:rFonts w:cs="Arial"/>
                <w:sz w:val="28"/>
                <w:szCs w:val="28"/>
              </w:rPr>
              <w:t xml:space="preserve">The Contracts for Services Working Group has met with a number of parties to ensure that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Pr="00982E6E">
              <w:rPr>
                <w:rFonts w:cs="Arial"/>
                <w:sz w:val="28"/>
                <w:szCs w:val="28"/>
              </w:rPr>
              <w:t xml:space="preserve"> works as efficiently as possibl</w:t>
            </w:r>
            <w:r w:rsidR="002931DC" w:rsidRPr="00982E6E">
              <w:rPr>
                <w:rFonts w:cs="Arial"/>
                <w:sz w:val="28"/>
                <w:szCs w:val="28"/>
              </w:rPr>
              <w:t>e</w:t>
            </w:r>
            <w:r w:rsidRPr="00982E6E">
              <w:rPr>
                <w:rFonts w:cs="Arial"/>
                <w:sz w:val="28"/>
                <w:szCs w:val="28"/>
              </w:rPr>
              <w:t xml:space="preserve">.  By </w:t>
            </w:r>
            <w:r w:rsidR="008C54EF" w:rsidRPr="00982E6E">
              <w:rPr>
                <w:rFonts w:cs="Arial"/>
                <w:sz w:val="28"/>
                <w:szCs w:val="28"/>
              </w:rPr>
              <w:t>keeping manual processes</w:t>
            </w:r>
            <w:r w:rsidR="0037261D" w:rsidRPr="00982E6E">
              <w:rPr>
                <w:rFonts w:cs="Arial"/>
                <w:sz w:val="28"/>
                <w:szCs w:val="28"/>
              </w:rPr>
              <w:t xml:space="preserve"> to a minimum and ensuring that </w:t>
            </w:r>
            <w:r w:rsidR="000651D1" w:rsidRPr="00982E6E">
              <w:rPr>
                <w:rFonts w:cs="Arial"/>
                <w:sz w:val="28"/>
                <w:szCs w:val="28"/>
              </w:rPr>
              <w:t xml:space="preserve">the locations to save </w:t>
            </w:r>
            <w:r w:rsidR="0037261D" w:rsidRPr="00982E6E">
              <w:rPr>
                <w:rFonts w:cs="Arial"/>
                <w:sz w:val="28"/>
                <w:szCs w:val="28"/>
              </w:rPr>
              <w:t xml:space="preserve">data </w:t>
            </w:r>
            <w:r w:rsidR="002931DC" w:rsidRPr="00982E6E">
              <w:rPr>
                <w:rFonts w:cs="Arial"/>
                <w:sz w:val="28"/>
                <w:szCs w:val="28"/>
              </w:rPr>
              <w:t xml:space="preserve">are </w:t>
            </w:r>
            <w:r w:rsidR="0037261D" w:rsidRPr="00982E6E">
              <w:rPr>
                <w:rFonts w:cs="Arial"/>
                <w:sz w:val="28"/>
                <w:szCs w:val="28"/>
              </w:rPr>
              <w:t>shared with required individuals rather than within individual’s employee</w:t>
            </w:r>
            <w:r w:rsidR="0062580C" w:rsidRPr="00982E6E">
              <w:rPr>
                <w:rFonts w:cs="Arial"/>
                <w:sz w:val="28"/>
                <w:szCs w:val="28"/>
              </w:rPr>
              <w:t xml:space="preserve"> files, this means that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62580C" w:rsidRPr="00982E6E">
              <w:rPr>
                <w:rFonts w:cs="Arial"/>
                <w:sz w:val="28"/>
                <w:szCs w:val="28"/>
              </w:rPr>
              <w:t xml:space="preserve"> and associated procedures are </w:t>
            </w:r>
            <w:r w:rsidR="00B81060" w:rsidRPr="00982E6E">
              <w:rPr>
                <w:rFonts w:cs="Arial"/>
                <w:sz w:val="28"/>
                <w:szCs w:val="28"/>
              </w:rPr>
              <w:t>clear to understand</w:t>
            </w:r>
            <w:r w:rsidR="000651D1" w:rsidRPr="00982E6E">
              <w:rPr>
                <w:rFonts w:cs="Arial"/>
                <w:sz w:val="28"/>
                <w:szCs w:val="28"/>
              </w:rPr>
              <w:t xml:space="preserve"> and can be picked up by </w:t>
            </w:r>
            <w:r w:rsidR="00E77CF7" w:rsidRPr="00982E6E">
              <w:rPr>
                <w:rFonts w:cs="Arial"/>
                <w:sz w:val="28"/>
                <w:szCs w:val="28"/>
              </w:rPr>
              <w:t xml:space="preserve">the people </w:t>
            </w:r>
            <w:r w:rsidR="007973E3" w:rsidRPr="00982E6E">
              <w:rPr>
                <w:rFonts w:cs="Arial"/>
                <w:sz w:val="28"/>
                <w:szCs w:val="28"/>
              </w:rPr>
              <w:t>i</w:t>
            </w:r>
            <w:r w:rsidR="000651D1" w:rsidRPr="00982E6E">
              <w:rPr>
                <w:rFonts w:cs="Arial"/>
                <w:sz w:val="28"/>
                <w:szCs w:val="28"/>
              </w:rPr>
              <w:t>n the organisation</w:t>
            </w:r>
            <w:r w:rsidR="007973E3" w:rsidRPr="00982E6E">
              <w:rPr>
                <w:rFonts w:cs="Arial"/>
                <w:sz w:val="28"/>
                <w:szCs w:val="28"/>
              </w:rPr>
              <w:t xml:space="preserve"> who require to read it</w:t>
            </w:r>
            <w:r w:rsidR="000651D1" w:rsidRPr="00982E6E">
              <w:rPr>
                <w:rFonts w:cs="Arial"/>
                <w:sz w:val="28"/>
                <w:szCs w:val="28"/>
              </w:rPr>
              <w:t>.</w:t>
            </w:r>
            <w:r w:rsidR="00B81060" w:rsidRPr="00982E6E">
              <w:rPr>
                <w:rFonts w:cs="Arial"/>
                <w:sz w:val="28"/>
                <w:szCs w:val="28"/>
              </w:rPr>
              <w:t xml:space="preserve">  Consequently, this should aid understanding </w:t>
            </w:r>
            <w:r w:rsidR="007973E3" w:rsidRPr="00982E6E">
              <w:rPr>
                <w:rFonts w:cs="Arial"/>
                <w:sz w:val="28"/>
                <w:szCs w:val="28"/>
              </w:rPr>
              <w:t xml:space="preserve">of </w:t>
            </w:r>
            <w:r w:rsidR="00B81060" w:rsidRPr="00982E6E">
              <w:rPr>
                <w:rFonts w:cs="Arial"/>
                <w:sz w:val="28"/>
                <w:szCs w:val="28"/>
              </w:rPr>
              <w:t xml:space="preserve">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B81060" w:rsidRPr="00982E6E">
              <w:rPr>
                <w:rFonts w:cs="Arial"/>
                <w:sz w:val="28"/>
                <w:szCs w:val="28"/>
              </w:rPr>
              <w:t xml:space="preserve"> and reduce</w:t>
            </w:r>
            <w:r w:rsidR="007973E3" w:rsidRPr="00982E6E">
              <w:rPr>
                <w:rFonts w:cs="Arial"/>
                <w:sz w:val="28"/>
                <w:szCs w:val="28"/>
              </w:rPr>
              <w:t xml:space="preserve"> potential</w:t>
            </w:r>
            <w:r w:rsidR="00B81060" w:rsidRPr="00982E6E">
              <w:rPr>
                <w:rFonts w:cs="Arial"/>
                <w:sz w:val="28"/>
                <w:szCs w:val="28"/>
              </w:rPr>
              <w:t xml:space="preserve"> impact on </w:t>
            </w:r>
            <w:r w:rsidR="00B81060" w:rsidRPr="00982E6E">
              <w:rPr>
                <w:rFonts w:cs="Arial"/>
                <w:sz w:val="28"/>
                <w:szCs w:val="28"/>
              </w:rPr>
              <w:lastRenderedPageBreak/>
              <w:t xml:space="preserve">affected characteristics mentioned above.  </w:t>
            </w:r>
            <w:r w:rsidR="0062580C" w:rsidRPr="00982E6E">
              <w:rPr>
                <w:rFonts w:cs="Arial"/>
                <w:sz w:val="28"/>
                <w:szCs w:val="28"/>
              </w:rPr>
              <w:br/>
            </w:r>
            <w:r w:rsidR="0062580C" w:rsidRPr="00982E6E">
              <w:rPr>
                <w:rFonts w:cs="Arial"/>
                <w:sz w:val="28"/>
                <w:szCs w:val="28"/>
              </w:rPr>
              <w:br/>
            </w:r>
            <w:r w:rsidR="00B81060" w:rsidRPr="00982E6E">
              <w:rPr>
                <w:rFonts w:cs="Arial"/>
                <w:sz w:val="28"/>
                <w:szCs w:val="28"/>
              </w:rPr>
              <w:t xml:space="preserve">We met with the </w:t>
            </w:r>
            <w:r w:rsidR="00CF0D24" w:rsidRPr="00982E6E">
              <w:rPr>
                <w:rFonts w:cs="Arial"/>
                <w:sz w:val="28"/>
                <w:szCs w:val="28"/>
              </w:rPr>
              <w:t xml:space="preserve">Systems Admin &amp; MI Analyst to determine if </w:t>
            </w:r>
            <w:proofErr w:type="spellStart"/>
            <w:r w:rsidR="00CF0D24" w:rsidRPr="00982E6E">
              <w:rPr>
                <w:rFonts w:cs="Arial"/>
                <w:sz w:val="28"/>
                <w:szCs w:val="28"/>
              </w:rPr>
              <w:t>iTrent</w:t>
            </w:r>
            <w:proofErr w:type="spellEnd"/>
            <w:r w:rsidR="00CF0D24" w:rsidRPr="00982E6E">
              <w:rPr>
                <w:rFonts w:cs="Arial"/>
                <w:sz w:val="28"/>
                <w:szCs w:val="28"/>
              </w:rPr>
              <w:t xml:space="preserve"> could be used to store Contracts for Services </w:t>
            </w:r>
            <w:r w:rsidR="00691DF2" w:rsidRPr="00982E6E">
              <w:rPr>
                <w:rFonts w:cs="Arial"/>
                <w:sz w:val="28"/>
                <w:szCs w:val="28"/>
              </w:rPr>
              <w:t>data on</w:t>
            </w:r>
            <w:r w:rsidR="006E3190" w:rsidRPr="00982E6E">
              <w:rPr>
                <w:rFonts w:cs="Arial"/>
                <w:sz w:val="28"/>
                <w:szCs w:val="28"/>
              </w:rPr>
              <w:t>, as we are aware of the secure</w:t>
            </w:r>
            <w:r w:rsidR="00411BB6" w:rsidRPr="00982E6E">
              <w:rPr>
                <w:rFonts w:cs="Arial"/>
                <w:sz w:val="28"/>
                <w:szCs w:val="28"/>
              </w:rPr>
              <w:t xml:space="preserve"> storage this can </w:t>
            </w:r>
            <w:r w:rsidR="00974DB6" w:rsidRPr="00982E6E">
              <w:rPr>
                <w:rFonts w:cs="Arial"/>
                <w:sz w:val="28"/>
                <w:szCs w:val="28"/>
              </w:rPr>
              <w:t xml:space="preserve">provide in terms of </w:t>
            </w:r>
            <w:r w:rsidR="000C7FD9" w:rsidRPr="00982E6E">
              <w:rPr>
                <w:rFonts w:cs="Arial"/>
                <w:sz w:val="28"/>
                <w:szCs w:val="28"/>
              </w:rPr>
              <w:t>Disclosure/PVG and Right to Work</w:t>
            </w:r>
            <w:r w:rsidR="00691DF2" w:rsidRPr="00982E6E">
              <w:rPr>
                <w:rFonts w:cs="Arial"/>
                <w:sz w:val="28"/>
                <w:szCs w:val="28"/>
              </w:rPr>
              <w:t>.</w:t>
            </w:r>
            <w:r w:rsidR="001564D2" w:rsidRPr="00982E6E">
              <w:rPr>
                <w:rFonts w:cs="Arial"/>
                <w:sz w:val="28"/>
                <w:szCs w:val="28"/>
              </w:rPr>
              <w:t xml:space="preserve"> </w:t>
            </w:r>
            <w:r w:rsidR="002931DC" w:rsidRPr="00982E6E">
              <w:rPr>
                <w:rFonts w:cs="Arial"/>
                <w:sz w:val="28"/>
                <w:szCs w:val="28"/>
              </w:rPr>
              <w:t xml:space="preserve"> </w:t>
            </w:r>
            <w:r w:rsidR="000C7FD9" w:rsidRPr="00982E6E">
              <w:rPr>
                <w:rFonts w:cs="Arial"/>
                <w:sz w:val="28"/>
                <w:szCs w:val="28"/>
              </w:rPr>
              <w:t>During this meeting, it was determined that it was not possible d</w:t>
            </w:r>
            <w:r w:rsidR="004960BF" w:rsidRPr="00982E6E">
              <w:rPr>
                <w:rFonts w:cs="Arial"/>
                <w:sz w:val="28"/>
                <w:szCs w:val="28"/>
              </w:rPr>
              <w:t xml:space="preserve">ue to our </w:t>
            </w:r>
            <w:proofErr w:type="spellStart"/>
            <w:r w:rsidR="004960BF" w:rsidRPr="00982E6E">
              <w:rPr>
                <w:rFonts w:cs="Arial"/>
                <w:sz w:val="28"/>
                <w:szCs w:val="28"/>
              </w:rPr>
              <w:t>iTrent</w:t>
            </w:r>
            <w:proofErr w:type="spellEnd"/>
            <w:r w:rsidR="004960BF" w:rsidRPr="00982E6E">
              <w:rPr>
                <w:rFonts w:cs="Arial"/>
                <w:sz w:val="28"/>
                <w:szCs w:val="28"/>
              </w:rPr>
              <w:t xml:space="preserve"> package configuration</w:t>
            </w:r>
            <w:r w:rsidR="000C7FD9" w:rsidRPr="00982E6E">
              <w:rPr>
                <w:rFonts w:cs="Arial"/>
                <w:sz w:val="28"/>
                <w:szCs w:val="28"/>
              </w:rPr>
              <w:t>.  Following this, t</w:t>
            </w:r>
            <w:r w:rsidR="001564D2" w:rsidRPr="00982E6E">
              <w:rPr>
                <w:rFonts w:cs="Arial"/>
                <w:sz w:val="28"/>
                <w:szCs w:val="28"/>
              </w:rPr>
              <w:t xml:space="preserve">he </w:t>
            </w:r>
            <w:r w:rsidR="00A60AC7" w:rsidRPr="00982E6E">
              <w:rPr>
                <w:rFonts w:cs="Arial"/>
                <w:sz w:val="28"/>
                <w:szCs w:val="28"/>
              </w:rPr>
              <w:t>Legal &amp;</w:t>
            </w:r>
            <w:r w:rsidR="001564D2" w:rsidRPr="00982E6E">
              <w:rPr>
                <w:rFonts w:cs="Arial"/>
                <w:sz w:val="28"/>
                <w:szCs w:val="28"/>
              </w:rPr>
              <w:t xml:space="preserve"> Procurement Administrator </w:t>
            </w:r>
            <w:r w:rsidR="002931DC" w:rsidRPr="00982E6E">
              <w:rPr>
                <w:rFonts w:cs="Arial"/>
                <w:sz w:val="28"/>
                <w:szCs w:val="28"/>
              </w:rPr>
              <w:t>confirmed</w:t>
            </w:r>
            <w:r w:rsidR="001564D2" w:rsidRPr="00982E6E">
              <w:rPr>
                <w:rFonts w:cs="Arial"/>
                <w:sz w:val="28"/>
                <w:szCs w:val="28"/>
              </w:rPr>
              <w:t xml:space="preserve"> that th</w:t>
            </w:r>
            <w:r w:rsidR="00924BD6" w:rsidRPr="00982E6E">
              <w:rPr>
                <w:rFonts w:cs="Arial"/>
                <w:sz w:val="28"/>
                <w:szCs w:val="28"/>
              </w:rPr>
              <w:t xml:space="preserve">e working practice contract will be recorded on CRM. </w:t>
            </w:r>
            <w:r w:rsidR="000C7FD9" w:rsidRPr="00982E6E">
              <w:rPr>
                <w:rFonts w:cs="Arial"/>
                <w:sz w:val="28"/>
                <w:szCs w:val="28"/>
              </w:rPr>
              <w:t xml:space="preserve"> </w:t>
            </w:r>
            <w:r w:rsidR="00924BD6" w:rsidRPr="00982E6E">
              <w:rPr>
                <w:rFonts w:cs="Arial"/>
                <w:sz w:val="28"/>
                <w:szCs w:val="28"/>
              </w:rPr>
              <w:t xml:space="preserve">Contract documents and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924BD6" w:rsidRPr="00982E6E">
              <w:rPr>
                <w:rFonts w:cs="Arial"/>
                <w:sz w:val="28"/>
                <w:szCs w:val="28"/>
              </w:rPr>
              <w:t xml:space="preserve"> will be stored on SharePoint. </w:t>
            </w:r>
            <w:r w:rsidR="00691DF2" w:rsidRPr="00982E6E">
              <w:rPr>
                <w:rFonts w:cs="Arial"/>
                <w:sz w:val="28"/>
                <w:szCs w:val="28"/>
              </w:rPr>
              <w:br/>
            </w:r>
            <w:r w:rsidR="00691DF2" w:rsidRPr="00982E6E">
              <w:rPr>
                <w:rFonts w:cs="Arial"/>
                <w:sz w:val="28"/>
                <w:szCs w:val="28"/>
              </w:rPr>
              <w:br/>
              <w:t xml:space="preserve">We spoke with the Procurement Manager to confirm </w:t>
            </w:r>
            <w:r w:rsidR="00C07B1F" w:rsidRPr="00982E6E">
              <w:rPr>
                <w:rFonts w:cs="Arial"/>
                <w:sz w:val="28"/>
                <w:szCs w:val="28"/>
              </w:rPr>
              <w:t xml:space="preserve">that </w:t>
            </w:r>
            <w:r w:rsidR="005E093A" w:rsidRPr="00982E6E">
              <w:rPr>
                <w:rFonts w:cs="Arial"/>
                <w:sz w:val="28"/>
                <w:szCs w:val="28"/>
              </w:rPr>
              <w:t>C</w:t>
            </w:r>
            <w:r w:rsidR="00C07B1F" w:rsidRPr="00982E6E">
              <w:rPr>
                <w:rFonts w:cs="Arial"/>
                <w:sz w:val="28"/>
                <w:szCs w:val="28"/>
              </w:rPr>
              <w:t xml:space="preserve">ontract </w:t>
            </w:r>
            <w:r w:rsidR="005E093A" w:rsidRPr="00982E6E">
              <w:rPr>
                <w:rFonts w:cs="Arial"/>
                <w:sz w:val="28"/>
                <w:szCs w:val="28"/>
              </w:rPr>
              <w:t>M</w:t>
            </w:r>
            <w:r w:rsidR="00C07B1F" w:rsidRPr="00982E6E">
              <w:rPr>
                <w:rFonts w:cs="Arial"/>
                <w:sz w:val="28"/>
                <w:szCs w:val="28"/>
              </w:rPr>
              <w:t>anagers should adhere to the</w:t>
            </w:r>
            <w:r w:rsidR="00691DF2" w:rsidRPr="00982E6E">
              <w:rPr>
                <w:rFonts w:cs="Arial"/>
                <w:sz w:val="28"/>
                <w:szCs w:val="28"/>
              </w:rPr>
              <w:t xml:space="preserve"> </w:t>
            </w:r>
            <w:r w:rsidR="0099644B" w:rsidRPr="00982E6E">
              <w:rPr>
                <w:rFonts w:cs="Arial"/>
                <w:sz w:val="28"/>
                <w:szCs w:val="28"/>
              </w:rPr>
              <w:t xml:space="preserve">existing </w:t>
            </w:r>
            <w:r w:rsidR="00C07B1F" w:rsidRPr="00982E6E">
              <w:rPr>
                <w:rFonts w:cs="Arial"/>
                <w:sz w:val="28"/>
                <w:szCs w:val="28"/>
              </w:rPr>
              <w:t>Procurement Strategy</w:t>
            </w:r>
            <w:r w:rsidR="0099644B" w:rsidRPr="00982E6E">
              <w:rPr>
                <w:rFonts w:cs="Arial"/>
                <w:sz w:val="28"/>
                <w:szCs w:val="28"/>
              </w:rPr>
              <w:t>.</w:t>
            </w:r>
            <w:r w:rsidR="002F2F6F" w:rsidRPr="00982E6E">
              <w:rPr>
                <w:rFonts w:cs="Arial"/>
                <w:sz w:val="28"/>
                <w:szCs w:val="28"/>
              </w:rPr>
              <w:br/>
            </w:r>
            <w:r w:rsidR="002F2F6F" w:rsidRPr="00982E6E">
              <w:rPr>
                <w:rFonts w:cs="Arial"/>
                <w:sz w:val="28"/>
                <w:szCs w:val="28"/>
              </w:rPr>
              <w:br/>
              <w:t>The Senior Legal Officer reviewed the contractual documentation to ensure it is fit for purpose.</w:t>
            </w:r>
            <w:r w:rsidR="00691DF2" w:rsidRPr="00982E6E">
              <w:rPr>
                <w:rFonts w:cs="Arial"/>
                <w:sz w:val="28"/>
                <w:szCs w:val="28"/>
              </w:rPr>
              <w:br/>
            </w:r>
            <w:r w:rsidR="00691DF2" w:rsidRPr="00982E6E">
              <w:rPr>
                <w:rFonts w:cs="Arial"/>
                <w:sz w:val="28"/>
                <w:szCs w:val="28"/>
              </w:rPr>
              <w:br/>
            </w:r>
            <w:r w:rsidR="003F09F1" w:rsidRPr="00982E6E">
              <w:rPr>
                <w:rFonts w:cs="Arial"/>
                <w:sz w:val="28"/>
                <w:szCs w:val="28"/>
              </w:rPr>
              <w:t xml:space="preserve">The HR department </w:t>
            </w:r>
            <w:r w:rsidR="0044794F" w:rsidRPr="00982E6E">
              <w:rPr>
                <w:rFonts w:cs="Arial"/>
                <w:sz w:val="28"/>
                <w:szCs w:val="28"/>
              </w:rPr>
              <w:t>advised on Disclosure/PVG and Right to Work requirements</w:t>
            </w:r>
            <w:r w:rsidR="00CC2547" w:rsidRPr="00982E6E">
              <w:rPr>
                <w:rFonts w:cs="Arial"/>
                <w:sz w:val="28"/>
                <w:szCs w:val="28"/>
              </w:rPr>
              <w:t>, bringing these in-line with current HR and Recruitment practice.</w:t>
            </w:r>
            <w:r w:rsidR="002931DC" w:rsidRPr="00982E6E">
              <w:rPr>
                <w:rFonts w:cs="Arial"/>
                <w:sz w:val="28"/>
                <w:szCs w:val="28"/>
              </w:rPr>
              <w:t xml:space="preserve">  </w:t>
            </w:r>
            <w:r w:rsidR="00905663" w:rsidRPr="00982E6E">
              <w:rPr>
                <w:rFonts w:cs="Arial"/>
                <w:sz w:val="28"/>
                <w:szCs w:val="28"/>
              </w:rPr>
              <w:t>This reduces</w:t>
            </w:r>
            <w:r w:rsidR="002F2F6F" w:rsidRPr="00982E6E">
              <w:rPr>
                <w:rFonts w:cs="Arial"/>
                <w:sz w:val="28"/>
                <w:szCs w:val="28"/>
              </w:rPr>
              <w:t xml:space="preserve"> the</w:t>
            </w:r>
            <w:r w:rsidR="00905663" w:rsidRPr="00982E6E">
              <w:rPr>
                <w:rFonts w:cs="Arial"/>
                <w:sz w:val="28"/>
                <w:szCs w:val="28"/>
              </w:rPr>
              <w:t xml:space="preserve"> risk in terms of vulnerable parties who the contracts for services may come into contact with</w:t>
            </w:r>
            <w:r w:rsidR="002F2F6F" w:rsidRPr="00982E6E">
              <w:rPr>
                <w:rFonts w:cs="Arial"/>
                <w:sz w:val="28"/>
                <w:szCs w:val="28"/>
              </w:rPr>
              <w:t xml:space="preserve"> when working with us.</w:t>
            </w:r>
            <w:r w:rsidR="00A4036C" w:rsidRPr="00982E6E">
              <w:rPr>
                <w:rFonts w:cs="Arial"/>
                <w:sz w:val="28"/>
                <w:szCs w:val="28"/>
              </w:rPr>
              <w:br/>
            </w:r>
            <w:r w:rsidR="00A4036C" w:rsidRPr="00982E6E">
              <w:rPr>
                <w:rFonts w:cs="Arial"/>
                <w:sz w:val="28"/>
                <w:szCs w:val="28"/>
              </w:rPr>
              <w:br/>
              <w:t xml:space="preserve">We </w:t>
            </w:r>
            <w:r w:rsidR="00213E2D" w:rsidRPr="00982E6E">
              <w:rPr>
                <w:rFonts w:cs="Arial"/>
                <w:sz w:val="28"/>
                <w:szCs w:val="28"/>
              </w:rPr>
              <w:t>trialled</w:t>
            </w:r>
            <w:r w:rsidR="00A4036C" w:rsidRPr="00982E6E">
              <w:rPr>
                <w:rFonts w:cs="Arial"/>
                <w:sz w:val="28"/>
                <w:szCs w:val="28"/>
              </w:rPr>
              <w:t xml:space="preserve"> the process with a Contract Manager in real time to ensure the process was straight-forward to understand. </w:t>
            </w:r>
            <w:r w:rsidR="002F2F6F" w:rsidRPr="00982E6E">
              <w:rPr>
                <w:rFonts w:cs="Arial"/>
                <w:sz w:val="28"/>
                <w:szCs w:val="28"/>
              </w:rPr>
              <w:t xml:space="preserve"> </w:t>
            </w:r>
            <w:r w:rsidR="00CC2547" w:rsidRPr="00982E6E">
              <w:rPr>
                <w:rFonts w:cs="Arial"/>
                <w:sz w:val="28"/>
                <w:szCs w:val="28"/>
              </w:rPr>
              <w:t>This meant that weaknesses in the process were identified and could be</w:t>
            </w:r>
            <w:r w:rsidR="00445102" w:rsidRPr="00982E6E">
              <w:rPr>
                <w:rFonts w:cs="Arial"/>
                <w:sz w:val="28"/>
                <w:szCs w:val="28"/>
              </w:rPr>
              <w:t xml:space="preserve"> clarified before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445102" w:rsidRPr="00982E6E">
              <w:rPr>
                <w:rFonts w:cs="Arial"/>
                <w:sz w:val="28"/>
                <w:szCs w:val="28"/>
              </w:rPr>
              <w:t xml:space="preserve"> is live. </w:t>
            </w:r>
            <w:r w:rsidR="002F2F6F" w:rsidRPr="00982E6E">
              <w:rPr>
                <w:rFonts w:cs="Arial"/>
                <w:sz w:val="28"/>
                <w:szCs w:val="28"/>
              </w:rPr>
              <w:br/>
            </w:r>
            <w:r w:rsidR="00432AF2" w:rsidRPr="00982E6E">
              <w:rPr>
                <w:rFonts w:cs="Arial"/>
                <w:sz w:val="28"/>
                <w:szCs w:val="28"/>
              </w:rPr>
              <w:br/>
              <w:t xml:space="preserve">The </w:t>
            </w:r>
            <w:r w:rsidR="00BE014F" w:rsidRPr="00982E6E">
              <w:rPr>
                <w:rFonts w:cs="Arial"/>
                <w:sz w:val="28"/>
                <w:szCs w:val="28"/>
              </w:rPr>
              <w:t xml:space="preserve">Information Governance and </w:t>
            </w:r>
            <w:r w:rsidR="00432AF2" w:rsidRPr="00982E6E">
              <w:rPr>
                <w:rFonts w:cs="Arial"/>
                <w:sz w:val="28"/>
                <w:szCs w:val="28"/>
              </w:rPr>
              <w:t xml:space="preserve">Data Protection Officer </w:t>
            </w:r>
            <w:r w:rsidR="00BE014F" w:rsidRPr="00982E6E">
              <w:rPr>
                <w:rFonts w:cs="Arial"/>
                <w:sz w:val="28"/>
                <w:szCs w:val="28"/>
              </w:rPr>
              <w:t xml:space="preserve">has reviewed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BE014F" w:rsidRPr="00982E6E">
              <w:rPr>
                <w:rFonts w:cs="Arial"/>
                <w:sz w:val="28"/>
                <w:szCs w:val="28"/>
              </w:rPr>
              <w:t xml:space="preserve"> in terms of storing requisite data </w:t>
            </w:r>
            <w:r w:rsidR="00EA4303" w:rsidRPr="00982E6E">
              <w:rPr>
                <w:rFonts w:cs="Arial"/>
                <w:sz w:val="28"/>
                <w:szCs w:val="28"/>
              </w:rPr>
              <w:t>securely</w:t>
            </w:r>
            <w:r w:rsidR="00E30C1B" w:rsidRPr="00982E6E">
              <w:rPr>
                <w:rFonts w:cs="Arial"/>
                <w:sz w:val="28"/>
                <w:szCs w:val="28"/>
              </w:rPr>
              <w:t xml:space="preserve"> and informed the group about data handling and records management which were added into the </w:t>
            </w:r>
            <w:r w:rsidR="00323A5B" w:rsidRPr="00982E6E">
              <w:rPr>
                <w:rFonts w:cs="Arial"/>
                <w:sz w:val="28"/>
                <w:szCs w:val="28"/>
              </w:rPr>
              <w:lastRenderedPageBreak/>
              <w:t>Policy</w:t>
            </w:r>
            <w:r w:rsidR="00E30C1B" w:rsidRPr="00982E6E">
              <w:rPr>
                <w:rFonts w:cs="Arial"/>
                <w:sz w:val="28"/>
                <w:szCs w:val="28"/>
              </w:rPr>
              <w:t>.</w:t>
            </w:r>
            <w:r w:rsidR="00B965CB" w:rsidRPr="00982E6E">
              <w:rPr>
                <w:rFonts w:cs="Arial"/>
                <w:sz w:val="28"/>
                <w:szCs w:val="28"/>
              </w:rPr>
              <w:br/>
            </w:r>
            <w:r w:rsidR="00B965CB" w:rsidRPr="00982E6E">
              <w:rPr>
                <w:rFonts w:cs="Arial"/>
                <w:sz w:val="28"/>
                <w:szCs w:val="28"/>
              </w:rPr>
              <w:br/>
              <w:t>An employee external to the working group</w:t>
            </w:r>
            <w:r w:rsidR="00E43B51" w:rsidRPr="00982E6E">
              <w:rPr>
                <w:rFonts w:cs="Arial"/>
                <w:sz w:val="28"/>
                <w:szCs w:val="28"/>
              </w:rPr>
              <w:t xml:space="preserve"> who had no experience with this area</w:t>
            </w:r>
            <w:r w:rsidR="00B965CB" w:rsidRPr="00982E6E">
              <w:rPr>
                <w:rFonts w:cs="Arial"/>
                <w:sz w:val="28"/>
                <w:szCs w:val="28"/>
              </w:rPr>
              <w:t xml:space="preserve"> reviewed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E43B51" w:rsidRPr="00982E6E">
              <w:rPr>
                <w:rFonts w:cs="Arial"/>
                <w:sz w:val="28"/>
                <w:szCs w:val="28"/>
              </w:rPr>
              <w:t xml:space="preserve"> to ensure it was </w:t>
            </w:r>
            <w:r w:rsidR="006B47B9" w:rsidRPr="00982E6E">
              <w:rPr>
                <w:rFonts w:cs="Arial"/>
                <w:sz w:val="28"/>
                <w:szCs w:val="28"/>
              </w:rPr>
              <w:t xml:space="preserve">straight-forward </w:t>
            </w:r>
            <w:r w:rsidR="00E43B51" w:rsidRPr="00982E6E">
              <w:rPr>
                <w:rFonts w:cs="Arial"/>
                <w:sz w:val="28"/>
                <w:szCs w:val="28"/>
              </w:rPr>
              <w:t xml:space="preserve">to understand and any feedback given was used to improve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E43B51" w:rsidRPr="00982E6E">
              <w:rPr>
                <w:rFonts w:cs="Arial"/>
                <w:sz w:val="28"/>
                <w:szCs w:val="28"/>
              </w:rPr>
              <w:t xml:space="preserve">. </w:t>
            </w:r>
            <w:r w:rsidR="006B47B9" w:rsidRPr="00982E6E">
              <w:rPr>
                <w:rFonts w:cs="Arial"/>
                <w:sz w:val="28"/>
                <w:szCs w:val="28"/>
              </w:rPr>
              <w:t xml:space="preserve"> This ensures that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6B47B9" w:rsidRPr="00982E6E">
              <w:rPr>
                <w:rFonts w:cs="Arial"/>
                <w:sz w:val="28"/>
                <w:szCs w:val="28"/>
              </w:rPr>
              <w:t xml:space="preserve"> is as clear and jargon-free as possible, as we are aware that often policies and procedures can easily become too technical to understand for people unfamiliar with the area.</w:t>
            </w:r>
            <w:r w:rsidR="00E43B51" w:rsidRPr="00982E6E">
              <w:rPr>
                <w:rFonts w:cs="Arial"/>
                <w:sz w:val="28"/>
                <w:szCs w:val="28"/>
              </w:rPr>
              <w:br/>
            </w:r>
            <w:r w:rsidR="002F2F6F" w:rsidRPr="00982E6E">
              <w:rPr>
                <w:rFonts w:cs="Arial"/>
                <w:sz w:val="28"/>
                <w:szCs w:val="28"/>
              </w:rPr>
              <w:br/>
              <w:t xml:space="preserve">The IT Team will be liaised with for us to store confidential information relating to contracts for services that is necessary to store. </w:t>
            </w:r>
            <w:r w:rsidR="00655ACC" w:rsidRPr="00982E6E">
              <w:rPr>
                <w:rFonts w:cs="Arial"/>
                <w:sz w:val="28"/>
                <w:szCs w:val="28"/>
              </w:rPr>
              <w:t xml:space="preserve"> They will also confirm how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655ACC" w:rsidRPr="00982E6E">
              <w:rPr>
                <w:rFonts w:cs="Arial"/>
                <w:sz w:val="28"/>
                <w:szCs w:val="28"/>
              </w:rPr>
              <w:t xml:space="preserve"> will connect with the new IT users and leavers forms.</w:t>
            </w:r>
            <w:r w:rsidR="000C7FD9" w:rsidRPr="00982E6E">
              <w:rPr>
                <w:rFonts w:cs="Arial"/>
                <w:sz w:val="28"/>
                <w:szCs w:val="28"/>
              </w:rPr>
              <w:br/>
            </w:r>
            <w:r w:rsidR="000C7FD9" w:rsidRPr="00982E6E">
              <w:rPr>
                <w:rFonts w:cs="Arial"/>
                <w:sz w:val="28"/>
                <w:szCs w:val="28"/>
              </w:rPr>
              <w:br/>
            </w:r>
            <w:r w:rsidR="00655ACC" w:rsidRPr="00982E6E">
              <w:rPr>
                <w:rFonts w:cs="Arial"/>
                <w:sz w:val="28"/>
                <w:szCs w:val="28"/>
              </w:rPr>
              <w:t xml:space="preserve">The </w:t>
            </w:r>
            <w:r w:rsidR="001B1A11" w:rsidRPr="00982E6E">
              <w:rPr>
                <w:rFonts w:cs="Arial"/>
                <w:sz w:val="28"/>
                <w:szCs w:val="28"/>
              </w:rPr>
              <w:t>Head of ICT and Business Continuity, and the C</w:t>
            </w:r>
            <w:r w:rsidR="00001B6A" w:rsidRPr="00982E6E">
              <w:rPr>
                <w:rFonts w:cs="Arial"/>
                <w:sz w:val="28"/>
                <w:szCs w:val="28"/>
              </w:rPr>
              <w:t xml:space="preserve">hief Operating Officer were also shown the </w:t>
            </w:r>
            <w:r w:rsidR="00323A5B" w:rsidRPr="00982E6E">
              <w:rPr>
                <w:rFonts w:cs="Arial"/>
                <w:sz w:val="28"/>
                <w:szCs w:val="28"/>
              </w:rPr>
              <w:t>Policy</w:t>
            </w:r>
            <w:r w:rsidR="00001B6A" w:rsidRPr="00982E6E">
              <w:rPr>
                <w:rFonts w:cs="Arial"/>
                <w:sz w:val="28"/>
                <w:szCs w:val="28"/>
              </w:rPr>
              <w:t xml:space="preserve"> before it is progressed to SMT for consideration.</w:t>
            </w:r>
            <w:r w:rsidR="004E64F7" w:rsidRPr="00982E6E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14:paraId="132C700B" w14:textId="39FB7544" w:rsidR="00613CF8" w:rsidRPr="00982E6E" w:rsidRDefault="00613CF8" w:rsidP="00613CF8">
      <w:pPr>
        <w:spacing w:before="480" w:after="120" w:line="240" w:lineRule="atLeast"/>
        <w:outlineLvl w:val="0"/>
        <w:rPr>
          <w:rFonts w:cs="Arial"/>
          <w:b/>
          <w:sz w:val="40"/>
          <w:szCs w:val="36"/>
        </w:rPr>
      </w:pPr>
      <w:r w:rsidRPr="00982E6E">
        <w:rPr>
          <w:rFonts w:cs="Arial"/>
          <w:b/>
          <w:sz w:val="40"/>
          <w:szCs w:val="36"/>
        </w:rPr>
        <w:lastRenderedPageBreak/>
        <w:t>Section 6 – Actions</w:t>
      </w:r>
    </w:p>
    <w:p w14:paraId="29F28769" w14:textId="022C9A91" w:rsidR="00613CF8" w:rsidRPr="00982E6E" w:rsidRDefault="00613CF8" w:rsidP="00613CF8">
      <w:pPr>
        <w:spacing w:after="120" w:line="288" w:lineRule="auto"/>
        <w:rPr>
          <w:rFonts w:cs="Arial"/>
          <w:sz w:val="28"/>
          <w:szCs w:val="32"/>
        </w:rPr>
      </w:pPr>
      <w:r w:rsidRPr="00982E6E">
        <w:rPr>
          <w:rFonts w:cs="Arial"/>
          <w:sz w:val="28"/>
          <w:szCs w:val="32"/>
        </w:rPr>
        <w:t xml:space="preserve">How are you seeking to address the negative impacts or promote the positive impacts you have noted in the general and differential impacts in Section 2 and 4 above? </w:t>
      </w:r>
      <w:r w:rsidR="008344F1" w:rsidRPr="00982E6E">
        <w:rPr>
          <w:rFonts w:cs="Arial"/>
          <w:sz w:val="28"/>
          <w:szCs w:val="32"/>
        </w:rPr>
        <w:t xml:space="preserve"> </w:t>
      </w:r>
      <w:r w:rsidRPr="00982E6E">
        <w:rPr>
          <w:rFonts w:cs="Arial"/>
          <w:sz w:val="28"/>
          <w:szCs w:val="32"/>
        </w:rPr>
        <w:t>It is OK to say that the measure has a negative impact if it is justified. However, you should always have considered mitigating actions.</w:t>
      </w:r>
    </w:p>
    <w:tbl>
      <w:tblPr>
        <w:tblStyle w:val="TableGrid1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613CF8" w:rsidRPr="00982E6E" w14:paraId="0671ADC8" w14:textId="77777777" w:rsidTr="00613CF8">
        <w:tc>
          <w:tcPr>
            <w:tcW w:w="14312" w:type="dxa"/>
          </w:tcPr>
          <w:p w14:paraId="7E983C17" w14:textId="15ED7415" w:rsidR="0098651D" w:rsidRPr="00982E6E" w:rsidRDefault="00D43B6E" w:rsidP="00647620">
            <w:pPr>
              <w:spacing w:after="120" w:line="288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Protected Characteristic: Age: older people / children &amp; young people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33691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>Older people are less likely to have access to the internet and are more likely to have lower skills and confidence accessing online services</w:t>
            </w:r>
            <w:r w:rsidR="002C1C06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A0F47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C06" w:rsidRPr="00982E6E">
              <w:rPr>
                <w:rStyle w:val="normaltextrun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T</w:t>
            </w:r>
            <w:r w:rsidR="002C1C06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he </w:t>
            </w:r>
            <w:r w:rsidR="00323A5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Policy</w:t>
            </w:r>
            <w:r w:rsidR="002C1C06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will be made available online to read via </w:t>
            </w:r>
            <w:r w:rsidR="00AE745C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SharePoint </w:t>
            </w:r>
            <w:r w:rsidR="002C1C06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which most </w:t>
            </w:r>
            <w:r w:rsidR="002C1C06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lastRenderedPageBreak/>
              <w:t xml:space="preserve">employees </w:t>
            </w:r>
            <w:r w:rsidR="006B47B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o</w:t>
            </w:r>
            <w:r w:rsidR="006B47B9" w:rsidRPr="00982E6E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f </w:t>
            </w:r>
            <w:r w:rsidR="006B47B9" w:rsidRPr="00982E6E">
              <w:rPr>
                <w:rStyle w:val="normaltextrun"/>
                <w:b/>
                <w:bCs/>
                <w:sz w:val="28"/>
                <w:szCs w:val="28"/>
                <w:shd w:val="clear" w:color="auto" w:fill="FFFFFF"/>
              </w:rPr>
              <w:t>sport</w:t>
            </w:r>
            <w:r w:rsidR="006B47B9" w:rsidRPr="00982E6E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scotland </w:t>
            </w:r>
            <w:r w:rsidR="002C1C06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will be familiar with, and the advisor group can signpost any employee who is unsure. </w:t>
            </w:r>
            <w:r w:rsidR="00E41FA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E41FA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  <w:t xml:space="preserve">The </w:t>
            </w:r>
            <w:r w:rsidR="00323A5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Policy</w:t>
            </w:r>
            <w:r w:rsidR="00E41FA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70298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has an impact on employees who will be Contract Managers as it stipulates certain </w:t>
            </w:r>
            <w:proofErr w:type="gramStart"/>
            <w:r w:rsidR="008D3B8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actions</w:t>
            </w:r>
            <w:proofErr w:type="gramEnd"/>
            <w:r w:rsidR="0070298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they must undertake</w:t>
            </w:r>
            <w:r w:rsidR="008D3B8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to follow the process.</w:t>
            </w:r>
            <w:r w:rsidR="00DD38F1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8D3B8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This involves </w:t>
            </w:r>
            <w:r w:rsidR="009C7EB0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completing</w:t>
            </w:r>
            <w:r w:rsidR="005708E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paperwork,</w:t>
            </w:r>
            <w:r w:rsidR="009C7EB0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5708E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using HMRC assessment tools, and </w:t>
            </w:r>
            <w:r w:rsidR="00B0057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following</w:t>
            </w:r>
            <w:r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other</w:t>
            </w:r>
            <w:r w:rsidR="00B0057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existing procedures. </w:t>
            </w:r>
            <w:r w:rsidR="00BA0F4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001B6A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There may also be training </w:t>
            </w:r>
            <w:r w:rsidR="000F1DF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required for staff which will be required to progress contracts for services arrangements.  </w:t>
            </w:r>
            <w:r w:rsidR="006308C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6308C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0F1DF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These,</w:t>
            </w:r>
            <w:r w:rsidR="00B0057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again</w:t>
            </w:r>
            <w:r w:rsidR="00BA0F4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,</w:t>
            </w:r>
            <w:r w:rsidR="00B00579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may impact older people </w:t>
            </w:r>
            <w:r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as they may be less confident when accessing the internet and using online resources</w:t>
            </w:r>
            <w:r w:rsidR="00BA0F4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.  To combat this, the </w:t>
            </w:r>
            <w:r w:rsidR="00323A5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Policy</w:t>
            </w:r>
            <w:r w:rsidR="00BA0F4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has flowcharts to aid understanding and make</w:t>
            </w:r>
            <w:r w:rsidR="00603385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BA0F4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employees aware of what the steps are.  </w:t>
            </w:r>
            <w:r w:rsidR="00142978" w:rsidRPr="00982E6E">
              <w:rPr>
                <w:rFonts w:cs="Arial"/>
                <w:color w:val="000000"/>
                <w:sz w:val="28"/>
                <w:szCs w:val="28"/>
              </w:rPr>
              <w:t>Contract Administrators will be available to help Contract Managers and f</w:t>
            </w:r>
            <w:r w:rsidR="00BA0F47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urther to this, </w:t>
            </w:r>
            <w:r w:rsidR="0098651D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t</w:t>
            </w:r>
            <w:r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he advisor group will also be available for queries/questions from employees </w:t>
            </w:r>
            <w:r w:rsidR="0098651D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and are listed </w:t>
            </w:r>
            <w:r w:rsidR="0013797A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in the appendices. </w:t>
            </w:r>
            <w:r w:rsidR="0098651D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98651D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98651D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98651D"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Protected Characteristic: </w:t>
            </w:r>
            <w:r w:rsidR="0098651D" w:rsidRPr="00982E6E">
              <w:rPr>
                <w:rStyle w:val="normaltextrun"/>
                <w:rFonts w:cs="Arial"/>
                <w:b/>
                <w:bCs/>
                <w:sz w:val="28"/>
                <w:szCs w:val="28"/>
                <w:shd w:val="clear" w:color="auto" w:fill="FFFFFF"/>
              </w:rPr>
              <w:t>Disability</w:t>
            </w:r>
            <w:r w:rsidR="00F33691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F33691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An individual’s disability may have an impact on their ability to read or interpret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. 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 will be available to read online or download and print in different sizes. </w:t>
            </w:r>
            <w:r w:rsidR="00106649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Individuals may also contact members of the advisor group to learn more, contact details are listed along with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, we will endeavour to make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 available in the required format when requested.  </w:t>
            </w:r>
            <w:r w:rsidR="00106649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106649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637725" w:rsidRPr="00982E6E">
              <w:rPr>
                <w:rFonts w:cs="Arial"/>
                <w:color w:val="000000"/>
                <w:sz w:val="28"/>
                <w:szCs w:val="28"/>
              </w:rPr>
              <w:t xml:space="preserve">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637725" w:rsidRPr="00982E6E">
              <w:rPr>
                <w:rFonts w:cs="Arial"/>
                <w:color w:val="000000"/>
                <w:sz w:val="28"/>
                <w:szCs w:val="28"/>
              </w:rPr>
              <w:t xml:space="preserve"> has an impact on employees who will be Contract Managers as it stipulates certain </w:t>
            </w:r>
            <w:proofErr w:type="gramStart"/>
            <w:r w:rsidR="00637725" w:rsidRPr="00982E6E">
              <w:rPr>
                <w:rFonts w:cs="Arial"/>
                <w:color w:val="000000"/>
                <w:sz w:val="28"/>
                <w:szCs w:val="28"/>
              </w:rPr>
              <w:t>actions</w:t>
            </w:r>
            <w:proofErr w:type="gramEnd"/>
            <w:r w:rsidR="00637725" w:rsidRPr="00982E6E">
              <w:rPr>
                <w:rFonts w:cs="Arial"/>
                <w:color w:val="000000"/>
                <w:sz w:val="28"/>
                <w:szCs w:val="28"/>
              </w:rPr>
              <w:t xml:space="preserve"> they must undertake to follow the process. This involves completing paperwork, using HMRC assessment tools, and following other existing procedures.</w:t>
            </w:r>
            <w:r w:rsidR="000F1DFF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F1DF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There may also be training required for staff which will be required to </w:t>
            </w:r>
            <w:r w:rsidR="000F1DF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lastRenderedPageBreak/>
              <w:t xml:space="preserve">progress contracts for services arrangements.  </w:t>
            </w:r>
            <w:r w:rsidR="006308C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6308C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br/>
            </w:r>
            <w:r w:rsidR="000F1DFF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These,</w:t>
            </w:r>
            <w:r w:rsidR="00637725" w:rsidRPr="00982E6E">
              <w:rPr>
                <w:rFonts w:cs="Arial"/>
                <w:color w:val="000000"/>
                <w:sz w:val="28"/>
                <w:szCs w:val="28"/>
              </w:rPr>
              <w:t xml:space="preserve"> again, may impact disabled people </w:t>
            </w:r>
            <w:r w:rsidR="00CE783C" w:rsidRPr="00982E6E">
              <w:rPr>
                <w:rFonts w:cs="Arial"/>
                <w:color w:val="000000"/>
                <w:sz w:val="28"/>
                <w:szCs w:val="28"/>
              </w:rPr>
              <w:t xml:space="preserve">as depending on their disability it may </w:t>
            </w:r>
            <w:r w:rsidR="007060C2" w:rsidRPr="00982E6E">
              <w:rPr>
                <w:rFonts w:cs="Arial"/>
                <w:color w:val="000000"/>
                <w:sz w:val="28"/>
                <w:szCs w:val="28"/>
              </w:rPr>
              <w:t xml:space="preserve">be difficult for them to complete these actions.  </w:t>
            </w:r>
            <w:r w:rsidR="00142978" w:rsidRPr="00982E6E">
              <w:rPr>
                <w:rFonts w:cs="Arial"/>
                <w:color w:val="000000"/>
                <w:sz w:val="28"/>
                <w:szCs w:val="28"/>
              </w:rPr>
              <w:t>Contract Administrators will be available to help Contract Managers and f</w:t>
            </w:r>
            <w:r w:rsidR="00142978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urther to this, the advisor group will also be available for queries/questions from employees and are listed on the </w:t>
            </w:r>
            <w:r w:rsidR="00323A5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Policy</w:t>
            </w:r>
            <w:r w:rsidR="00142978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.</w:t>
            </w:r>
          </w:p>
          <w:p w14:paraId="72281319" w14:textId="425EE2DE" w:rsidR="008344F1" w:rsidRPr="00982E6E" w:rsidRDefault="00DD38F1" w:rsidP="00647620">
            <w:pPr>
              <w:spacing w:after="120" w:line="288" w:lineRule="auto"/>
              <w:rPr>
                <w:rFonts w:cs="Arial"/>
                <w:color w:val="000000"/>
                <w:sz w:val="28"/>
                <w:szCs w:val="28"/>
              </w:rPr>
            </w:pPr>
            <w:r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8651D"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Protected Characteristic: Race</w:t>
            </w:r>
            <w:r w:rsidR="002C1C06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F33691" w:rsidRPr="00982E6E">
              <w:rPr>
                <w:rStyle w:val="normaltextrun"/>
                <w:rFonts w:cs="Arial"/>
                <w:sz w:val="28"/>
                <w:szCs w:val="28"/>
              </w:rPr>
              <w:br/>
              <w:t>We are aware that cultural issues and language can be additional barriers to people from minority ethnic backgrounds when it comes to seeking help and support and accessing services. </w:t>
            </w:r>
            <w:r w:rsidR="00126ADC" w:rsidRPr="00982E6E">
              <w:rPr>
                <w:rStyle w:val="normaltextrun"/>
                <w:rFonts w:cs="Arial"/>
                <w:sz w:val="28"/>
                <w:szCs w:val="28"/>
              </w:rPr>
              <w:t>Th</w:t>
            </w:r>
            <w:r w:rsidR="00F33691" w:rsidRPr="00982E6E">
              <w:rPr>
                <w:rStyle w:val="normaltextrun"/>
                <w:rFonts w:cs="Arial"/>
                <w:sz w:val="28"/>
                <w:szCs w:val="28"/>
              </w:rPr>
              <w:t xml:space="preserve">is may have an impact on their ability to read or interpret the </w:t>
            </w:r>
            <w:r w:rsidR="00323A5B" w:rsidRPr="00982E6E">
              <w:rPr>
                <w:rStyle w:val="normaltextrun"/>
                <w:rFonts w:cs="Arial"/>
                <w:sz w:val="28"/>
                <w:szCs w:val="28"/>
              </w:rPr>
              <w:t>Policy</w:t>
            </w:r>
            <w:r w:rsidR="00F33691" w:rsidRPr="00982E6E">
              <w:rPr>
                <w:rStyle w:val="normaltextrun"/>
                <w:rFonts w:cs="Arial"/>
                <w:sz w:val="28"/>
                <w:szCs w:val="28"/>
              </w:rPr>
              <w:t xml:space="preserve">. </w:t>
            </w:r>
            <w:r w:rsidR="00F33691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 has been reviewed by multiple parties to try and keep it as clear/jargon-free as possible to aid understanding for people whose first language is not English. </w:t>
            </w:r>
            <w:r w:rsidR="005E2204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777E8E" w:rsidRPr="00982E6E">
              <w:rPr>
                <w:rFonts w:cs="Arial"/>
                <w:color w:val="000000"/>
                <w:sz w:val="28"/>
                <w:szCs w:val="28"/>
              </w:rPr>
              <w:t xml:space="preserve">However,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777E8E" w:rsidRPr="00982E6E">
              <w:rPr>
                <w:rFonts w:cs="Arial"/>
                <w:color w:val="000000"/>
                <w:sz w:val="28"/>
                <w:szCs w:val="28"/>
              </w:rPr>
              <w:t xml:space="preserve"> does contain some more technical terms </w:t>
            </w:r>
            <w:r w:rsidR="00E57714" w:rsidRPr="00982E6E">
              <w:rPr>
                <w:rFonts w:cs="Arial"/>
                <w:color w:val="000000"/>
                <w:sz w:val="28"/>
                <w:szCs w:val="28"/>
              </w:rPr>
              <w:t>which may be more difficult to understand.  To combat this</w:t>
            </w:r>
            <w:r w:rsidRPr="00982E6E">
              <w:rPr>
                <w:rFonts w:cs="Arial"/>
                <w:color w:val="000000"/>
                <w:sz w:val="28"/>
                <w:szCs w:val="28"/>
              </w:rPr>
              <w:t>,</w:t>
            </w:r>
            <w:r w:rsidR="00E57714" w:rsidRPr="00982E6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947A30" w:rsidRPr="00982E6E">
              <w:rPr>
                <w:rFonts w:cs="Arial"/>
                <w:color w:val="000000"/>
                <w:sz w:val="28"/>
                <w:szCs w:val="28"/>
              </w:rPr>
              <w:t xml:space="preserve">there is a Glossary of Terms in the appendices to fully explain all the concepts involved in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947A30" w:rsidRPr="00982E6E">
              <w:rPr>
                <w:rFonts w:cs="Arial"/>
                <w:color w:val="000000"/>
                <w:sz w:val="28"/>
                <w:szCs w:val="28"/>
              </w:rPr>
              <w:t xml:space="preserve">.  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 xml:space="preserve">Individuals may also contact members of the advisor group to learn more, contact details are listed along with the </w:t>
            </w:r>
            <w:r w:rsidR="00323A5B" w:rsidRPr="00982E6E">
              <w:rPr>
                <w:rFonts w:cs="Arial"/>
                <w:color w:val="000000"/>
                <w:sz w:val="28"/>
                <w:szCs w:val="28"/>
              </w:rPr>
              <w:t>Policy</w:t>
            </w:r>
            <w:r w:rsidR="00F33691" w:rsidRPr="00982E6E">
              <w:rPr>
                <w:rFonts w:cs="Arial"/>
                <w:color w:val="000000"/>
                <w:sz w:val="28"/>
                <w:szCs w:val="28"/>
              </w:rPr>
              <w:t>.</w:t>
            </w:r>
            <w:r w:rsidR="00777E8E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98651D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98651D" w:rsidRPr="00982E6E">
              <w:rPr>
                <w:rFonts w:cs="Arial"/>
                <w:b/>
                <w:bCs/>
                <w:color w:val="000000"/>
                <w:sz w:val="28"/>
                <w:szCs w:val="28"/>
              </w:rPr>
              <w:t>Socio-economic disadvantage: any people experiencing poverty</w:t>
            </w:r>
            <w:r w:rsidR="00647620" w:rsidRPr="00982E6E">
              <w:rPr>
                <w:rFonts w:cs="Arial"/>
                <w:color w:val="000000"/>
                <w:sz w:val="28"/>
                <w:szCs w:val="28"/>
              </w:rPr>
              <w:br/>
            </w:r>
            <w:r w:rsidR="0064762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F23264" w:rsidRPr="00982E6E">
              <w:rPr>
                <w:rFonts w:cs="Arial"/>
                <w:color w:val="000000"/>
                <w:sz w:val="28"/>
                <w:szCs w:val="28"/>
              </w:rPr>
              <w:t>Due to the COVID-19 outbreak, employees are currently working from home where possible</w:t>
            </w:r>
            <w:r w:rsidR="000C6D48" w:rsidRPr="00982E6E">
              <w:rPr>
                <w:rFonts w:cs="Arial"/>
                <w:color w:val="000000"/>
                <w:sz w:val="28"/>
                <w:szCs w:val="28"/>
              </w:rPr>
              <w:t>,</w:t>
            </w:r>
            <w:r w:rsidR="00F23264" w:rsidRPr="00982E6E">
              <w:rPr>
                <w:rFonts w:cs="Arial"/>
                <w:color w:val="000000"/>
                <w:sz w:val="28"/>
                <w:szCs w:val="28"/>
              </w:rPr>
              <w:t xml:space="preserve"> and this has potential impact for people experiencing poverty – they are less likely to have a broadband connection and </w:t>
            </w:r>
            <w:r w:rsidR="00F23264" w:rsidRPr="00982E6E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therefore may experience digital exclusion.  </w:t>
            </w:r>
            <w:r w:rsidR="00943C9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The IT Team has</w:t>
            </w:r>
            <w:r w:rsidR="00CB47D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="00943C9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worked with</w:t>
            </w:r>
            <w:r w:rsidR="00DB329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,</w:t>
            </w:r>
            <w:r w:rsidR="00943C9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and supported</w:t>
            </w:r>
            <w:r w:rsidR="00DB329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,</w:t>
            </w:r>
            <w:r w:rsidR="00943C9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employees who </w:t>
            </w:r>
            <w:r w:rsidR="00F951A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may </w:t>
            </w:r>
            <w:r w:rsidR="00943C9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have struggled with technological/internet </w:t>
            </w:r>
            <w:r w:rsidR="00F951A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access during the working from home period</w:t>
            </w:r>
            <w:r w:rsidR="009A444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</w:t>
            </w:r>
            <w:r w:rsidR="000C0BC8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where possible</w:t>
            </w:r>
            <w:r w:rsidR="00DB329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.</w:t>
            </w:r>
            <w:r w:rsidR="00F2326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 As the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="00F2326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will be available on </w:t>
            </w:r>
            <w:r w:rsidR="0043560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SharePoint</w:t>
            </w:r>
            <w:r w:rsidR="00F2326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, work devices provided to employees can be used to access the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="00F23264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.  </w:t>
            </w:r>
            <w:r w:rsidR="00DB329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People outside of </w:t>
            </w:r>
            <w:r w:rsidR="00DB3290"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</w:rPr>
              <w:t>sport</w:t>
            </w:r>
            <w:r w:rsidR="00DB329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scotland will not be required to read this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="00EA0CC0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so should have no external impact on this characteristic. </w:t>
            </w:r>
            <w:r w:rsidR="00B0700E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B0700E" w:rsidRPr="00982E6E">
              <w:rPr>
                <w:rStyle w:val="normaltextrun"/>
                <w:rFonts w:cs="Arial"/>
                <w:sz w:val="28"/>
                <w:szCs w:val="28"/>
              </w:rPr>
              <w:br/>
            </w:r>
            <w:r w:rsidR="00B0700E" w:rsidRPr="00982E6E">
              <w:rPr>
                <w:rFonts w:cs="Arial"/>
                <w:color w:val="000000"/>
                <w:sz w:val="28"/>
                <w:szCs w:val="28"/>
              </w:rPr>
              <w:t>The Payroll Manager has encouraged employees to claim for HMRC tax relief whilst working from home to support employees who have been affected by additional costs during this period.</w:t>
            </w:r>
            <w:r w:rsidR="00A92B9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A92B9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9C1345" w:rsidRPr="00982E6E">
              <w:rPr>
                <w:rStyle w:val="normaltextrun"/>
                <w:rFonts w:cs="Arial"/>
                <w:b/>
                <w:bCs/>
                <w:color w:val="000000"/>
                <w:sz w:val="28"/>
                <w:szCs w:val="28"/>
              </w:rPr>
              <w:t xml:space="preserve">Other IT Issues which may affect employees </w:t>
            </w:r>
            <w:r w:rsidR="009C1345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9C1345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proofErr w:type="spellStart"/>
            <w:r w:rsidR="00A92B9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Employees</w:t>
            </w:r>
            <w:proofErr w:type="spellEnd"/>
            <w:r w:rsidR="00A92B9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such as those who work in roles who do not use a computer or laptop for work (such as some employees in National Centres) will be able to access the </w:t>
            </w:r>
            <w:r w:rsidR="00323A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>Policy</w:t>
            </w:r>
            <w:r w:rsidR="00A92B97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t xml:space="preserve"> via SharePoint on devices in the office or on site as all employees have a computer log in.  They will also be able to ask their local Contract Administrator for assistance.</w:t>
            </w:r>
            <w:r w:rsidR="002170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21705B" w:rsidRPr="00982E6E">
              <w:rPr>
                <w:rStyle w:val="normaltextrun"/>
                <w:rFonts w:cs="Arial"/>
                <w:color w:val="000000"/>
                <w:sz w:val="28"/>
                <w:szCs w:val="28"/>
              </w:rPr>
              <w:br/>
            </w:r>
            <w:r w:rsidR="0021705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Due to the COVID-19 outbreak, employees have also been using DocuSign to progress contracts.  This has had a positive impact as it has meant that </w:t>
            </w:r>
            <w:r w:rsidR="00EC73E4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processes have been streamlined </w:t>
            </w:r>
            <w:r w:rsidR="00C315CA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and has meant that </w:t>
            </w:r>
            <w:r w:rsidR="005E247D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remote parties who may normally depend on hard copies or posted documents have been able to </w:t>
            </w:r>
            <w:r w:rsidR="00DA63F2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progress </w:t>
            </w:r>
            <w:r w:rsidR="0044311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>quickly.  Although this new system may appear as another online resource which could result in additional digital exclusion, it has provided</w:t>
            </w:r>
            <w:r w:rsidR="00F35B8B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 support where normally there is </w:t>
            </w:r>
            <w:r w:rsidR="008B4CCE" w:rsidRPr="00982E6E">
              <w:rPr>
                <w:rStyle w:val="normaltextrun"/>
                <w:rFonts w:cs="Arial"/>
                <w:sz w:val="28"/>
                <w:szCs w:val="28"/>
                <w:shd w:val="clear" w:color="auto" w:fill="FFFFFF"/>
              </w:rPr>
              <w:t xml:space="preserve">exclusion or disadvantage due to distance. </w:t>
            </w:r>
          </w:p>
        </w:tc>
      </w:tr>
    </w:tbl>
    <w:p w14:paraId="0B4A4EA2" w14:textId="77777777" w:rsidR="0068267E" w:rsidRPr="0068267E" w:rsidRDefault="00145535" w:rsidP="00982E6E">
      <w:pPr>
        <w:spacing w:before="480" w:after="120" w:line="240" w:lineRule="atLeast"/>
        <w:outlineLvl w:val="0"/>
        <w:rPr>
          <w:rFonts w:ascii="Segoe UI" w:hAnsi="Segoe UI" w:cs="Segoe UI"/>
          <w:sz w:val="18"/>
          <w:szCs w:val="18"/>
        </w:rPr>
      </w:pPr>
      <w:r w:rsidRPr="008B4CCE">
        <w:rPr>
          <w:rFonts w:cs="Arial"/>
          <w:sz w:val="22"/>
          <w:szCs w:val="22"/>
        </w:rPr>
        <w:lastRenderedPageBreak/>
        <w:br/>
      </w:r>
      <w:r w:rsidR="0068267E" w:rsidRPr="00982E6E">
        <w:rPr>
          <w:rFonts w:cs="Arial"/>
          <w:b/>
          <w:sz w:val="40"/>
          <w:szCs w:val="36"/>
        </w:rPr>
        <w:t>Section 7 – Sign off</w:t>
      </w:r>
      <w:r w:rsidR="0068267E" w:rsidRPr="0068267E">
        <w:rPr>
          <w:rFonts w:cs="Arial"/>
          <w:sz w:val="32"/>
          <w:szCs w:val="3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1509"/>
      </w:tblGrid>
      <w:tr w:rsidR="0068267E" w:rsidRPr="0068267E" w14:paraId="020BC806" w14:textId="77777777" w:rsidTr="0068267E">
        <w:trPr>
          <w:trHeight w:val="69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3CB75D37" w14:textId="77777777" w:rsidR="0068267E" w:rsidRPr="0068267E" w:rsidRDefault="0068267E" w:rsidP="0068267E">
            <w:pPr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8267E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Assessment signed off by:</w:t>
            </w:r>
            <w:r w:rsidRPr="0068267E">
              <w:rPr>
                <w:rFonts w:cs="Arial"/>
                <w:sz w:val="28"/>
                <w:szCs w:val="28"/>
                <w:lang w:val="en-US" w:eastAsia="en-GB"/>
              </w:rPr>
              <w:t> </w:t>
            </w:r>
            <w:r w:rsidRPr="0068267E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FE1F1" w14:textId="77777777" w:rsidR="0068267E" w:rsidRPr="0068267E" w:rsidRDefault="0068267E" w:rsidP="0068267E">
            <w:pPr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8267E">
              <w:rPr>
                <w:rFonts w:cs="Arial"/>
                <w:sz w:val="28"/>
                <w:szCs w:val="28"/>
                <w:lang w:val="en-US" w:eastAsia="en-GB"/>
              </w:rPr>
              <w:t>Senior management team</w:t>
            </w:r>
            <w:r w:rsidRPr="0068267E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</w:tr>
      <w:tr w:rsidR="0068267E" w:rsidRPr="0068267E" w14:paraId="43DC0DAE" w14:textId="77777777" w:rsidTr="0068267E">
        <w:trPr>
          <w:trHeight w:val="69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1905501F" w14:textId="77777777" w:rsidR="0068267E" w:rsidRPr="0068267E" w:rsidRDefault="0068267E" w:rsidP="0068267E">
            <w:pPr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68267E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Sign off date</w:t>
            </w:r>
            <w:r w:rsidRPr="0068267E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F62BE" w14:textId="6AAD2D0D" w:rsidR="0068267E" w:rsidRPr="0068267E" w:rsidRDefault="0068267E" w:rsidP="0068267E">
            <w:pPr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sz w:val="28"/>
                <w:szCs w:val="28"/>
                <w:lang w:val="en-US" w:eastAsia="en-GB"/>
              </w:rPr>
              <w:t>September</w:t>
            </w:r>
            <w:r w:rsidRPr="0068267E">
              <w:rPr>
                <w:rFonts w:cs="Arial"/>
                <w:sz w:val="28"/>
                <w:szCs w:val="28"/>
                <w:lang w:val="en-US" w:eastAsia="en-GB"/>
              </w:rPr>
              <w:t xml:space="preserve"> 2021</w:t>
            </w:r>
            <w:r w:rsidRPr="0068267E">
              <w:rPr>
                <w:rFonts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6C05B363" w14:textId="77777777" w:rsidR="0068267E" w:rsidRPr="0068267E" w:rsidRDefault="0068267E" w:rsidP="0068267E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68267E">
        <w:rPr>
          <w:rFonts w:cs="Arial"/>
          <w:sz w:val="32"/>
          <w:szCs w:val="32"/>
          <w:lang w:eastAsia="en-GB"/>
        </w:rPr>
        <w:t> </w:t>
      </w:r>
    </w:p>
    <w:p w14:paraId="19B7C7AC" w14:textId="31BFBB60" w:rsidR="00613CF8" w:rsidRPr="008B4CCE" w:rsidRDefault="00613CF8" w:rsidP="00787538">
      <w:pPr>
        <w:rPr>
          <w:rFonts w:cs="Arial"/>
          <w:sz w:val="22"/>
          <w:szCs w:val="22"/>
        </w:rPr>
      </w:pPr>
    </w:p>
    <w:sectPr w:rsidR="00613CF8" w:rsidRPr="008B4CCE" w:rsidSect="00C84131">
      <w:footerReference w:type="default" r:id="rId1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8FA4" w14:textId="77777777" w:rsidR="00FA711E" w:rsidRDefault="00FA711E" w:rsidP="00A1068D">
      <w:r>
        <w:separator/>
      </w:r>
    </w:p>
  </w:endnote>
  <w:endnote w:type="continuationSeparator" w:id="0">
    <w:p w14:paraId="5B60C0DD" w14:textId="77777777" w:rsidR="00FA711E" w:rsidRDefault="00FA711E" w:rsidP="00A1068D">
      <w:r>
        <w:continuationSeparator/>
      </w:r>
    </w:p>
  </w:endnote>
  <w:endnote w:type="continuationNotice" w:id="1">
    <w:p w14:paraId="3ABE7020" w14:textId="77777777" w:rsidR="00FA711E" w:rsidRDefault="00FA7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CCDB" w14:textId="77777777" w:rsidR="00D87541" w:rsidRDefault="00D87541">
    <w:pPr>
      <w:pStyle w:val="Footer"/>
    </w:pPr>
  </w:p>
  <w:p w14:paraId="4C22986B" w14:textId="77777777" w:rsidR="00D87541" w:rsidRDefault="00D8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F2B4" w14:textId="77777777" w:rsidR="00FA711E" w:rsidRDefault="00FA711E" w:rsidP="00A1068D">
      <w:r>
        <w:separator/>
      </w:r>
    </w:p>
  </w:footnote>
  <w:footnote w:type="continuationSeparator" w:id="0">
    <w:p w14:paraId="254F45B1" w14:textId="77777777" w:rsidR="00FA711E" w:rsidRDefault="00FA711E" w:rsidP="00A1068D">
      <w:r>
        <w:continuationSeparator/>
      </w:r>
    </w:p>
  </w:footnote>
  <w:footnote w:type="continuationNotice" w:id="1">
    <w:p w14:paraId="1AF11938" w14:textId="77777777" w:rsidR="00FA711E" w:rsidRDefault="00FA711E"/>
  </w:footnote>
  <w:footnote w:id="2">
    <w:p w14:paraId="1F259636" w14:textId="21D4D3E9" w:rsidR="00C77B42" w:rsidRDefault="00C77B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7B42">
        <w:t xml:space="preserve">Please note employee information correct as of </w:t>
      </w:r>
      <w:r w:rsidR="00000F77">
        <w:t xml:space="preserve">March 2021. </w:t>
      </w:r>
      <w:r w:rsidRPr="00C77B42">
        <w:t>Comparisons to Scottish population use the 2011 census data unless otherwise stated.</w:t>
      </w:r>
    </w:p>
    <w:p w14:paraId="7CD25680" w14:textId="58E33D2E" w:rsidR="002627CC" w:rsidRDefault="002627CC">
      <w:pPr>
        <w:pStyle w:val="FootnoteText"/>
      </w:pPr>
      <w:r>
        <w:t>We do not capture</w:t>
      </w:r>
      <w:r w:rsidR="00B03BC9">
        <w:t xml:space="preserve"> information for individuals who are engaged as</w:t>
      </w:r>
      <w:r>
        <w:t xml:space="preserve"> Contract for Services</w:t>
      </w:r>
      <w:r w:rsidR="00B03BC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043636"/>
    <w:multiLevelType w:val="hybridMultilevel"/>
    <w:tmpl w:val="1A582384"/>
    <w:lvl w:ilvl="0" w:tplc="E388820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176C"/>
    <w:multiLevelType w:val="hybridMultilevel"/>
    <w:tmpl w:val="6E6E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3D7D"/>
    <w:multiLevelType w:val="hybridMultilevel"/>
    <w:tmpl w:val="5A52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7417B"/>
    <w:multiLevelType w:val="hybridMultilevel"/>
    <w:tmpl w:val="BEA4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5A4"/>
    <w:multiLevelType w:val="hybridMultilevel"/>
    <w:tmpl w:val="962A61A8"/>
    <w:lvl w:ilvl="0" w:tplc="0EEA61B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D305FA"/>
    <w:multiLevelType w:val="hybridMultilevel"/>
    <w:tmpl w:val="2B1A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205D"/>
    <w:multiLevelType w:val="hybridMultilevel"/>
    <w:tmpl w:val="8A98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79CB"/>
    <w:multiLevelType w:val="hybridMultilevel"/>
    <w:tmpl w:val="3F806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073675"/>
    <w:multiLevelType w:val="hybridMultilevel"/>
    <w:tmpl w:val="AEC447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AA1DA0"/>
    <w:multiLevelType w:val="multilevel"/>
    <w:tmpl w:val="764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C3142E"/>
    <w:multiLevelType w:val="hybridMultilevel"/>
    <w:tmpl w:val="DBC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46551D"/>
    <w:multiLevelType w:val="hybridMultilevel"/>
    <w:tmpl w:val="E0DC07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7497"/>
    <w:multiLevelType w:val="hybridMultilevel"/>
    <w:tmpl w:val="1EDC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53531">
    <w:abstractNumId w:val="13"/>
  </w:num>
  <w:num w:numId="2" w16cid:durableId="1798061043">
    <w:abstractNumId w:val="1"/>
  </w:num>
  <w:num w:numId="3" w16cid:durableId="2002276059">
    <w:abstractNumId w:val="1"/>
  </w:num>
  <w:num w:numId="4" w16cid:durableId="140122452">
    <w:abstractNumId w:val="1"/>
  </w:num>
  <w:num w:numId="5" w16cid:durableId="1067534848">
    <w:abstractNumId w:val="13"/>
  </w:num>
  <w:num w:numId="6" w16cid:durableId="1220559342">
    <w:abstractNumId w:val="1"/>
  </w:num>
  <w:num w:numId="7" w16cid:durableId="1963077499">
    <w:abstractNumId w:val="3"/>
  </w:num>
  <w:num w:numId="8" w16cid:durableId="1570457039">
    <w:abstractNumId w:val="12"/>
  </w:num>
  <w:num w:numId="9" w16cid:durableId="729768371">
    <w:abstractNumId w:val="0"/>
  </w:num>
  <w:num w:numId="10" w16cid:durableId="1076324393">
    <w:abstractNumId w:val="2"/>
  </w:num>
  <w:num w:numId="11" w16cid:durableId="1139491328">
    <w:abstractNumId w:val="5"/>
  </w:num>
  <w:num w:numId="12" w16cid:durableId="1145463678">
    <w:abstractNumId w:val="7"/>
  </w:num>
  <w:num w:numId="13" w16cid:durableId="1393384721">
    <w:abstractNumId w:val="15"/>
  </w:num>
  <w:num w:numId="14" w16cid:durableId="770274092">
    <w:abstractNumId w:val="14"/>
  </w:num>
  <w:num w:numId="15" w16cid:durableId="1755783125">
    <w:abstractNumId w:val="4"/>
  </w:num>
  <w:num w:numId="16" w16cid:durableId="1995602083">
    <w:abstractNumId w:val="9"/>
  </w:num>
  <w:num w:numId="17" w16cid:durableId="942497841">
    <w:abstractNumId w:val="6"/>
  </w:num>
  <w:num w:numId="18" w16cid:durableId="1197501539">
    <w:abstractNumId w:val="10"/>
  </w:num>
  <w:num w:numId="19" w16cid:durableId="529034747">
    <w:abstractNumId w:val="11"/>
  </w:num>
  <w:num w:numId="20" w16cid:durableId="92079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2D"/>
    <w:rsid w:val="00000F77"/>
    <w:rsid w:val="00001041"/>
    <w:rsid w:val="00001B6A"/>
    <w:rsid w:val="00003F7D"/>
    <w:rsid w:val="0002239C"/>
    <w:rsid w:val="00025F52"/>
    <w:rsid w:val="0002749D"/>
    <w:rsid w:val="00027C27"/>
    <w:rsid w:val="000328C3"/>
    <w:rsid w:val="0003494D"/>
    <w:rsid w:val="000444E3"/>
    <w:rsid w:val="000651D1"/>
    <w:rsid w:val="0007242B"/>
    <w:rsid w:val="000764E5"/>
    <w:rsid w:val="000A5464"/>
    <w:rsid w:val="000C0BC8"/>
    <w:rsid w:val="000C0CF4"/>
    <w:rsid w:val="000C6D48"/>
    <w:rsid w:val="000C766E"/>
    <w:rsid w:val="000C7FD9"/>
    <w:rsid w:val="000D1872"/>
    <w:rsid w:val="000F04AD"/>
    <w:rsid w:val="000F1DFF"/>
    <w:rsid w:val="000F383C"/>
    <w:rsid w:val="000F753B"/>
    <w:rsid w:val="00104D5E"/>
    <w:rsid w:val="00106649"/>
    <w:rsid w:val="001148F0"/>
    <w:rsid w:val="00114EAE"/>
    <w:rsid w:val="00115CC8"/>
    <w:rsid w:val="0012486F"/>
    <w:rsid w:val="00126ADC"/>
    <w:rsid w:val="00127450"/>
    <w:rsid w:val="0013797A"/>
    <w:rsid w:val="00142978"/>
    <w:rsid w:val="00145535"/>
    <w:rsid w:val="001564D2"/>
    <w:rsid w:val="00156F0A"/>
    <w:rsid w:val="00160B2D"/>
    <w:rsid w:val="00171BE9"/>
    <w:rsid w:val="00176CCB"/>
    <w:rsid w:val="001A483D"/>
    <w:rsid w:val="001B1A11"/>
    <w:rsid w:val="001B3B9F"/>
    <w:rsid w:val="001B61DD"/>
    <w:rsid w:val="001D196F"/>
    <w:rsid w:val="001D3B47"/>
    <w:rsid w:val="001D5D5B"/>
    <w:rsid w:val="001E6691"/>
    <w:rsid w:val="001F2F17"/>
    <w:rsid w:val="00210DF5"/>
    <w:rsid w:val="00213E2D"/>
    <w:rsid w:val="0021705B"/>
    <w:rsid w:val="0021734E"/>
    <w:rsid w:val="00223B49"/>
    <w:rsid w:val="002436EF"/>
    <w:rsid w:val="0025568F"/>
    <w:rsid w:val="002617DA"/>
    <w:rsid w:val="002627CC"/>
    <w:rsid w:val="002730FC"/>
    <w:rsid w:val="0027462F"/>
    <w:rsid w:val="00276841"/>
    <w:rsid w:val="00281579"/>
    <w:rsid w:val="00282E63"/>
    <w:rsid w:val="002835C1"/>
    <w:rsid w:val="002931DC"/>
    <w:rsid w:val="002A79C5"/>
    <w:rsid w:val="002A7ED8"/>
    <w:rsid w:val="002C1C06"/>
    <w:rsid w:val="002C302D"/>
    <w:rsid w:val="002F1D27"/>
    <w:rsid w:val="002F2F6F"/>
    <w:rsid w:val="002F49F1"/>
    <w:rsid w:val="00306C61"/>
    <w:rsid w:val="0031185E"/>
    <w:rsid w:val="00323A5B"/>
    <w:rsid w:val="00324D89"/>
    <w:rsid w:val="00327A2C"/>
    <w:rsid w:val="00350719"/>
    <w:rsid w:val="00363B8F"/>
    <w:rsid w:val="00365265"/>
    <w:rsid w:val="0037261D"/>
    <w:rsid w:val="00374C43"/>
    <w:rsid w:val="0037582B"/>
    <w:rsid w:val="00382CB7"/>
    <w:rsid w:val="00392995"/>
    <w:rsid w:val="003A23AF"/>
    <w:rsid w:val="003A71FC"/>
    <w:rsid w:val="003B186C"/>
    <w:rsid w:val="003B6283"/>
    <w:rsid w:val="003C0502"/>
    <w:rsid w:val="003E6D6F"/>
    <w:rsid w:val="003F09F1"/>
    <w:rsid w:val="003F2E03"/>
    <w:rsid w:val="003F7634"/>
    <w:rsid w:val="0041091B"/>
    <w:rsid w:val="00411BB6"/>
    <w:rsid w:val="00421FDF"/>
    <w:rsid w:val="00432AF2"/>
    <w:rsid w:val="00435604"/>
    <w:rsid w:val="00437208"/>
    <w:rsid w:val="0044311B"/>
    <w:rsid w:val="00445102"/>
    <w:rsid w:val="0044794F"/>
    <w:rsid w:val="0045690F"/>
    <w:rsid w:val="00490F05"/>
    <w:rsid w:val="0049120A"/>
    <w:rsid w:val="00493669"/>
    <w:rsid w:val="00495E8B"/>
    <w:rsid w:val="004960BF"/>
    <w:rsid w:val="004C0DFC"/>
    <w:rsid w:val="004C118F"/>
    <w:rsid w:val="004E64F7"/>
    <w:rsid w:val="004E7023"/>
    <w:rsid w:val="004F30E3"/>
    <w:rsid w:val="004F6E52"/>
    <w:rsid w:val="005069AF"/>
    <w:rsid w:val="00506FA2"/>
    <w:rsid w:val="00514479"/>
    <w:rsid w:val="00523D6E"/>
    <w:rsid w:val="00523D89"/>
    <w:rsid w:val="00532F8E"/>
    <w:rsid w:val="00533663"/>
    <w:rsid w:val="0053605E"/>
    <w:rsid w:val="005462E6"/>
    <w:rsid w:val="00554DE1"/>
    <w:rsid w:val="005673C8"/>
    <w:rsid w:val="005708EF"/>
    <w:rsid w:val="0057471B"/>
    <w:rsid w:val="00584F53"/>
    <w:rsid w:val="00585236"/>
    <w:rsid w:val="005B26B8"/>
    <w:rsid w:val="005C1D5F"/>
    <w:rsid w:val="005C3E3A"/>
    <w:rsid w:val="005D2896"/>
    <w:rsid w:val="005E093A"/>
    <w:rsid w:val="005E2204"/>
    <w:rsid w:val="005E247D"/>
    <w:rsid w:val="00603385"/>
    <w:rsid w:val="006075DB"/>
    <w:rsid w:val="00613CF8"/>
    <w:rsid w:val="006221D5"/>
    <w:rsid w:val="00622280"/>
    <w:rsid w:val="00623A1A"/>
    <w:rsid w:val="0062580C"/>
    <w:rsid w:val="00626CB4"/>
    <w:rsid w:val="006308CF"/>
    <w:rsid w:val="006354A5"/>
    <w:rsid w:val="006371FB"/>
    <w:rsid w:val="0063765F"/>
    <w:rsid w:val="00637725"/>
    <w:rsid w:val="00640B1D"/>
    <w:rsid w:val="0064331C"/>
    <w:rsid w:val="00647620"/>
    <w:rsid w:val="00655ACC"/>
    <w:rsid w:val="00666C99"/>
    <w:rsid w:val="00672FD6"/>
    <w:rsid w:val="0068267E"/>
    <w:rsid w:val="00691DF2"/>
    <w:rsid w:val="006A48AD"/>
    <w:rsid w:val="006B47B9"/>
    <w:rsid w:val="006E3190"/>
    <w:rsid w:val="006F48F2"/>
    <w:rsid w:val="00702987"/>
    <w:rsid w:val="00702C13"/>
    <w:rsid w:val="007060C2"/>
    <w:rsid w:val="00735DA7"/>
    <w:rsid w:val="00745008"/>
    <w:rsid w:val="00754F67"/>
    <w:rsid w:val="0076182A"/>
    <w:rsid w:val="00775ED5"/>
    <w:rsid w:val="007763CD"/>
    <w:rsid w:val="00777E8E"/>
    <w:rsid w:val="007816A4"/>
    <w:rsid w:val="00787538"/>
    <w:rsid w:val="007973E3"/>
    <w:rsid w:val="007A7DD2"/>
    <w:rsid w:val="007D2D2A"/>
    <w:rsid w:val="007E1D3F"/>
    <w:rsid w:val="007F03CB"/>
    <w:rsid w:val="007F18DB"/>
    <w:rsid w:val="00800EBC"/>
    <w:rsid w:val="008062E4"/>
    <w:rsid w:val="00831CC0"/>
    <w:rsid w:val="008344F1"/>
    <w:rsid w:val="008503E9"/>
    <w:rsid w:val="00850E0D"/>
    <w:rsid w:val="00855764"/>
    <w:rsid w:val="00857548"/>
    <w:rsid w:val="00862EFC"/>
    <w:rsid w:val="008847DD"/>
    <w:rsid w:val="00897069"/>
    <w:rsid w:val="008A1BF4"/>
    <w:rsid w:val="008A5F1D"/>
    <w:rsid w:val="008B2FD3"/>
    <w:rsid w:val="008B4ADE"/>
    <w:rsid w:val="008B4CCE"/>
    <w:rsid w:val="008B4EE8"/>
    <w:rsid w:val="008B521D"/>
    <w:rsid w:val="008C0C15"/>
    <w:rsid w:val="008C54EF"/>
    <w:rsid w:val="008D0F2A"/>
    <w:rsid w:val="008D1E38"/>
    <w:rsid w:val="008D3B89"/>
    <w:rsid w:val="008E5DFE"/>
    <w:rsid w:val="009029A0"/>
    <w:rsid w:val="00905663"/>
    <w:rsid w:val="00907A78"/>
    <w:rsid w:val="0091398B"/>
    <w:rsid w:val="009226E9"/>
    <w:rsid w:val="00924BD6"/>
    <w:rsid w:val="00943C9E"/>
    <w:rsid w:val="00947A30"/>
    <w:rsid w:val="00951C8A"/>
    <w:rsid w:val="00973B14"/>
    <w:rsid w:val="00974DB6"/>
    <w:rsid w:val="00975EA9"/>
    <w:rsid w:val="0097672A"/>
    <w:rsid w:val="009801F1"/>
    <w:rsid w:val="00982E6E"/>
    <w:rsid w:val="00985CE3"/>
    <w:rsid w:val="0098651D"/>
    <w:rsid w:val="0099644B"/>
    <w:rsid w:val="009A201D"/>
    <w:rsid w:val="009A21B8"/>
    <w:rsid w:val="009A444E"/>
    <w:rsid w:val="009B2034"/>
    <w:rsid w:val="009B7615"/>
    <w:rsid w:val="009C1345"/>
    <w:rsid w:val="009C527B"/>
    <w:rsid w:val="009C7EB0"/>
    <w:rsid w:val="009E142A"/>
    <w:rsid w:val="009E4952"/>
    <w:rsid w:val="009F2EFA"/>
    <w:rsid w:val="00A1068D"/>
    <w:rsid w:val="00A23A30"/>
    <w:rsid w:val="00A25543"/>
    <w:rsid w:val="00A34486"/>
    <w:rsid w:val="00A34FE0"/>
    <w:rsid w:val="00A4036C"/>
    <w:rsid w:val="00A51ABD"/>
    <w:rsid w:val="00A56605"/>
    <w:rsid w:val="00A567A8"/>
    <w:rsid w:val="00A60AC7"/>
    <w:rsid w:val="00A63516"/>
    <w:rsid w:val="00A82E3E"/>
    <w:rsid w:val="00A865FA"/>
    <w:rsid w:val="00A90320"/>
    <w:rsid w:val="00A92B97"/>
    <w:rsid w:val="00AB0E38"/>
    <w:rsid w:val="00AB37B0"/>
    <w:rsid w:val="00AC5FBC"/>
    <w:rsid w:val="00AC693D"/>
    <w:rsid w:val="00AE55A6"/>
    <w:rsid w:val="00AE745C"/>
    <w:rsid w:val="00AF552D"/>
    <w:rsid w:val="00B00579"/>
    <w:rsid w:val="00B02559"/>
    <w:rsid w:val="00B03BC9"/>
    <w:rsid w:val="00B0700E"/>
    <w:rsid w:val="00B07B2A"/>
    <w:rsid w:val="00B14129"/>
    <w:rsid w:val="00B16791"/>
    <w:rsid w:val="00B227C8"/>
    <w:rsid w:val="00B25902"/>
    <w:rsid w:val="00B469C4"/>
    <w:rsid w:val="00B47639"/>
    <w:rsid w:val="00B51570"/>
    <w:rsid w:val="00B51BDC"/>
    <w:rsid w:val="00B561C0"/>
    <w:rsid w:val="00B568EF"/>
    <w:rsid w:val="00B62C00"/>
    <w:rsid w:val="00B6672E"/>
    <w:rsid w:val="00B7016A"/>
    <w:rsid w:val="00B751E0"/>
    <w:rsid w:val="00B773CE"/>
    <w:rsid w:val="00B77D99"/>
    <w:rsid w:val="00B80B78"/>
    <w:rsid w:val="00B81060"/>
    <w:rsid w:val="00B965CB"/>
    <w:rsid w:val="00B970F7"/>
    <w:rsid w:val="00BA0F47"/>
    <w:rsid w:val="00BB6A7E"/>
    <w:rsid w:val="00BB7F35"/>
    <w:rsid w:val="00BD2268"/>
    <w:rsid w:val="00BE014F"/>
    <w:rsid w:val="00BE3896"/>
    <w:rsid w:val="00BE5BA9"/>
    <w:rsid w:val="00C05711"/>
    <w:rsid w:val="00C06903"/>
    <w:rsid w:val="00C07B1F"/>
    <w:rsid w:val="00C12C5E"/>
    <w:rsid w:val="00C23062"/>
    <w:rsid w:val="00C23543"/>
    <w:rsid w:val="00C315CA"/>
    <w:rsid w:val="00C32B5F"/>
    <w:rsid w:val="00C340C1"/>
    <w:rsid w:val="00C35FBC"/>
    <w:rsid w:val="00C43E02"/>
    <w:rsid w:val="00C44786"/>
    <w:rsid w:val="00C506D5"/>
    <w:rsid w:val="00C5461B"/>
    <w:rsid w:val="00C72FF7"/>
    <w:rsid w:val="00C740F6"/>
    <w:rsid w:val="00C77B42"/>
    <w:rsid w:val="00C84131"/>
    <w:rsid w:val="00C91823"/>
    <w:rsid w:val="00C92425"/>
    <w:rsid w:val="00C944D3"/>
    <w:rsid w:val="00CA6E5E"/>
    <w:rsid w:val="00CB1872"/>
    <w:rsid w:val="00CB47D0"/>
    <w:rsid w:val="00CB7CE4"/>
    <w:rsid w:val="00CC2547"/>
    <w:rsid w:val="00CC64B3"/>
    <w:rsid w:val="00CD3F7A"/>
    <w:rsid w:val="00CE593D"/>
    <w:rsid w:val="00CE6A6C"/>
    <w:rsid w:val="00CE783C"/>
    <w:rsid w:val="00CF0D24"/>
    <w:rsid w:val="00D008AB"/>
    <w:rsid w:val="00D110A2"/>
    <w:rsid w:val="00D11CC2"/>
    <w:rsid w:val="00D14741"/>
    <w:rsid w:val="00D17FDB"/>
    <w:rsid w:val="00D3533A"/>
    <w:rsid w:val="00D43B6E"/>
    <w:rsid w:val="00D43CC4"/>
    <w:rsid w:val="00D44758"/>
    <w:rsid w:val="00D5649A"/>
    <w:rsid w:val="00D6362A"/>
    <w:rsid w:val="00D7271D"/>
    <w:rsid w:val="00D74AB2"/>
    <w:rsid w:val="00D77765"/>
    <w:rsid w:val="00D80419"/>
    <w:rsid w:val="00D87541"/>
    <w:rsid w:val="00D95F6E"/>
    <w:rsid w:val="00DA029F"/>
    <w:rsid w:val="00DA344C"/>
    <w:rsid w:val="00DA40B9"/>
    <w:rsid w:val="00DA63F2"/>
    <w:rsid w:val="00DB3290"/>
    <w:rsid w:val="00DD0923"/>
    <w:rsid w:val="00DD38F1"/>
    <w:rsid w:val="00DD3D1B"/>
    <w:rsid w:val="00DE4F44"/>
    <w:rsid w:val="00DE70B8"/>
    <w:rsid w:val="00E03074"/>
    <w:rsid w:val="00E039C4"/>
    <w:rsid w:val="00E060E5"/>
    <w:rsid w:val="00E07BF4"/>
    <w:rsid w:val="00E25D97"/>
    <w:rsid w:val="00E307DC"/>
    <w:rsid w:val="00E30C1B"/>
    <w:rsid w:val="00E349EE"/>
    <w:rsid w:val="00E36915"/>
    <w:rsid w:val="00E41FA7"/>
    <w:rsid w:val="00E43B51"/>
    <w:rsid w:val="00E46BA4"/>
    <w:rsid w:val="00E56943"/>
    <w:rsid w:val="00E57714"/>
    <w:rsid w:val="00E62944"/>
    <w:rsid w:val="00E738C5"/>
    <w:rsid w:val="00E7602C"/>
    <w:rsid w:val="00E77CF7"/>
    <w:rsid w:val="00E929E0"/>
    <w:rsid w:val="00E95891"/>
    <w:rsid w:val="00EA0CC0"/>
    <w:rsid w:val="00EA4303"/>
    <w:rsid w:val="00EB7E43"/>
    <w:rsid w:val="00EC73E4"/>
    <w:rsid w:val="00EE1DCC"/>
    <w:rsid w:val="00EE5781"/>
    <w:rsid w:val="00EF66D6"/>
    <w:rsid w:val="00EF7FA8"/>
    <w:rsid w:val="00F17C9E"/>
    <w:rsid w:val="00F23264"/>
    <w:rsid w:val="00F25CE0"/>
    <w:rsid w:val="00F33691"/>
    <w:rsid w:val="00F35B8B"/>
    <w:rsid w:val="00F41930"/>
    <w:rsid w:val="00F437A2"/>
    <w:rsid w:val="00F66675"/>
    <w:rsid w:val="00F70503"/>
    <w:rsid w:val="00F735C7"/>
    <w:rsid w:val="00F85C5D"/>
    <w:rsid w:val="00F951A4"/>
    <w:rsid w:val="00F97CD8"/>
    <w:rsid w:val="00FA1F8A"/>
    <w:rsid w:val="00FA248E"/>
    <w:rsid w:val="00FA4BC1"/>
    <w:rsid w:val="00FA711E"/>
    <w:rsid w:val="00FB0D2A"/>
    <w:rsid w:val="00FB36A3"/>
    <w:rsid w:val="00FE0046"/>
    <w:rsid w:val="00FE1141"/>
    <w:rsid w:val="00FF2734"/>
    <w:rsid w:val="00FF4B5B"/>
    <w:rsid w:val="0A0A872C"/>
    <w:rsid w:val="4B34AF91"/>
    <w:rsid w:val="69B3E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4635"/>
  <w15:chartTrackingRefBased/>
  <w15:docId w15:val="{A6897A44-BCDB-408E-AE4B-6EA6DD7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2D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AF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52D"/>
    <w:rPr>
      <w:color w:val="0563C1"/>
      <w:u w:val="single"/>
    </w:r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AF552D"/>
    <w:pPr>
      <w:ind w:left="720"/>
      <w:contextualSpacing/>
    </w:p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link w:val="ListParagraph"/>
    <w:uiPriority w:val="34"/>
    <w:qFormat/>
    <w:locked/>
    <w:rsid w:val="00AF552D"/>
    <w:rPr>
      <w:rFonts w:ascii="Arial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68D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6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6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86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nlyuseindocheader-doctitle">
    <w:name w:val="Only use in doc header - doc title"/>
    <w:link w:val="Onlyuseindocheader-doctitleChar"/>
    <w:qFormat/>
    <w:rsid w:val="00C84131"/>
    <w:pPr>
      <w:spacing w:before="60" w:after="60" w:line="600" w:lineRule="exact"/>
    </w:pPr>
    <w:rPr>
      <w:rFonts w:ascii="Arial Black" w:hAnsi="Arial Black" w:cs="Times New Roman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C84131"/>
    <w:rPr>
      <w:rFonts w:ascii="Arial" w:hAnsi="Arial" w:cs="Times New Roman"/>
      <w:b/>
      <w:noProof/>
      <w:color w:val="FF0000"/>
      <w:lang w:eastAsia="en-GB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C84131"/>
    <w:rPr>
      <w:rFonts w:ascii="Arial" w:hAnsi="Arial" w:cs="Times New Roman"/>
      <w:b/>
      <w:sz w:val="26"/>
      <w:szCs w:val="26"/>
      <w:lang w:val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C84131"/>
    <w:rPr>
      <w:rFonts w:ascii="Arial Black" w:hAnsi="Arial Black" w:cs="Times New Roman"/>
      <w:spacing w:val="-20"/>
      <w:sz w:val="64"/>
      <w:szCs w:val="64"/>
      <w:lang w:val="en-US"/>
    </w:r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C84131"/>
    <w:rPr>
      <w:rFonts w:ascii="Arial" w:hAnsi="Arial" w:cs="Times New Roman"/>
      <w:b/>
      <w:sz w:val="26"/>
      <w:szCs w:val="26"/>
      <w:lang w:val="en-US"/>
    </w:rPr>
  </w:style>
  <w:style w:type="paragraph" w:styleId="ListBullet5">
    <w:name w:val="List Bullet 5"/>
    <w:basedOn w:val="Normal"/>
    <w:semiHidden/>
    <w:rsid w:val="00613CF8"/>
    <w:pPr>
      <w:numPr>
        <w:numId w:val="9"/>
      </w:numPr>
      <w:spacing w:after="120" w:line="288" w:lineRule="auto"/>
    </w:pPr>
    <w:rPr>
      <w:sz w:val="22"/>
      <w:szCs w:val="24"/>
      <w:lang w:val="en-US"/>
    </w:rPr>
  </w:style>
  <w:style w:type="paragraph" w:customStyle="1" w:styleId="Bulletedlist">
    <w:name w:val="Bulleted list"/>
    <w:basedOn w:val="Normal"/>
    <w:rsid w:val="00613CF8"/>
    <w:pPr>
      <w:numPr>
        <w:numId w:val="10"/>
      </w:numPr>
      <w:spacing w:after="120" w:line="288" w:lineRule="auto"/>
      <w:contextualSpacing/>
    </w:pPr>
    <w:rPr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rsid w:val="00613CF8"/>
    <w:rPr>
      <w:rFonts w:ascii="Arial" w:hAnsi="Arial"/>
      <w:szCs w:val="24"/>
      <w:lang w:val="en-US"/>
    </w:rPr>
  </w:style>
  <w:style w:type="paragraph" w:customStyle="1" w:styleId="BodyText1">
    <w:name w:val="Body Text1"/>
    <w:link w:val="BodytextChar"/>
    <w:rsid w:val="00613CF8"/>
    <w:pPr>
      <w:spacing w:after="120" w:line="288" w:lineRule="auto"/>
    </w:pPr>
    <w:rPr>
      <w:rFonts w:ascii="Arial" w:hAnsi="Arial"/>
      <w:szCs w:val="24"/>
      <w:lang w:val="en-US"/>
    </w:rPr>
  </w:style>
  <w:style w:type="paragraph" w:customStyle="1" w:styleId="List-bullets">
    <w:name w:val="List - bullets"/>
    <w:basedOn w:val="Bulletedlist"/>
    <w:link w:val="List-bulletsChar"/>
    <w:qFormat/>
    <w:rsid w:val="00613CF8"/>
  </w:style>
  <w:style w:type="character" w:customStyle="1" w:styleId="List-bulletsChar">
    <w:name w:val="List - bullets Char"/>
    <w:basedOn w:val="DefaultParagraphFont"/>
    <w:link w:val="List-bullets"/>
    <w:rsid w:val="00613CF8"/>
    <w:rPr>
      <w:rFonts w:ascii="Arial" w:hAnsi="Arial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13CF8"/>
    <w:pPr>
      <w:spacing w:line="28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0502"/>
    <w:rPr>
      <w:rFonts w:ascii="Times New Roman" w:hAnsi="Times New Roman"/>
      <w:szCs w:val="24"/>
      <w:lang w:eastAsia="en-GB"/>
    </w:rPr>
  </w:style>
  <w:style w:type="character" w:customStyle="1" w:styleId="normaltextrun1">
    <w:name w:val="normaltextrun1"/>
    <w:basedOn w:val="DefaultParagraphFont"/>
    <w:rsid w:val="003C0502"/>
  </w:style>
  <w:style w:type="character" w:customStyle="1" w:styleId="eop">
    <w:name w:val="eop"/>
    <w:basedOn w:val="DefaultParagraphFont"/>
    <w:rsid w:val="003C0502"/>
  </w:style>
  <w:style w:type="character" w:customStyle="1" w:styleId="normaltextrun">
    <w:name w:val="normaltextrun"/>
    <w:basedOn w:val="DefaultParagraphFont"/>
    <w:rsid w:val="0031185E"/>
  </w:style>
  <w:style w:type="paragraph" w:styleId="NormalWeb">
    <w:name w:val="Normal (Web)"/>
    <w:basedOn w:val="Normal"/>
    <w:uiPriority w:val="99"/>
    <w:unhideWhenUsed/>
    <w:rsid w:val="00324D8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17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0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916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3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03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2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dbb8eb13-8159-49c5-b55e-052e4280298e">false</Expired>
    <_dlc_DocIdPersistId xmlns="dbb8eb13-8159-49c5-b55e-052e4280298e" xsi:nil="true"/>
    <_dlc_DocId xmlns="dbb8eb13-8159-49c5-b55e-052e4280298e">PLAN0EQUALIT-1036928201-227</_dlc_DocId>
    <_dlc_DocIdUrl xmlns="dbb8eb13-8159-49c5-b55e-052e4280298e">
      <Url>https://sportscotland.sharepoint.com/sites/PLAN_Equality/_layouts/15/DocIdRedir.aspx?ID=PLAN0EQUALIT-1036928201-227</Url>
      <Description>PLAN0EQUALIT-1036928201-227</Description>
    </_dlc_DocIdUrl>
    <Documentversion xmlns="ac18e764-948b-488a-8d7a-710548a0e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6401E75F91CC6E4990761BD7B6651BA300C9A8E32677806A4BBA1E260BEFAD6B08" ma:contentTypeVersion="15" ma:contentTypeDescription="Create new Powerpoint Presentation" ma:contentTypeScope="" ma:versionID="53bdafb07d532da64e12f8a0a0cc1ece">
  <xsd:schema xmlns:xsd="http://www.w3.org/2001/XMLSchema" xmlns:xs="http://www.w3.org/2001/XMLSchema" xmlns:p="http://schemas.microsoft.com/office/2006/metadata/properties" xmlns:ns2="dbb8eb13-8159-49c5-b55e-052e4280298e" xmlns:ns3="ac18e764-948b-488a-8d7a-710548a0eb67" targetNamespace="http://schemas.microsoft.com/office/2006/metadata/properties" ma:root="true" ma:fieldsID="88536a25801b5d6eae58532cd60c1e81" ns2:_="" ns3:_="">
    <xsd:import namespace="dbb8eb13-8159-49c5-b55e-052e4280298e"/>
    <xsd:import namespace="ac18e764-948b-488a-8d7a-710548a0eb67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2:_dlc_DocId" minOccurs="0"/>
                <xsd:element ref="ns2:_dlc_DocIdUrl" minOccurs="0"/>
                <xsd:element ref="ns2:_dlc_DocIdPersistId" minOccurs="0"/>
                <xsd:element ref="ns3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 ma:readOnly="false">
      <xsd:simpleType>
        <xsd:restriction base="dms:Boolean"/>
      </xsd:simpleType>
    </xsd:element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e764-948b-488a-8d7a-710548a0eb67" elementFormDefault="qualified">
    <xsd:import namespace="http://schemas.microsoft.com/office/2006/documentManagement/types"/>
    <xsd:import namespace="http://schemas.microsoft.com/office/infopath/2007/PartnerControls"/>
    <xsd:element name="Documentversion" ma:index="12" nillable="true" ma:displayName="Document version" ma:format="Dropdown" ma:internalName="Documentversion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434A-8EB2-4F10-836F-C7EBEFDAC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AAF6-D0DD-4E50-9A1B-126A9B831710}">
  <ds:schemaRefs>
    <ds:schemaRef ds:uri="http://schemas.microsoft.com/office/2006/metadata/properties"/>
    <ds:schemaRef ds:uri="http://schemas.microsoft.com/office/infopath/2007/PartnerControls"/>
    <ds:schemaRef ds:uri="dbb8eb13-8159-49c5-b55e-052e4280298e"/>
    <ds:schemaRef ds:uri="ac18e764-948b-488a-8d7a-710548a0eb67"/>
  </ds:schemaRefs>
</ds:datastoreItem>
</file>

<file path=customXml/itemProps3.xml><?xml version="1.0" encoding="utf-8"?>
<ds:datastoreItem xmlns:ds="http://schemas.openxmlformats.org/officeDocument/2006/customXml" ds:itemID="{8C7E29E8-2DDE-4742-9440-2C0966D3D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ac18e764-948b-488a-8d7a-710548a0e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805C9-B6ED-48D2-A85B-CCC34AD06A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EB2262-606B-415F-B0CB-15E43CD1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2624</Words>
  <Characters>14958</Characters>
  <Application>Microsoft Office Word</Application>
  <DocSecurity>0</DocSecurity>
  <Lines>124</Lines>
  <Paragraphs>35</Paragraphs>
  <ScaleCrop>false</ScaleCrop>
  <Company>Scottish Government</Company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EQIA</dc:title>
  <dc:subject/>
  <dc:creator>Robinson A (Angela)</dc:creator>
  <cp:keywords/>
  <dc:description/>
  <cp:lastModifiedBy>Ronnie Macquaker</cp:lastModifiedBy>
  <cp:revision>6</cp:revision>
  <dcterms:created xsi:type="dcterms:W3CDTF">2021-10-21T14:24:00Z</dcterms:created>
  <dcterms:modified xsi:type="dcterms:W3CDTF">2023-02-28T10:35:00Z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0x0101006401E75F91CC6E4990761BD7B6651BA300C9A8E32677806A4BBA1E260BEFAD6B08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  <property fmtid="{D5CDD505-2E9C-101B-9397-08002B2CF9AE}" pid="5" name="_dlc_DocIdItemGuid">
    <vt:lpwstr>72cd83c2-e0d7-42fb-a102-64fcf3a44690</vt:lpwstr>
  </property>
</Properties>
</file>