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CE7"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The Scottish Sports Council Trust Company </w:t>
      </w:r>
      <w:r w:rsidRPr="00047B7F">
        <w:rPr>
          <w:rFonts w:ascii="Arial" w:eastAsia="Times New Roman" w:hAnsi="Arial" w:cs="Arial"/>
          <w:sz w:val="30"/>
          <w:szCs w:val="30"/>
          <w:lang w:eastAsia="en-GB"/>
        </w:rPr>
        <w:t> </w:t>
      </w:r>
    </w:p>
    <w:p w14:paraId="76AE2665" w14:textId="77777777" w:rsidR="00BB7D1E" w:rsidRPr="00047B7F" w:rsidRDefault="00BB7D1E" w:rsidP="00047B7F">
      <w:pPr>
        <w:spacing w:after="0" w:line="240" w:lineRule="auto"/>
        <w:textAlignment w:val="baseline"/>
        <w:rPr>
          <w:rFonts w:ascii="Segoe UI" w:eastAsia="Times New Roman" w:hAnsi="Segoe UI" w:cs="Segoe UI"/>
          <w:sz w:val="18"/>
          <w:szCs w:val="18"/>
          <w:lang w:eastAsia="en-GB"/>
        </w:rPr>
      </w:pP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03BCA7BF" w14:textId="77777777" w:rsidR="00BB7D1E" w:rsidRPr="00047B7F" w:rsidRDefault="00BB7D1E" w:rsidP="00047B7F">
      <w:pPr>
        <w:spacing w:after="0" w:line="240" w:lineRule="auto"/>
        <w:textAlignment w:val="baseline"/>
        <w:rPr>
          <w:rFonts w:ascii="Segoe UI" w:eastAsia="Times New Roman" w:hAnsi="Segoe UI" w:cs="Segoe UI"/>
          <w:sz w:val="18"/>
          <w:szCs w:val="18"/>
          <w:lang w:eastAsia="en-GB"/>
        </w:rPr>
      </w:pPr>
    </w:p>
    <w:p w14:paraId="68E3EEAE" w14:textId="77777777" w:rsidR="00BB7D1E" w:rsidRDefault="00047B7F" w:rsidP="00047B7F">
      <w:pPr>
        <w:spacing w:after="0" w:line="240" w:lineRule="auto"/>
        <w:textAlignment w:val="baseline"/>
        <w:rPr>
          <w:rFonts w:ascii="Arial" w:eastAsia="Times New Roman" w:hAnsi="Arial" w:cs="Arial"/>
          <w:b/>
          <w:bCs/>
          <w:sz w:val="30"/>
          <w:szCs w:val="30"/>
          <w:lang w:eastAsia="en-GB"/>
        </w:rPr>
      </w:pPr>
      <w:r w:rsidRPr="00047B7F">
        <w:rPr>
          <w:rFonts w:ascii="Arial" w:eastAsia="Times New Roman" w:hAnsi="Arial" w:cs="Arial"/>
          <w:b/>
          <w:bCs/>
          <w:sz w:val="30"/>
          <w:szCs w:val="30"/>
          <w:lang w:eastAsia="en-GB"/>
        </w:rPr>
        <w:t>Declaration of Directors’ Interests</w:t>
      </w:r>
    </w:p>
    <w:p w14:paraId="78A03001" w14:textId="777BF145" w:rsidR="00047B7F" w:rsidRPr="00BB7D1E"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345E875C" w14:textId="2581A11C"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E00CF9">
        <w:rPr>
          <w:rFonts w:ascii="Arial" w:eastAsia="Times New Roman" w:hAnsi="Arial" w:cs="Arial"/>
          <w:sz w:val="30"/>
          <w:szCs w:val="30"/>
          <w:lang w:eastAsia="en-GB"/>
        </w:rPr>
        <w:t>Kirstie Hepburn</w:t>
      </w:r>
    </w:p>
    <w:p w14:paraId="7905F697" w14:textId="77777777" w:rsidR="00BB7D1E" w:rsidRPr="00047B7F" w:rsidRDefault="00BB7D1E" w:rsidP="00047B7F">
      <w:pPr>
        <w:spacing w:after="0" w:line="240" w:lineRule="auto"/>
        <w:textAlignment w:val="baseline"/>
        <w:rPr>
          <w:rFonts w:ascii="Segoe UI" w:eastAsia="Times New Roman" w:hAnsi="Segoe UI" w:cs="Segoe UI"/>
          <w:sz w:val="18"/>
          <w:szCs w:val="18"/>
          <w:lang w:eastAsia="en-GB"/>
        </w:rPr>
      </w:pPr>
    </w:p>
    <w:p w14:paraId="297B9BAE" w14:textId="0AD6AA75" w:rsidR="00047B7F" w:rsidRPr="00047B7F" w:rsidRDefault="00047B7F" w:rsidP="5151EB6B">
      <w:pPr>
        <w:spacing w:after="0" w:line="240" w:lineRule="auto"/>
        <w:textAlignment w:val="baseline"/>
        <w:rPr>
          <w:rFonts w:ascii="Arial" w:eastAsia="Times New Roman" w:hAnsi="Arial" w:cs="Arial"/>
          <w:sz w:val="30"/>
          <w:szCs w:val="30"/>
          <w:lang w:eastAsia="en-GB"/>
        </w:rPr>
      </w:pPr>
      <w:r w:rsidRPr="5151EB6B">
        <w:rPr>
          <w:rFonts w:ascii="Arial" w:eastAsia="Times New Roman" w:hAnsi="Arial" w:cs="Arial"/>
          <w:b/>
          <w:bCs/>
          <w:sz w:val="30"/>
          <w:szCs w:val="30"/>
          <w:lang w:eastAsia="en-GB"/>
        </w:rPr>
        <w:t>Month/Year:</w:t>
      </w:r>
      <w:r w:rsidRPr="5151EB6B">
        <w:rPr>
          <w:rFonts w:ascii="Arial" w:eastAsia="Times New Roman" w:hAnsi="Arial" w:cs="Arial"/>
          <w:sz w:val="30"/>
          <w:szCs w:val="30"/>
          <w:lang w:eastAsia="en-GB"/>
        </w:rPr>
        <w:t> </w:t>
      </w:r>
      <w:r w:rsidR="00475002">
        <w:rPr>
          <w:rFonts w:ascii="Arial" w:eastAsia="Times New Roman" w:hAnsi="Arial" w:cs="Arial"/>
          <w:sz w:val="30"/>
          <w:szCs w:val="30"/>
          <w:lang w:eastAsia="en-GB"/>
        </w:rPr>
        <w:t>May</w:t>
      </w:r>
      <w:r w:rsidR="00E00CF9" w:rsidRPr="5151EB6B">
        <w:rPr>
          <w:rFonts w:ascii="Arial" w:eastAsia="Times New Roman" w:hAnsi="Arial" w:cs="Arial"/>
          <w:sz w:val="30"/>
          <w:szCs w:val="30"/>
          <w:lang w:eastAsia="en-GB"/>
        </w:rPr>
        <w:t xml:space="preserve"> 202</w:t>
      </w:r>
      <w:r w:rsidR="00036466">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shd w:val="clear" w:color="auto" w:fill="auto"/>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6"/>
        <w:gridCol w:w="3006"/>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D01FCD1"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the holder of an </w:t>
            </w:r>
            <w:proofErr w:type="gramStart"/>
            <w:r w:rsidRPr="00047B7F">
              <w:rPr>
                <w:rFonts w:ascii="Arial" w:eastAsia="Times New Roman" w:hAnsi="Arial" w:cs="Arial"/>
                <w:lang w:eastAsia="en-GB"/>
              </w:rPr>
              <w:t>office;</w:t>
            </w:r>
            <w:proofErr w:type="gramEnd"/>
            <w:r w:rsidRPr="00047B7F">
              <w:rPr>
                <w:rFonts w:ascii="Arial" w:eastAsia="Times New Roman" w:hAnsi="Arial" w:cs="Arial"/>
                <w:lang w:eastAsia="en-GB"/>
              </w:rPr>
              <w:t> </w:t>
            </w:r>
          </w:p>
          <w:p w14:paraId="7407D337"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 director of an </w:t>
            </w:r>
            <w:proofErr w:type="gramStart"/>
            <w:r w:rsidRPr="00047B7F">
              <w:rPr>
                <w:rFonts w:ascii="Arial" w:eastAsia="Times New Roman" w:hAnsi="Arial" w:cs="Arial"/>
                <w:lang w:eastAsia="en-GB"/>
              </w:rPr>
              <w:t>undertaking;</w:t>
            </w:r>
            <w:proofErr w:type="gramEnd"/>
            <w:r w:rsidRPr="00047B7F">
              <w:rPr>
                <w:rFonts w:ascii="Arial" w:eastAsia="Times New Roman" w:hAnsi="Arial" w:cs="Arial"/>
                <w:lang w:eastAsia="en-GB"/>
              </w:rPr>
              <w:t> </w:t>
            </w:r>
          </w:p>
          <w:p w14:paraId="6B3EE81A"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shd w:val="clear" w:color="auto" w:fill="auto"/>
            <w:hideMark/>
          </w:tcPr>
          <w:p w14:paraId="08DF1B0A" w14:textId="7B718B1F" w:rsidR="00047B7F" w:rsidRDefault="00707A20" w:rsidP="00995B25">
            <w:pPr>
              <w:spacing w:after="0" w:line="240" w:lineRule="auto"/>
              <w:ind w:left="147"/>
              <w:textAlignment w:val="baseline"/>
              <w:rPr>
                <w:rFonts w:ascii="Arial" w:eastAsia="Times New Roman" w:hAnsi="Arial" w:cs="Arial"/>
                <w:lang w:eastAsia="en-GB"/>
              </w:rPr>
            </w:pPr>
            <w:r>
              <w:rPr>
                <w:rFonts w:ascii="Arial" w:eastAsia="Times New Roman" w:hAnsi="Arial" w:cs="Arial"/>
                <w:lang w:eastAsia="en-GB"/>
              </w:rPr>
              <w:t>Owner/Director, Shine Collaborative</w:t>
            </w:r>
          </w:p>
          <w:p w14:paraId="19A32CC2" w14:textId="3F41674A" w:rsidR="00707A20" w:rsidRPr="00CB7893" w:rsidRDefault="00707A20" w:rsidP="00995B25">
            <w:pPr>
              <w:spacing w:after="0" w:line="240" w:lineRule="auto"/>
              <w:ind w:left="147"/>
              <w:textAlignment w:val="baseline"/>
              <w:rPr>
                <w:rFonts w:ascii="Arial" w:eastAsia="Times New Roman" w:hAnsi="Arial" w:cs="Arial"/>
                <w:lang w:eastAsia="en-GB"/>
              </w:rPr>
            </w:pPr>
            <w:r>
              <w:rPr>
                <w:rFonts w:ascii="Arial" w:eastAsia="Times New Roman" w:hAnsi="Arial" w:cs="Arial"/>
                <w:lang w:eastAsia="en-GB"/>
              </w:rPr>
              <w:t xml:space="preserve">Fees earned through retained client work and projects. </w:t>
            </w:r>
          </w:p>
        </w:tc>
        <w:tc>
          <w:tcPr>
            <w:tcW w:w="3015" w:type="dxa"/>
            <w:tcBorders>
              <w:top w:val="single" w:sz="6" w:space="0" w:color="auto"/>
              <w:left w:val="nil"/>
              <w:bottom w:val="single" w:sz="6" w:space="0" w:color="auto"/>
              <w:right w:val="single" w:sz="6" w:space="0" w:color="auto"/>
            </w:tcBorders>
            <w:shd w:val="clear" w:color="auto" w:fill="auto"/>
            <w:hideMark/>
          </w:tcPr>
          <w:p w14:paraId="23F8D5CF" w14:textId="4D925E8A"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shd w:val="clear" w:color="auto" w:fill="auto"/>
            <w:hideMark/>
          </w:tcPr>
          <w:p w14:paraId="5B45967A"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shd w:val="clear" w:color="auto" w:fill="auto"/>
            <w:hideMark/>
          </w:tcPr>
          <w:p w14:paraId="17FBA4D3" w14:textId="0C973A4D" w:rsidR="00707A20" w:rsidRDefault="00707A20" w:rsidP="00995B25">
            <w:pPr>
              <w:spacing w:after="0" w:line="240" w:lineRule="auto"/>
              <w:ind w:left="147"/>
              <w:textAlignment w:val="baseline"/>
              <w:rPr>
                <w:rFonts w:ascii="Arial" w:eastAsia="Times New Roman" w:hAnsi="Arial" w:cs="Arial"/>
                <w:lang w:eastAsia="en-GB"/>
              </w:rPr>
            </w:pPr>
            <w:r>
              <w:rPr>
                <w:rFonts w:ascii="Arial" w:eastAsia="Times New Roman" w:hAnsi="Arial" w:cs="Arial"/>
                <w:lang w:eastAsia="en-GB"/>
              </w:rPr>
              <w:t>Shine Collaborative Ltd</w:t>
            </w:r>
          </w:p>
          <w:p w14:paraId="68F32201" w14:textId="46213890" w:rsidR="00707A20" w:rsidRPr="00707A20" w:rsidRDefault="00707A20" w:rsidP="00995B25">
            <w:pPr>
              <w:spacing w:after="0" w:line="240" w:lineRule="auto"/>
              <w:ind w:left="147"/>
              <w:textAlignment w:val="baseline"/>
              <w:rPr>
                <w:rFonts w:ascii="Arial" w:eastAsia="Times New Roman" w:hAnsi="Arial" w:cs="Arial"/>
                <w:lang w:eastAsia="en-GB"/>
              </w:rPr>
            </w:pPr>
            <w:r>
              <w:rPr>
                <w:rFonts w:ascii="Arial" w:eastAsia="Times New Roman" w:hAnsi="Arial" w:cs="Arial"/>
                <w:lang w:eastAsia="en-GB"/>
              </w:rPr>
              <w:t>Company number SC486349, registered Companies House, Edinburgh.</w:t>
            </w:r>
          </w:p>
        </w:tc>
        <w:tc>
          <w:tcPr>
            <w:tcW w:w="3015" w:type="dxa"/>
            <w:tcBorders>
              <w:top w:val="nil"/>
              <w:left w:val="nil"/>
              <w:bottom w:val="single" w:sz="6" w:space="0" w:color="auto"/>
              <w:right w:val="single" w:sz="6" w:space="0" w:color="auto"/>
            </w:tcBorders>
            <w:shd w:val="clear" w:color="auto" w:fill="auto"/>
            <w:hideMark/>
          </w:tcPr>
          <w:p w14:paraId="526C630B" w14:textId="41F6EC94"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shd w:val="clear" w:color="auto" w:fill="auto"/>
            <w:hideMark/>
          </w:tcPr>
          <w:p w14:paraId="30C092CD" w14:textId="77777777"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shd w:val="clear" w:color="auto" w:fill="auto"/>
            <w:hideMark/>
          </w:tcPr>
          <w:p w14:paraId="66CC968A" w14:textId="2B4D10FE" w:rsidR="00CB7893" w:rsidRPr="00995B25" w:rsidRDefault="00707A20" w:rsidP="00CB7893">
            <w:pPr>
              <w:spacing w:after="0" w:line="240" w:lineRule="auto"/>
              <w:ind w:left="147"/>
              <w:textAlignment w:val="baseline"/>
              <w:rPr>
                <w:rFonts w:ascii="Arial" w:eastAsia="Times New Roman" w:hAnsi="Arial" w:cs="Arial"/>
                <w:lang w:eastAsia="en-GB"/>
              </w:rPr>
            </w:pPr>
            <w:r w:rsidRPr="00995B25">
              <w:rPr>
                <w:rFonts w:ascii="Arial" w:eastAsia="Times New Roman" w:hAnsi="Arial" w:cs="Arial"/>
                <w:lang w:eastAsia="en-GB"/>
              </w:rPr>
              <w:t>Communications and events consultancy</w:t>
            </w:r>
          </w:p>
          <w:p w14:paraId="51B824B1" w14:textId="3A230A1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shd w:val="clear" w:color="auto" w:fill="auto"/>
            <w:hideMark/>
          </w:tcPr>
          <w:p w14:paraId="20647E1C" w14:textId="29C56BC5"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13EACE3" w14:textId="77777777" w:rsidR="00047B7F" w:rsidRPr="00995B25" w:rsidRDefault="00047B7F" w:rsidP="00B32D74">
            <w:pPr>
              <w:spacing w:after="0" w:line="240" w:lineRule="auto"/>
              <w:ind w:left="127"/>
              <w:textAlignment w:val="baseline"/>
              <w:rPr>
                <w:rFonts w:ascii="Arial" w:eastAsia="Times New Roman" w:hAnsi="Arial" w:cs="Arial"/>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995B25" w:rsidRDefault="00047B7F" w:rsidP="00047B7F">
            <w:pPr>
              <w:spacing w:after="0" w:line="240" w:lineRule="auto"/>
              <w:textAlignment w:val="baseline"/>
              <w:rPr>
                <w:rFonts w:ascii="Arial" w:eastAsia="Times New Roman" w:hAnsi="Arial" w:cs="Arial"/>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5729A721" w14:textId="4F14C987" w:rsidR="00047B7F" w:rsidRPr="00995B25" w:rsidRDefault="00E00CF9" w:rsidP="00995B25">
            <w:pPr>
              <w:spacing w:after="0" w:line="240" w:lineRule="auto"/>
              <w:ind w:left="133"/>
              <w:textAlignment w:val="baseline"/>
              <w:rPr>
                <w:rFonts w:ascii="Arial" w:eastAsia="Times New Roman" w:hAnsi="Arial" w:cs="Arial"/>
                <w:lang w:eastAsia="en-GB"/>
              </w:rPr>
            </w:pPr>
            <w:r>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73FD9240" w14:textId="6B841FB9"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4BFFDECE" w14:textId="77777777" w:rsidR="00500E8C" w:rsidRDefault="00500E8C" w:rsidP="00047B7F">
      <w:pPr>
        <w:spacing w:after="0" w:line="240" w:lineRule="auto"/>
        <w:textAlignment w:val="baseline"/>
        <w:rPr>
          <w:rFonts w:ascii="Arial" w:eastAsia="Times New Roman" w:hAnsi="Arial" w:cs="Arial"/>
          <w:b/>
          <w:bCs/>
          <w:sz w:val="24"/>
          <w:szCs w:val="24"/>
          <w:lang w:eastAsia="en-GB"/>
        </w:rPr>
      </w:pPr>
    </w:p>
    <w:p w14:paraId="2C6EA129" w14:textId="77777777" w:rsidR="00500E8C" w:rsidRDefault="00500E8C" w:rsidP="00047B7F">
      <w:pPr>
        <w:spacing w:after="0" w:line="240" w:lineRule="auto"/>
        <w:textAlignment w:val="baseline"/>
        <w:rPr>
          <w:rFonts w:ascii="Arial" w:eastAsia="Times New Roman" w:hAnsi="Arial" w:cs="Arial"/>
          <w:b/>
          <w:bCs/>
          <w:sz w:val="24"/>
          <w:szCs w:val="24"/>
          <w:lang w:eastAsia="en-GB"/>
        </w:rPr>
      </w:pPr>
    </w:p>
    <w:p w14:paraId="7C980EC4" w14:textId="321360A0"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A6DF2E0" w14:textId="00ED6283" w:rsidR="00047B7F" w:rsidRPr="00047B7F" w:rsidRDefault="00047B7F" w:rsidP="00B32D74">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such interests as may be significant to, of 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0778002D" w14:textId="06F61A9F" w:rsidR="00047B7F" w:rsidRPr="00047B7F" w:rsidRDefault="00E00CF9" w:rsidP="00995B25">
            <w:pPr>
              <w:spacing w:after="0" w:line="240" w:lineRule="auto"/>
              <w:ind w:left="13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21AB6D54" w14:textId="2A67F771"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91D9AF5" w14:textId="77777777" w:rsidR="00047B7F" w:rsidRPr="00995B25" w:rsidRDefault="00047B7F" w:rsidP="00B32D74">
            <w:pPr>
              <w:spacing w:after="0" w:line="240" w:lineRule="auto"/>
              <w:ind w:left="127"/>
              <w:textAlignment w:val="baseline"/>
              <w:rPr>
                <w:rFonts w:ascii="Arial" w:eastAsia="Times New Roman" w:hAnsi="Arial" w:cs="Arial"/>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995B25" w:rsidRDefault="00047B7F" w:rsidP="00047B7F">
            <w:pPr>
              <w:spacing w:after="0" w:line="240" w:lineRule="auto"/>
              <w:textAlignment w:val="baseline"/>
              <w:rPr>
                <w:rFonts w:ascii="Arial" w:eastAsia="Times New Roman" w:hAnsi="Arial" w:cs="Arial"/>
                <w:lang w:eastAsia="en-GB"/>
              </w:rPr>
            </w:pPr>
            <w:r w:rsidRPr="00995B25">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21F9D912" w14:textId="54D5E4B6" w:rsidR="00047B7F" w:rsidRPr="00995B25" w:rsidRDefault="00E00CF9" w:rsidP="00995B25">
            <w:pPr>
              <w:spacing w:after="0" w:line="240" w:lineRule="auto"/>
              <w:ind w:left="133"/>
              <w:textAlignment w:val="baseline"/>
              <w:rPr>
                <w:rFonts w:ascii="Arial" w:eastAsia="Times New Roman" w:hAnsi="Arial" w:cs="Arial"/>
                <w:lang w:eastAsia="en-GB"/>
              </w:rPr>
            </w:pPr>
            <w:r>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09095A0A" w14:textId="2CB3F515"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56BAFA"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7A41E6E5" w14:textId="6C558881" w:rsidR="00047B7F" w:rsidRPr="00047B7F" w:rsidRDefault="00E00CF9" w:rsidP="00995B25">
            <w:pPr>
              <w:spacing w:after="0" w:line="240" w:lineRule="auto"/>
              <w:ind w:left="13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4D43E264" w14:textId="2862BF9D"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F841D02"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4F88E726" w14:textId="08E3B7DD" w:rsidR="00047B7F" w:rsidRPr="00995B25" w:rsidRDefault="00E00CF9" w:rsidP="00995B25">
            <w:pPr>
              <w:spacing w:after="0" w:line="240" w:lineRule="auto"/>
              <w:ind w:left="133"/>
              <w:textAlignment w:val="baseline"/>
              <w:rPr>
                <w:rFonts w:ascii="Arial" w:eastAsia="Times New Roman" w:hAnsi="Arial" w:cs="Arial"/>
                <w:lang w:eastAsia="en-GB"/>
              </w:rPr>
            </w:pPr>
            <w:r>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52187CB6" w14:textId="12463257"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1E7CD540" w14:textId="7BF94418" w:rsidR="00500E8C" w:rsidRDefault="00500E8C">
      <w:pPr>
        <w:rPr>
          <w:rFonts w:ascii="Segoe UI" w:eastAsia="Times New Roman" w:hAnsi="Segoe UI" w:cs="Segoe UI"/>
          <w:color w:val="666666"/>
          <w:sz w:val="18"/>
          <w:szCs w:val="18"/>
          <w:shd w:val="clear" w:color="auto" w:fill="FFFFFF"/>
          <w:lang w:eastAsia="en-GB"/>
        </w:rPr>
      </w:pPr>
      <w:r>
        <w:rPr>
          <w:rFonts w:ascii="Segoe UI" w:eastAsia="Times New Roman" w:hAnsi="Segoe UI" w:cs="Segoe UI"/>
          <w:color w:val="666666"/>
          <w:sz w:val="18"/>
          <w:szCs w:val="18"/>
          <w:shd w:val="clear" w:color="auto" w:fill="FFFFFF"/>
          <w:lang w:eastAsia="en-GB"/>
        </w:rPr>
        <w:br w:type="page"/>
      </w:r>
    </w:p>
    <w:p w14:paraId="360DB35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lastRenderedPageBreak/>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02CE4C4"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goods and services are to be provided, or works are to be executed for The Scottish Sports Council Trust Company or in connection with any funding application for any other organisation; and </w:t>
            </w:r>
          </w:p>
          <w:p w14:paraId="3D4B30A8" w14:textId="77777777"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08967D2B" w14:textId="676EC15B" w:rsidR="00047B7F" w:rsidRPr="00047B7F" w:rsidRDefault="00047B7F" w:rsidP="00500E8C">
            <w:pPr>
              <w:spacing w:after="0" w:line="240" w:lineRule="auto"/>
              <w:ind w:left="127"/>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any responsible person has a direct interest, or an indirect interest as a partner, owner or shareholder, director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shd w:val="clear" w:color="auto" w:fill="auto"/>
            <w:hideMark/>
          </w:tcPr>
          <w:p w14:paraId="643643C7" w14:textId="3B543F5C" w:rsidR="00047B7F" w:rsidRPr="00995B25" w:rsidRDefault="00E00CF9" w:rsidP="00995B25">
            <w:pPr>
              <w:spacing w:after="0" w:line="240" w:lineRule="auto"/>
              <w:ind w:left="133"/>
              <w:textAlignment w:val="baseline"/>
              <w:rPr>
                <w:rFonts w:ascii="Arial" w:eastAsia="Times New Roman" w:hAnsi="Arial" w:cs="Arial"/>
                <w:lang w:eastAsia="en-GB"/>
              </w:rPr>
            </w:pPr>
            <w:r>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shd w:val="clear" w:color="auto" w:fill="auto"/>
            <w:hideMark/>
          </w:tcPr>
          <w:p w14:paraId="10D316FE" w14:textId="0B777B9C" w:rsidR="00047B7F" w:rsidRPr="00047B7F" w:rsidRDefault="00E00CF9" w:rsidP="00E00CF9">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995B25">
        <w:trPr>
          <w:trHeight w:val="1954"/>
        </w:trPr>
        <w:tc>
          <w:tcPr>
            <w:tcW w:w="3256" w:type="dxa"/>
          </w:tcPr>
          <w:p w14:paraId="49CFEFC6" w14:textId="4EBCE00B"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CB6DF3">
              <w:rPr>
                <w:rFonts w:ascii="Arial" w:hAnsi="Arial" w:cs="Arial"/>
              </w:rPr>
              <w:t>C</w:t>
            </w:r>
            <w:r w:rsidRPr="00147ECC">
              <w:rPr>
                <w:rFonts w:ascii="Arial" w:hAnsi="Arial" w:cs="Arial"/>
              </w:rPr>
              <w:t>ouncil Trust Company</w:t>
            </w:r>
          </w:p>
        </w:tc>
        <w:tc>
          <w:tcPr>
            <w:tcW w:w="2754" w:type="dxa"/>
          </w:tcPr>
          <w:p w14:paraId="492E5133" w14:textId="58AC8617" w:rsidR="00CB7893" w:rsidRPr="00147ECC" w:rsidRDefault="00E00CF9" w:rsidP="00995B25">
            <w:pPr>
              <w:rPr>
                <w:rFonts w:ascii="Arial" w:hAnsi="Arial" w:cs="Arial"/>
              </w:rPr>
            </w:pPr>
            <w:r>
              <w:rPr>
                <w:rFonts w:ascii="Arial" w:hAnsi="Arial" w:cs="Arial"/>
              </w:rPr>
              <w:t>N/A</w:t>
            </w:r>
          </w:p>
        </w:tc>
        <w:tc>
          <w:tcPr>
            <w:tcW w:w="3006" w:type="dxa"/>
          </w:tcPr>
          <w:p w14:paraId="10EDFC4E" w14:textId="0C78DB63" w:rsidR="00CB7893" w:rsidRPr="00147ECC" w:rsidRDefault="00E00CF9">
            <w:pPr>
              <w:rPr>
                <w:rFonts w:ascii="Arial" w:hAnsi="Arial" w:cs="Arial"/>
              </w:rPr>
            </w:pPr>
            <w:r>
              <w:rPr>
                <w:rFonts w:ascii="Arial" w:hAnsi="Arial" w:cs="Arial"/>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11214968">
    <w:abstractNumId w:val="0"/>
  </w:num>
  <w:num w:numId="2" w16cid:durableId="27212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36466"/>
    <w:rsid w:val="00047B7F"/>
    <w:rsid w:val="000D4B49"/>
    <w:rsid w:val="00147ECC"/>
    <w:rsid w:val="00264D6E"/>
    <w:rsid w:val="002A0BCF"/>
    <w:rsid w:val="002C3AE2"/>
    <w:rsid w:val="003F2C39"/>
    <w:rsid w:val="00475002"/>
    <w:rsid w:val="00481781"/>
    <w:rsid w:val="00500E8C"/>
    <w:rsid w:val="0054327C"/>
    <w:rsid w:val="00582682"/>
    <w:rsid w:val="00692A6D"/>
    <w:rsid w:val="006B5284"/>
    <w:rsid w:val="00707A20"/>
    <w:rsid w:val="00907D7F"/>
    <w:rsid w:val="00995B25"/>
    <w:rsid w:val="00B32D74"/>
    <w:rsid w:val="00BB7D1E"/>
    <w:rsid w:val="00C32CDE"/>
    <w:rsid w:val="00C55C87"/>
    <w:rsid w:val="00C86028"/>
    <w:rsid w:val="00CB6DF3"/>
    <w:rsid w:val="00CB7893"/>
    <w:rsid w:val="00D74205"/>
    <w:rsid w:val="00E00CF9"/>
    <w:rsid w:val="00E85DBF"/>
    <w:rsid w:val="00F2129F"/>
    <w:rsid w:val="00FD2BD5"/>
    <w:rsid w:val="5151EB6B"/>
    <w:rsid w:val="6047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pired xmlns="dbb8eb13-8159-49c5-b55e-052e4280298e">false</Expired>
    <Status xmlns="8d6dded2-7c04-4fe3-8827-c4435dc007a9">Final</Status>
    <_dlc_DocIdPersistId xmlns="dbb8eb13-8159-49c5-b55e-052e4280298e" xsi:nil="true"/>
    <Internal_x0020_Point_x0020_of_x0020_Contact xmlns="8d6dded2-7c04-4fe3-8827-c4435dc007a9" xsi:nil="true"/>
    <Document_x0020_Type xmlns="8d6dded2-7c04-4fe3-8827-c4435dc007a9">Company Law Document</Document_x0020_Type>
    <Year xmlns="8d6dded2-7c04-4fe3-8827-c4435dc007a9">2023</Year>
    <_dlc_DocId xmlns="dbb8eb13-8159-49c5-b55e-052e4280298e">LEGAL0SECRET-1762440841-574</_dlc_DocId>
    <_dlc_DocIdUrl xmlns="dbb8eb13-8159-49c5-b55e-052e4280298e">
      <Url>https://sportscotland.sharepoint.com/sites/LEGAL_Secretarial/_layouts/15/DocIdRedir.aspx?ID=LEGAL0SECRET-1762440841-574</Url>
      <Description>LEGAL0SECRET-1762440841-574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1072176DAC5945B2DF3DD6CBFE5293" ma:contentTypeVersion="18" ma:contentTypeDescription="Create a new document." ma:contentTypeScope="" ma:versionID="4c9fcb8cdc2bc37ef3b12bce4d3c6f0a">
  <xsd:schema xmlns:xsd="http://www.w3.org/2001/XMLSchema" xmlns:xs="http://www.w3.org/2001/XMLSchema" xmlns:p="http://schemas.microsoft.com/office/2006/metadata/properties" xmlns:ns2="dbb8eb13-8159-49c5-b55e-052e4280298e" xmlns:ns3="8d6dded2-7c04-4fe3-8827-c4435dc007a9" targetNamespace="http://schemas.microsoft.com/office/2006/metadata/properties" ma:root="true" ma:fieldsID="09f3cf13fd700a2f7c27ceaf46bacbfe" ns2:_="" ns3:_="">
    <xsd:import namespace="dbb8eb13-8159-49c5-b55e-052e4280298e"/>
    <xsd:import namespace="8d6dded2-7c04-4fe3-8827-c4435dc007a9"/>
    <xsd:element name="properties">
      <xsd:complexType>
        <xsd:sequence>
          <xsd:element name="documentManagement">
            <xsd:complexType>
              <xsd:all>
                <xsd:element ref="ns2:_dlc_DocId" minOccurs="0"/>
                <xsd:element ref="ns2:_dlc_DocIdUrl" minOccurs="0"/>
                <xsd:element ref="ns2:_dlc_DocIdPersistId" minOccurs="0"/>
                <xsd:element ref="ns2:Expired" minOccurs="0"/>
                <xsd:element ref="ns3:Document_x0020_Type" minOccurs="0"/>
                <xsd:element ref="ns3:Year" minOccurs="0"/>
                <xsd:element ref="ns3:Internal_x0020_Point_x0020_of_x0020_Contact" minOccurs="0"/>
                <xsd:element ref="ns3: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xpired" ma:index="11" nillable="true" ma:displayName="Expired" ma:default="0" ma:internalName="Expire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dded2-7c04-4fe3-8827-c4435dc007a9" elementFormDefault="qualified">
    <xsd:import namespace="http://schemas.microsoft.com/office/2006/documentManagement/types"/>
    <xsd:import namespace="http://schemas.microsoft.com/office/infopath/2007/PartnerControls"/>
    <xsd:element name="Document_x0020_Type" ma:index="12" nillable="true" ma:displayName="Document Type" ma:format="Dropdown" ma:internalName="Document_x0020_Type" ma:readOnly="false">
      <xsd:simpleType>
        <xsd:restriction base="dms:Choice">
          <xsd:enumeration value="Company Law Document"/>
          <xsd:enumeration value="Contract"/>
          <xsd:enumeration value="Letter"/>
          <xsd:enumeration value="Minutes"/>
          <xsd:enumeration value="Other"/>
          <xsd:enumeration value="Report"/>
          <xsd:enumeration value="Template"/>
        </xsd:restriction>
      </xsd:simpleType>
    </xsd:element>
    <xsd:element name="Year" ma:index="13" nillable="true" ma:displayName="Year" ma:format="Dropdown" ma:internalName="Ye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ternal_x0020_Point_x0020_of_x0020_Contact" ma:index="14" nillable="true" ma:displayName="Internal Point of Contact" ma:internalName="Internal_x0020_Point_x0020_of_x0020_Contact" ma:readOnly="false">
      <xsd:simpleType>
        <xsd:restriction base="dms:Text">
          <xsd:maxLength value="255"/>
        </xsd:restriction>
      </xsd:simpleType>
    </xsd:element>
    <xsd:element name="Status" ma:index="15" nillable="true" ma:displayName="Status" ma:format="Dropdown" ma:internalName="Status" ma:readOnly="false">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BB9E46-1D48-48CB-8548-6B8578A59EEA}">
  <ds:schemaRefs>
    <ds:schemaRef ds:uri="http://schemas.microsoft.com/sharepoint/v3/contenttype/forms"/>
  </ds:schemaRefs>
</ds:datastoreItem>
</file>

<file path=customXml/itemProps2.xml><?xml version="1.0" encoding="utf-8"?>
<ds:datastoreItem xmlns:ds="http://schemas.openxmlformats.org/officeDocument/2006/customXml" ds:itemID="{CD217FB7-BBD3-46B6-8EFE-6D227A269CAF}">
  <ds:schemaRefs>
    <ds:schemaRef ds:uri="http://purl.org/dc/elements/1.1/"/>
    <ds:schemaRef ds:uri="http://www.w3.org/XML/1998/namespace"/>
    <ds:schemaRef ds:uri="http://schemas.openxmlformats.org/package/2006/metadata/core-properties"/>
    <ds:schemaRef ds:uri="http://purl.org/dc/dcmitype/"/>
    <ds:schemaRef ds:uri="8d6dded2-7c04-4fe3-8827-c4435dc007a9"/>
    <ds:schemaRef ds:uri="http://schemas.microsoft.com/office/2006/documentManagement/types"/>
    <ds:schemaRef ds:uri="dbb8eb13-8159-49c5-b55e-052e4280298e"/>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1E1D1-9F42-42C2-951F-C35CF2E1A987}"/>
</file>

<file path=customXml/itemProps4.xml><?xml version="1.0" encoding="utf-8"?>
<ds:datastoreItem xmlns:ds="http://schemas.openxmlformats.org/officeDocument/2006/customXml" ds:itemID="{7360F204-E190-45AD-B369-A7D0D44E41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Andrew Shaw</dc:creator>
  <cp:keywords/>
  <dc:description/>
  <cp:lastModifiedBy>Siobhan Harkin</cp:lastModifiedBy>
  <cp:revision>8</cp:revision>
  <dcterms:created xsi:type="dcterms:W3CDTF">2024-05-01T15:43:00Z</dcterms:created>
  <dcterms:modified xsi:type="dcterms:W3CDTF">2025-04-17T07:23:00Z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0x010100A21072176DAC5945B2DF3DD6CBFE5293</vt:lpwstr>
  </property>
  <property fmtid="{D5CDD505-2E9C-101B-9397-08002B2CF9AE}" pid="3" name="_dlc_DocIdItemGuid">
    <vt:lpwstr>256d844f-68d0-45be-af50-b65fe10dbd04</vt:lpwstr>
  </property>
</Properties>
</file>