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5471" w14:textId="09313B8E" w:rsidR="00C84131" w:rsidRPr="00F4199D" w:rsidRDefault="00C84131" w:rsidP="00C84131">
      <w:pPr>
        <w:pStyle w:val="Onlyuseindocheader-categorystyle"/>
        <w:rPr>
          <w:b w:val="0"/>
        </w:rPr>
      </w:pPr>
      <w:r>
        <mc:AlternateContent>
          <mc:Choice Requires="wps">
            <w:drawing>
              <wp:anchor distT="0" distB="0" distL="114300" distR="114300" simplePos="0" relativeHeight="251663360" behindDoc="0" locked="0" layoutInCell="1" allowOverlap="1" wp14:anchorId="40C67CDE" wp14:editId="3D32717E">
                <wp:simplePos x="0" y="0"/>
                <wp:positionH relativeFrom="column">
                  <wp:posOffset>0</wp:posOffset>
                </wp:positionH>
                <wp:positionV relativeFrom="paragraph">
                  <wp:posOffset>0</wp:posOffset>
                </wp:positionV>
                <wp:extent cx="9000000" cy="0"/>
                <wp:effectExtent l="0" t="0" r="0" b="0"/>
                <wp:wrapNone/>
                <wp:docPr id="3"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0" cy="0"/>
                        </a:xfrm>
                        <a:prstGeom prst="line">
                          <a:avLst/>
                        </a:prstGeom>
                        <a:noFill/>
                        <a:ln w="12700">
                          <a:solidFill>
                            <a:schemeClr val="bg1">
                              <a:lumMod val="8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2A78" id="Line 18"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0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7huwEAAGwDAAAOAAAAZHJzL2Uyb0RvYy54bWysU8tu2zAQvBfIPxC815INtE0Fyzk4TS5p&#10;ayDJB6xJSiJKcgkubcl/X5J+JGlvQXQgyH0MZ4ar5c1kDdurQBpdy+ezmjPlBErt+pY/P919vuaM&#10;IjgJBp1q+UERv1ldfVqOvlELHNBIFVgCcdSMvuVDjL6pKhKDskAz9MqlZIfBQkzH0FcywJjQrakW&#10;df21GjFIH1AoohS9PSb5quB3nRLxd9eRisy0PHGLZQ1l3ea1Wi2h6QP4QYsTDXgHCwvapUsvULcQ&#10;ge2C/g/KahGQsIszgbbCrtNCFQ1Jzbz+R83jAF4VLckc8heb6ONgxa/92m1Cpi4m9+gfUPwh5nA9&#10;gOtVIfB08Onh5tmqavTUXFrygfwmsO34E2WqgV3E4sLUBZshkz42FbMPF7PVFJlIwe91+TgT51wF&#10;zbnRB4r3Ci3Lm5Yb7bIP0MD+gWImAs25JIcd3mljylsax8bEdvGtrksHodEyZ3NdGSu1NoHtIQ3E&#10;tp+XGrOzScAxdv0l0SpaX5WXC98gBdw5WS4cFMgfp30EbY77RNC4k2HZozyQ1GxRHjbhbGR60gJ8&#10;Gr88M6/PpfvlJ1n9BQAA//8DAFBLAwQUAAYACAAAACEAQ/6JgNsAAAADAQAADwAAAGRycy9kb3du&#10;cmV2LnhtbEyPUUvDQBCE3wX/w7GCL2IvUbElzaWUgqhIkab9AdvcNone7YXctY3+ei++6MvAMMvM&#10;t/lisEacqPetYwXpJAFBXDndcq1gt326nYHwAVmjcUwKvsjDori8yDHT7swbOpWhFrGEfYYKmhC6&#10;TEpfNWTRT1xHHLOD6y2GaPta6h7PsdwaeZckj9Jiy3GhwY5WDVWf5dEqoOU0pXL9fPOyOnxsvzfv&#10;Zvb6lip1fTUs5yACDeHvGEb8iA5FZNq7I2svjIL4SPjVMXtIp/cg9qOXRS7/sxc/AAAA//8DAFBL&#10;AQItABQABgAIAAAAIQC2gziS/gAAAOEBAAATAAAAAAAAAAAAAAAAAAAAAABbQ29udGVudF9UeXBl&#10;c10ueG1sUEsBAi0AFAAGAAgAAAAhADj9If/WAAAAlAEAAAsAAAAAAAAAAAAAAAAALwEAAF9yZWxz&#10;Ly5yZWxzUEsBAi0AFAAGAAgAAAAhAC1l/uG7AQAAbAMAAA4AAAAAAAAAAAAAAAAALgIAAGRycy9l&#10;Mm9Eb2MueG1sUEsBAi0AFAAGAAgAAAAhAEP+iYDbAAAAAwEAAA8AAAAAAAAAAAAAAAAAFQQAAGRy&#10;cy9kb3ducmV2LnhtbFBLBQYAAAAABAAEAPMAAAAdBQAAAAA=&#10;" strokecolor="#d8d8d8 [2732]" strokeweight="1pt"/>
            </w:pict>
          </mc:Fallback>
        </mc:AlternateContent>
      </w:r>
      <w:r>
        <w:rPr>
          <w:b w:val="0"/>
        </w:rPr>
        <w:t>Non-</w:t>
      </w:r>
      <w:r w:rsidRPr="00F4199D">
        <w:rPr>
          <w:b w:val="0"/>
        </w:rPr>
        <w:t xml:space="preserve">protected </w:t>
      </w:r>
    </w:p>
    <w:p w14:paraId="70555D26" w14:textId="77777777" w:rsidR="00C84131" w:rsidRPr="005E1150" w:rsidRDefault="00C84131" w:rsidP="00C84131">
      <w:pPr>
        <w:pStyle w:val="Onlyuseindocheader-doctitle"/>
        <w:rPr>
          <w:rFonts w:ascii="Soho Std Heavy" w:hAnsi="Soho Std Heavy"/>
        </w:rPr>
      </w:pPr>
      <w:r>
        <w:rPr>
          <w:rFonts w:ascii="Soho Std Heavy" w:hAnsi="Soho Std Heavy"/>
        </w:rPr>
        <w:t>Equality impact assessment</w:t>
      </w:r>
    </w:p>
    <w:p w14:paraId="4BC52292" w14:textId="77777777" w:rsidR="00591FD3" w:rsidRDefault="00591FD3" w:rsidP="00C84131">
      <w:pPr>
        <w:rPr>
          <w:sz w:val="26"/>
          <w:szCs w:val="26"/>
          <w:lang w:val="en-US"/>
        </w:rPr>
      </w:pPr>
      <w:r w:rsidRPr="48C4E3E9">
        <w:rPr>
          <w:b/>
          <w:bCs/>
          <w:sz w:val="32"/>
          <w:szCs w:val="32"/>
          <w:lang w:val="en-US"/>
        </w:rPr>
        <w:t>Safeguarding Action Plan Tool</w:t>
      </w:r>
      <w:r w:rsidDel="00591FD3">
        <w:rPr>
          <w:b/>
        </w:rPr>
        <w:t xml:space="preserve"> </w:t>
      </w:r>
    </w:p>
    <w:p w14:paraId="4E5E023D" w14:textId="6FCDF88D" w:rsidR="00C84131" w:rsidRDefault="00C84131" w:rsidP="00C84131">
      <w:r>
        <w:rPr>
          <w:noProof/>
          <w:sz w:val="52"/>
          <w:szCs w:val="52"/>
        </w:rPr>
        <w:drawing>
          <wp:anchor distT="0" distB="0" distL="114300" distR="114300" simplePos="0" relativeHeight="251659264" behindDoc="1" locked="0" layoutInCell="1" allowOverlap="1" wp14:anchorId="09BE9AFD" wp14:editId="71950C63">
            <wp:simplePos x="0" y="0"/>
            <wp:positionH relativeFrom="column">
              <wp:posOffset>6717030</wp:posOffset>
            </wp:positionH>
            <wp:positionV relativeFrom="paragraph">
              <wp:posOffset>262255</wp:posOffset>
            </wp:positionV>
            <wp:extent cx="2305050" cy="460375"/>
            <wp:effectExtent l="0" t="0" r="0" b="0"/>
            <wp:wrapNone/>
            <wp:docPr id="12" name="Picture 12" descr="sportscotland the national agency for s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portscotland the national agency for sport&#10;"/>
                    <pic:cNvPicPr>
                      <a:picLocks noChangeAspect="1" noChangeArrowheads="1"/>
                    </pic:cNvPicPr>
                  </pic:nvPicPr>
                  <pic:blipFill>
                    <a:blip r:embed="rId12"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4259AF54" wp14:editId="5338B49B">
                <wp:simplePos x="0" y="0"/>
                <wp:positionH relativeFrom="column">
                  <wp:posOffset>0</wp:posOffset>
                </wp:positionH>
                <wp:positionV relativeFrom="paragraph">
                  <wp:posOffset>165100</wp:posOffset>
                </wp:positionV>
                <wp:extent cx="9000000" cy="0"/>
                <wp:effectExtent l="0" t="0" r="0" b="0"/>
                <wp:wrapNone/>
                <wp:docPr id="2"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0" cy="0"/>
                        </a:xfrm>
                        <a:prstGeom prst="line">
                          <a:avLst/>
                        </a:prstGeom>
                        <a:noFill/>
                        <a:ln w="12700">
                          <a:solidFill>
                            <a:schemeClr val="bg1">
                              <a:lumMod val="8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AA36" id="Line 18"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0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7huwEAAGwDAAAOAAAAZHJzL2Uyb0RvYy54bWysU8tu2zAQvBfIPxC815INtE0Fyzk4TS5p&#10;ayDJB6xJSiJKcgkubcl/X5J+JGlvQXQgyH0MZ4ar5c1kDdurQBpdy+ezmjPlBErt+pY/P919vuaM&#10;IjgJBp1q+UERv1ldfVqOvlELHNBIFVgCcdSMvuVDjL6pKhKDskAz9MqlZIfBQkzH0FcywJjQrakW&#10;df21GjFIH1AoohS9PSb5quB3nRLxd9eRisy0PHGLZQ1l3ea1Wi2h6QP4QYsTDXgHCwvapUsvULcQ&#10;ge2C/g/KahGQsIszgbbCrtNCFQ1Jzbz+R83jAF4VLckc8heb6ONgxa/92m1Cpi4m9+gfUPwh5nA9&#10;gOtVIfB08Onh5tmqavTUXFrygfwmsO34E2WqgV3E4sLUBZshkz42FbMPF7PVFJlIwe91+TgT51wF&#10;zbnRB4r3Ci3Lm5Yb7bIP0MD+gWImAs25JIcd3mljylsax8bEdvGtrksHodEyZ3NdGSu1NoHtIQ3E&#10;tp+XGrOzScAxdv0l0SpaX5WXC98gBdw5WS4cFMgfp30EbY77RNC4k2HZozyQ1GxRHjbhbGR60gJ8&#10;Gr88M6/PpfvlJ1n9BQAA//8DAFBLAwQUAAYACAAAACEAP9312d4AAAAHAQAADwAAAGRycy9kb3du&#10;cmV2LnhtbEyP0UrDQBBF3wX/YRnBF7GbVGlLmk0pBVGRIk37AdvsNInuzobsto1+vVN80Kfhzh3u&#10;PZMvBmfFCfvQelKQjhIQSJU3LdUKdtun+xmIEDUZbT2hgi8MsCiur3KdGX+mDZ7KWAsOoZBpBU2M&#10;XSZlqBp0Oox8h8TewfdOR5Z9LU2vzxzurBwnyUQ63RI3NLrDVYPVZ3l0CnA5TbFcP9+9rA4f2+/N&#10;u529vqVK3d4MyzmIiEP8O4YLPqNDwUx7fyQThFXAj0QF4wnPi/uYTh9A7H83ssjlf/7iBwAA//8D&#10;AFBLAQItABQABgAIAAAAIQC2gziS/gAAAOEBAAATAAAAAAAAAAAAAAAAAAAAAABbQ29udGVudF9U&#10;eXBlc10ueG1sUEsBAi0AFAAGAAgAAAAhADj9If/WAAAAlAEAAAsAAAAAAAAAAAAAAAAALwEAAF9y&#10;ZWxzLy5yZWxzUEsBAi0AFAAGAAgAAAAhAC1l/uG7AQAAbAMAAA4AAAAAAAAAAAAAAAAALgIAAGRy&#10;cy9lMm9Eb2MueG1sUEsBAi0AFAAGAAgAAAAhAD/d9dneAAAABwEAAA8AAAAAAAAAAAAAAAAAFQQA&#10;AGRycy9kb3ducmV2LnhtbFBLBQYAAAAABAAEAPMAAAAgBQAAAAA=&#10;" strokecolor="#d8d8d8 [2732]" strokeweight="1pt"/>
            </w:pict>
          </mc:Fallback>
        </mc:AlternateContent>
      </w:r>
    </w:p>
    <w:p w14:paraId="0788B7EE" w14:textId="1517A482" w:rsidR="00C84131" w:rsidRPr="00DD120E" w:rsidRDefault="00E03074" w:rsidP="00BC187A">
      <w:pPr>
        <w:tabs>
          <w:tab w:val="right" w:pos="13958"/>
        </w:tabs>
        <w:spacing w:after="480"/>
        <w:jc w:val="both"/>
        <w:rPr>
          <w:sz w:val="52"/>
          <w:szCs w:val="52"/>
        </w:rPr>
      </w:pPr>
      <w:r>
        <w:rPr>
          <w:noProof/>
        </w:rPr>
        <mc:AlternateContent>
          <mc:Choice Requires="wps">
            <w:drawing>
              <wp:anchor distT="0" distB="0" distL="114300" distR="114300" simplePos="0" relativeHeight="251661312" behindDoc="0" locked="0" layoutInCell="1" allowOverlap="1" wp14:anchorId="6C823708" wp14:editId="4175833D">
                <wp:simplePos x="0" y="0"/>
                <wp:positionH relativeFrom="column">
                  <wp:posOffset>0</wp:posOffset>
                </wp:positionH>
                <wp:positionV relativeFrom="paragraph">
                  <wp:posOffset>558165</wp:posOffset>
                </wp:positionV>
                <wp:extent cx="8999855" cy="0"/>
                <wp:effectExtent l="0" t="0" r="0" b="0"/>
                <wp:wrapNone/>
                <wp:docPr id="1"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9855" cy="0"/>
                        </a:xfrm>
                        <a:prstGeom prst="line">
                          <a:avLst/>
                        </a:prstGeom>
                        <a:noFill/>
                        <a:ln w="12700">
                          <a:solidFill>
                            <a:schemeClr val="bg1">
                              <a:lumMod val="8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0B86" id="Line 1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95pt" to="708.6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rAvgEAAGwDAAAOAAAAZHJzL2Uyb0RvYy54bWysU02P2yAQvVfqf0DcGzuR0iZWnD1ku71s&#10;20i7/QETwDEqMAhI7Pz7DiRxv25VL4j5evPmMWweRmvYWYWo0bV8Pqs5U06g1O7Y8m+vT+9WnMUE&#10;ToJBp1p+UZE/bN++2Qy+UQvs0UgVGIG42Ay+5X1KvqmqKHplIc7QK0fBDoOFRGY4VjLAQOjWVIu6&#10;fl8NGKQPKFSM5H28Bvm24HedEulr10WVmGk5cUvlDOU85LPabqA5BvC9Fjca8A8sLGhHTSeoR0jA&#10;TkH/BWW1CBixSzOBtsKu00KVGWiaef3HNC89eFVmIXGin2SK/w9WfDnv3D5k6mJ0L/4ZxffIHO56&#10;cEdVCLxePD3cPEtVDT42U0k2ot8Hdhg+o6QcOCUsKoxdsBmS5mNjEfsyia3GxAQ5V+v1erVccibu&#10;sQqae6EPMX1SaFm+tNxol3WABs7PMWUi0NxTstvhkzamvKVxbCC2iw91XSoiGi1zNOeVtVI7E9gZ&#10;aCEOx3nJMSdLA1x9q2VNldcWU3pp+BtSwJOTpWGvQH683RNoc70TQeNugmWN8kLG5oDysg8ZPFv0&#10;pAX4tn55Z361S9bPT7L9AQAA//8DAFBLAwQUAAYACAAAACEA9XTw9t4AAAAHAQAADwAAAGRycy9k&#10;b3ducmV2LnhtbEyPUUvDQBCE3wX/w7GCL2IvUTEx5lJKQVREpKk/YJvbJtG7vZC7ttFf7xUf9HFn&#10;hplvy/lkjdjT6HvHCtJZAoK4cbrnVsH7+uEyB+EDskbjmBR8kYd5dXpSYqHdgVe0r0MrYgn7AhV0&#10;IQyFlL7pyKKfuYE4els3WgzxHFupRzzEcmvkVZLcSos9x4UOB1p21HzWO6uAFllK9evjxdNy+7H+&#10;Xr2Z/PklVer8bFrcgwg0hb8wHPEjOlSRaeN2rL0wCuIjQUGe3YE4ujdpdg1i86vIqpT/+asfAAAA&#10;//8DAFBLAQItABQABgAIAAAAIQC2gziS/gAAAOEBAAATAAAAAAAAAAAAAAAAAAAAAABbQ29udGVu&#10;dF9UeXBlc10ueG1sUEsBAi0AFAAGAAgAAAAhADj9If/WAAAAlAEAAAsAAAAAAAAAAAAAAAAALwEA&#10;AF9yZWxzLy5yZWxzUEsBAi0AFAAGAAgAAAAhACvkCsC+AQAAbAMAAA4AAAAAAAAAAAAAAAAALgIA&#10;AGRycy9lMm9Eb2MueG1sUEsBAi0AFAAGAAgAAAAhAPV08PbeAAAABwEAAA8AAAAAAAAAAAAAAAAA&#10;GAQAAGRycy9kb3ducmV2LnhtbFBLBQYAAAAABAAEAPMAAAAjBQAAAAA=&#10;" strokecolor="#d8d8d8 [2732]" strokeweight="1pt"/>
            </w:pict>
          </mc:Fallback>
        </mc:AlternateContent>
      </w:r>
      <w:r w:rsidR="00C84131">
        <w:rPr>
          <w:noProof/>
          <w:sz w:val="52"/>
          <w:szCs w:val="52"/>
        </w:rPr>
        <w:drawing>
          <wp:inline distT="0" distB="0" distL="0" distR="0" wp14:anchorId="1A9DFFD6" wp14:editId="78133CFD">
            <wp:extent cx="1047327" cy="423092"/>
            <wp:effectExtent l="0" t="0" r="0" b="8890"/>
            <wp:docPr id="5" name="Picture 5" descr="Sport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ort for lif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sidR="00BC187A">
        <w:rPr>
          <w:sz w:val="52"/>
          <w:szCs w:val="52"/>
        </w:rPr>
        <w:tab/>
      </w:r>
    </w:p>
    <w:p w14:paraId="6371F949" w14:textId="77777777" w:rsidR="003E6D6F" w:rsidRDefault="003E6D6F" w:rsidP="003E6D6F">
      <w:pPr>
        <w:rPr>
          <w:b/>
          <w:bCs/>
          <w:sz w:val="28"/>
          <w:szCs w:val="22"/>
        </w:rPr>
      </w:pPr>
    </w:p>
    <w:p w14:paraId="101B2381" w14:textId="6B8496A6" w:rsidR="00AF552D" w:rsidRPr="00F114B2" w:rsidRDefault="00C84131" w:rsidP="6D20E90E">
      <w:pPr>
        <w:rPr>
          <w:b/>
          <w:bCs/>
          <w:sz w:val="32"/>
          <w:szCs w:val="32"/>
          <w:lang w:val="en-US"/>
        </w:rPr>
      </w:pPr>
      <w:r w:rsidRPr="48C4E3E9">
        <w:rPr>
          <w:b/>
          <w:bCs/>
          <w:sz w:val="32"/>
          <w:szCs w:val="32"/>
          <w:lang w:val="en-US"/>
        </w:rPr>
        <w:t xml:space="preserve">Name of </w:t>
      </w:r>
      <w:r w:rsidR="00F114B2" w:rsidRPr="48C4E3E9">
        <w:rPr>
          <w:b/>
          <w:bCs/>
          <w:sz w:val="32"/>
          <w:szCs w:val="32"/>
          <w:lang w:val="en-US"/>
        </w:rPr>
        <w:t xml:space="preserve">project, </w:t>
      </w:r>
      <w:proofErr w:type="spellStart"/>
      <w:proofErr w:type="gramStart"/>
      <w:r w:rsidR="00F114B2" w:rsidRPr="48C4E3E9">
        <w:rPr>
          <w:b/>
          <w:bCs/>
          <w:sz w:val="32"/>
          <w:szCs w:val="32"/>
          <w:lang w:val="en-US"/>
        </w:rPr>
        <w:t>programme</w:t>
      </w:r>
      <w:proofErr w:type="spellEnd"/>
      <w:proofErr w:type="gramEnd"/>
      <w:r w:rsidR="00F114B2" w:rsidRPr="48C4E3E9">
        <w:rPr>
          <w:b/>
          <w:bCs/>
          <w:sz w:val="32"/>
          <w:szCs w:val="32"/>
          <w:lang w:val="en-US"/>
        </w:rPr>
        <w:t xml:space="preserve"> or service</w:t>
      </w:r>
      <w:r w:rsidRPr="48C4E3E9">
        <w:rPr>
          <w:b/>
          <w:bCs/>
          <w:sz w:val="32"/>
          <w:szCs w:val="32"/>
          <w:lang w:val="en-US"/>
        </w:rPr>
        <w:t>:</w:t>
      </w:r>
      <w:r w:rsidR="6C917481" w:rsidRPr="48C4E3E9">
        <w:rPr>
          <w:b/>
          <w:bCs/>
          <w:sz w:val="32"/>
          <w:szCs w:val="32"/>
          <w:lang w:val="en-US"/>
        </w:rPr>
        <w:t xml:space="preserve"> </w:t>
      </w:r>
      <w:r w:rsidR="0007659A">
        <w:rPr>
          <w:b/>
          <w:bCs/>
          <w:sz w:val="32"/>
          <w:szCs w:val="32"/>
          <w:lang w:val="en-US"/>
        </w:rPr>
        <w:t xml:space="preserve">Online </w:t>
      </w:r>
      <w:r w:rsidR="15842100" w:rsidRPr="48C4E3E9">
        <w:rPr>
          <w:b/>
          <w:bCs/>
          <w:sz w:val="32"/>
          <w:szCs w:val="32"/>
          <w:lang w:val="en-US"/>
        </w:rPr>
        <w:t xml:space="preserve">Safeguarding </w:t>
      </w:r>
      <w:r w:rsidR="5F08FA58" w:rsidRPr="48C4E3E9">
        <w:rPr>
          <w:b/>
          <w:bCs/>
          <w:sz w:val="32"/>
          <w:szCs w:val="32"/>
          <w:lang w:val="en-US"/>
        </w:rPr>
        <w:t xml:space="preserve">Action Plan </w:t>
      </w:r>
      <w:r w:rsidR="6C917481" w:rsidRPr="48C4E3E9">
        <w:rPr>
          <w:b/>
          <w:bCs/>
          <w:sz w:val="32"/>
          <w:szCs w:val="32"/>
          <w:lang w:val="en-US"/>
        </w:rPr>
        <w:t>Tool</w:t>
      </w:r>
    </w:p>
    <w:p w14:paraId="43485B00" w14:textId="09421D7C" w:rsidR="008344F1" w:rsidRDefault="008344F1" w:rsidP="0E5D86AC">
      <w:pPr>
        <w:rPr>
          <w:b/>
          <w:bCs/>
          <w:sz w:val="32"/>
          <w:szCs w:val="32"/>
          <w:lang w:val="en-US"/>
        </w:rPr>
      </w:pPr>
      <w:r w:rsidRPr="0E5D86AC">
        <w:rPr>
          <w:b/>
          <w:bCs/>
          <w:sz w:val="32"/>
          <w:szCs w:val="32"/>
          <w:lang w:val="en-US"/>
        </w:rPr>
        <w:t>EQIA lead</w:t>
      </w:r>
      <w:r w:rsidR="00E03074" w:rsidRPr="0E5D86AC">
        <w:rPr>
          <w:b/>
          <w:bCs/>
          <w:sz w:val="32"/>
          <w:szCs w:val="32"/>
          <w:lang w:val="en-US"/>
        </w:rPr>
        <w:t>(</w:t>
      </w:r>
      <w:r w:rsidRPr="0E5D86AC">
        <w:rPr>
          <w:b/>
          <w:bCs/>
          <w:sz w:val="32"/>
          <w:szCs w:val="32"/>
          <w:lang w:val="en-US"/>
        </w:rPr>
        <w:t>s</w:t>
      </w:r>
      <w:r w:rsidR="00E03074" w:rsidRPr="0E5D86AC">
        <w:rPr>
          <w:b/>
          <w:bCs/>
          <w:sz w:val="32"/>
          <w:szCs w:val="32"/>
          <w:lang w:val="en-US"/>
        </w:rPr>
        <w:t>)</w:t>
      </w:r>
      <w:r w:rsidRPr="0E5D86AC">
        <w:rPr>
          <w:b/>
          <w:bCs/>
          <w:sz w:val="32"/>
          <w:szCs w:val="32"/>
          <w:lang w:val="en-US"/>
        </w:rPr>
        <w:t xml:space="preserve">: </w:t>
      </w:r>
      <w:r w:rsidR="6475DC66" w:rsidRPr="0E5D86AC">
        <w:rPr>
          <w:b/>
          <w:bCs/>
          <w:sz w:val="32"/>
          <w:szCs w:val="32"/>
          <w:lang w:val="en-US"/>
        </w:rPr>
        <w:t>Susan Menzies, Chris Robison</w:t>
      </w:r>
    </w:p>
    <w:p w14:paraId="14535CD3" w14:textId="4ADCE24A" w:rsidR="00613CF8" w:rsidRPr="003E6D6F" w:rsidRDefault="00613CF8" w:rsidP="003E6D6F">
      <w:pPr>
        <w:spacing w:before="480" w:after="120" w:line="240" w:lineRule="atLeast"/>
        <w:outlineLvl w:val="0"/>
        <w:rPr>
          <w:b/>
          <w:sz w:val="32"/>
          <w:szCs w:val="28"/>
          <w:lang w:val="en-US"/>
        </w:rPr>
      </w:pPr>
      <w:r w:rsidRPr="00E03074">
        <w:rPr>
          <w:b/>
          <w:sz w:val="32"/>
          <w:szCs w:val="28"/>
          <w:lang w:val="en-US"/>
        </w:rPr>
        <w:t xml:space="preserve">Section 1 – Description of </w:t>
      </w:r>
      <w:r w:rsidR="002902CB">
        <w:rPr>
          <w:b/>
          <w:sz w:val="32"/>
          <w:szCs w:val="28"/>
          <w:lang w:val="en-US"/>
        </w:rPr>
        <w:t xml:space="preserve">project, </w:t>
      </w:r>
      <w:proofErr w:type="spellStart"/>
      <w:proofErr w:type="gramStart"/>
      <w:r w:rsidR="00E96C98">
        <w:rPr>
          <w:b/>
          <w:sz w:val="32"/>
          <w:szCs w:val="28"/>
          <w:lang w:val="en-US"/>
        </w:rPr>
        <w:t>programme</w:t>
      </w:r>
      <w:proofErr w:type="spellEnd"/>
      <w:proofErr w:type="gramEnd"/>
      <w:r w:rsidR="002902CB" w:rsidRPr="002902CB">
        <w:t xml:space="preserve"> </w:t>
      </w:r>
      <w:r w:rsidR="002902CB" w:rsidRPr="002902CB">
        <w:rPr>
          <w:b/>
          <w:sz w:val="32"/>
          <w:szCs w:val="28"/>
          <w:lang w:val="en-US"/>
        </w:rPr>
        <w:t>or service</w:t>
      </w:r>
    </w:p>
    <w:tbl>
      <w:tblPr>
        <w:tblStyle w:val="TableGrid"/>
        <w:tblW w:w="14170" w:type="dxa"/>
        <w:tblLook w:val="04A0" w:firstRow="1" w:lastRow="0" w:firstColumn="1" w:lastColumn="0" w:noHBand="0" w:noVBand="1"/>
      </w:tblPr>
      <w:tblGrid>
        <w:gridCol w:w="14170"/>
      </w:tblGrid>
      <w:tr w:rsidR="00613CF8" w14:paraId="70496B5E" w14:textId="77777777" w:rsidTr="0E5D86AC">
        <w:trPr>
          <w:trHeight w:val="1509"/>
        </w:trPr>
        <w:tc>
          <w:tcPr>
            <w:tcW w:w="14170" w:type="dxa"/>
          </w:tcPr>
          <w:p w14:paraId="6F38AA27" w14:textId="59821E77" w:rsidR="00613CF8" w:rsidRPr="00FF1134" w:rsidRDefault="00613CF8" w:rsidP="00613CF8">
            <w:pPr>
              <w:pStyle w:val="Heading2"/>
              <w:numPr>
                <w:ilvl w:val="0"/>
                <w:numId w:val="0"/>
              </w:numPr>
              <w:rPr>
                <w:b/>
                <w:bCs/>
                <w:sz w:val="28"/>
                <w:szCs w:val="28"/>
              </w:rPr>
            </w:pPr>
            <w:r w:rsidRPr="00FF1134">
              <w:rPr>
                <w:b/>
                <w:bCs/>
                <w:sz w:val="28"/>
                <w:szCs w:val="28"/>
              </w:rPr>
              <w:t>Background</w:t>
            </w:r>
          </w:p>
          <w:p w14:paraId="18F90151" w14:textId="78AF6B93" w:rsidR="00613CF8" w:rsidRPr="00FF1134" w:rsidRDefault="29289B6C" w:rsidP="5D84A3C0">
            <w:pPr>
              <w:spacing w:after="120" w:line="276" w:lineRule="auto"/>
              <w:rPr>
                <w:sz w:val="28"/>
                <w:szCs w:val="28"/>
              </w:rPr>
            </w:pPr>
            <w:r w:rsidRPr="00FF1134">
              <w:rPr>
                <w:sz w:val="28"/>
                <w:szCs w:val="28"/>
              </w:rPr>
              <w:t xml:space="preserve">The Standards for Child Wellbeing and Protection in Sport </w:t>
            </w:r>
            <w:r w:rsidR="006413B7" w:rsidRPr="00FF1134">
              <w:rPr>
                <w:sz w:val="28"/>
                <w:szCs w:val="28"/>
              </w:rPr>
              <w:t xml:space="preserve">(Standards) </w:t>
            </w:r>
            <w:r w:rsidRPr="00FF1134">
              <w:rPr>
                <w:sz w:val="28"/>
                <w:szCs w:val="28"/>
              </w:rPr>
              <w:t xml:space="preserve">were launched in </w:t>
            </w:r>
            <w:r w:rsidR="17EC8654" w:rsidRPr="00FF1134">
              <w:rPr>
                <w:sz w:val="28"/>
                <w:szCs w:val="28"/>
              </w:rPr>
              <w:t>December</w:t>
            </w:r>
            <w:r w:rsidRPr="00FF1134">
              <w:rPr>
                <w:sz w:val="28"/>
                <w:szCs w:val="28"/>
              </w:rPr>
              <w:t xml:space="preserve"> 2017</w:t>
            </w:r>
            <w:r w:rsidR="37615414" w:rsidRPr="00FF1134">
              <w:rPr>
                <w:sz w:val="28"/>
                <w:szCs w:val="28"/>
              </w:rPr>
              <w:t xml:space="preserve"> with a</w:t>
            </w:r>
            <w:r w:rsidR="3D396F02" w:rsidRPr="00FF1134">
              <w:rPr>
                <w:sz w:val="28"/>
                <w:szCs w:val="28"/>
              </w:rPr>
              <w:t xml:space="preserve">ll </w:t>
            </w:r>
            <w:r w:rsidR="00591FD3" w:rsidRPr="00FF1134">
              <w:rPr>
                <w:sz w:val="28"/>
                <w:szCs w:val="28"/>
              </w:rPr>
              <w:t>Scottish governing bodies of sport (</w:t>
            </w:r>
            <w:r w:rsidR="3D396F02" w:rsidRPr="00FF1134">
              <w:rPr>
                <w:sz w:val="28"/>
                <w:szCs w:val="28"/>
              </w:rPr>
              <w:t>SGBs</w:t>
            </w:r>
            <w:r w:rsidR="00591FD3" w:rsidRPr="00FF1134">
              <w:rPr>
                <w:sz w:val="28"/>
                <w:szCs w:val="28"/>
              </w:rPr>
              <w:t>)</w:t>
            </w:r>
            <w:r w:rsidR="3D396F02" w:rsidRPr="00FF1134">
              <w:rPr>
                <w:sz w:val="28"/>
                <w:szCs w:val="28"/>
              </w:rPr>
              <w:t xml:space="preserve"> </w:t>
            </w:r>
            <w:r w:rsidR="00591FD3" w:rsidRPr="00FF1134">
              <w:rPr>
                <w:sz w:val="28"/>
                <w:szCs w:val="28"/>
              </w:rPr>
              <w:t xml:space="preserve">receiving investment from </w:t>
            </w:r>
            <w:r w:rsidR="00591FD3" w:rsidRPr="00FF1134">
              <w:rPr>
                <w:b/>
                <w:bCs/>
                <w:sz w:val="28"/>
                <w:szCs w:val="28"/>
              </w:rPr>
              <w:t>sport</w:t>
            </w:r>
            <w:r w:rsidR="00591FD3" w:rsidRPr="00FF1134">
              <w:rPr>
                <w:sz w:val="28"/>
                <w:szCs w:val="28"/>
              </w:rPr>
              <w:t xml:space="preserve">scotland </w:t>
            </w:r>
            <w:r w:rsidR="3D396F02" w:rsidRPr="00FF1134">
              <w:rPr>
                <w:sz w:val="28"/>
                <w:szCs w:val="28"/>
              </w:rPr>
              <w:t>working toward full compliance</w:t>
            </w:r>
            <w:r w:rsidR="05C64A2F" w:rsidRPr="00FF1134">
              <w:rPr>
                <w:sz w:val="28"/>
                <w:szCs w:val="28"/>
              </w:rPr>
              <w:t xml:space="preserve">.  </w:t>
            </w:r>
            <w:r w:rsidR="3D396F02" w:rsidRPr="00FF1134">
              <w:rPr>
                <w:sz w:val="28"/>
                <w:szCs w:val="28"/>
              </w:rPr>
              <w:t xml:space="preserve"> During this period</w:t>
            </w:r>
            <w:r w:rsidR="00591FD3" w:rsidRPr="00FF1134">
              <w:rPr>
                <w:sz w:val="28"/>
                <w:szCs w:val="28"/>
              </w:rPr>
              <w:t>,</w:t>
            </w:r>
            <w:r w:rsidR="3D396F02" w:rsidRPr="00FF1134">
              <w:rPr>
                <w:sz w:val="28"/>
                <w:szCs w:val="28"/>
              </w:rPr>
              <w:t xml:space="preserve"> the Standards </w:t>
            </w:r>
            <w:r w:rsidR="44E8C537" w:rsidRPr="00FF1134">
              <w:rPr>
                <w:sz w:val="28"/>
                <w:szCs w:val="28"/>
              </w:rPr>
              <w:t>were</w:t>
            </w:r>
            <w:r w:rsidR="3D396F02" w:rsidRPr="00FF1134">
              <w:rPr>
                <w:sz w:val="28"/>
                <w:szCs w:val="28"/>
              </w:rPr>
              <w:t xml:space="preserve"> piloted </w:t>
            </w:r>
            <w:r w:rsidR="6C021EFA" w:rsidRPr="00FF1134">
              <w:rPr>
                <w:sz w:val="28"/>
                <w:szCs w:val="28"/>
              </w:rPr>
              <w:t xml:space="preserve">and developed </w:t>
            </w:r>
            <w:r w:rsidR="3D396F02" w:rsidRPr="00FF1134">
              <w:rPr>
                <w:sz w:val="28"/>
                <w:szCs w:val="28"/>
              </w:rPr>
              <w:t xml:space="preserve">with clubs to ensure </w:t>
            </w:r>
            <w:r w:rsidR="5F052ECB" w:rsidRPr="00FF1134">
              <w:rPr>
                <w:sz w:val="28"/>
                <w:szCs w:val="28"/>
              </w:rPr>
              <w:t>th</w:t>
            </w:r>
            <w:r w:rsidR="7A85D0C5" w:rsidRPr="00FF1134">
              <w:rPr>
                <w:sz w:val="28"/>
                <w:szCs w:val="28"/>
              </w:rPr>
              <w:t>e</w:t>
            </w:r>
            <w:r w:rsidR="71AADE24" w:rsidRPr="00FF1134">
              <w:rPr>
                <w:sz w:val="28"/>
                <w:szCs w:val="28"/>
              </w:rPr>
              <w:t xml:space="preserve">ir </w:t>
            </w:r>
            <w:r w:rsidR="215C84D2" w:rsidRPr="00FF1134">
              <w:rPr>
                <w:sz w:val="28"/>
                <w:szCs w:val="28"/>
              </w:rPr>
              <w:t>relevan</w:t>
            </w:r>
            <w:r w:rsidR="623B26CF" w:rsidRPr="00FF1134">
              <w:rPr>
                <w:sz w:val="28"/>
                <w:szCs w:val="28"/>
              </w:rPr>
              <w:t>ce</w:t>
            </w:r>
            <w:r w:rsidR="0D9F1BFD" w:rsidRPr="00FF1134">
              <w:rPr>
                <w:sz w:val="28"/>
                <w:szCs w:val="28"/>
              </w:rPr>
              <w:t xml:space="preserve"> in a community context </w:t>
            </w:r>
            <w:r w:rsidR="215C84D2" w:rsidRPr="00FF1134">
              <w:rPr>
                <w:sz w:val="28"/>
                <w:szCs w:val="28"/>
              </w:rPr>
              <w:t xml:space="preserve">and </w:t>
            </w:r>
            <w:r w:rsidR="00591FD3" w:rsidRPr="00FF1134">
              <w:rPr>
                <w:sz w:val="28"/>
                <w:szCs w:val="28"/>
              </w:rPr>
              <w:t xml:space="preserve">ensure </w:t>
            </w:r>
            <w:r w:rsidR="08CBDE28" w:rsidRPr="00FF1134">
              <w:rPr>
                <w:sz w:val="28"/>
                <w:szCs w:val="28"/>
              </w:rPr>
              <w:t>accessibility</w:t>
            </w:r>
            <w:r w:rsidR="69E052DF" w:rsidRPr="00FF1134">
              <w:rPr>
                <w:sz w:val="28"/>
                <w:szCs w:val="28"/>
              </w:rPr>
              <w:t>.</w:t>
            </w:r>
            <w:r w:rsidR="5D80544C" w:rsidRPr="00FF1134">
              <w:rPr>
                <w:sz w:val="28"/>
                <w:szCs w:val="28"/>
              </w:rPr>
              <w:t xml:space="preserve">  </w:t>
            </w:r>
          </w:p>
          <w:p w14:paraId="6752F362" w14:textId="2ECE5092" w:rsidR="00957730" w:rsidRPr="00FF1134" w:rsidRDefault="00957730" w:rsidP="5D84A3C0">
            <w:pPr>
              <w:spacing w:after="120" w:line="276" w:lineRule="auto"/>
              <w:rPr>
                <w:sz w:val="28"/>
                <w:szCs w:val="28"/>
              </w:rPr>
            </w:pPr>
            <w:r w:rsidRPr="00FF1134">
              <w:rPr>
                <w:sz w:val="28"/>
                <w:szCs w:val="28"/>
              </w:rPr>
              <w:t xml:space="preserve">The Standards are a series of </w:t>
            </w:r>
            <w:r w:rsidR="006413B7" w:rsidRPr="00FF1134">
              <w:rPr>
                <w:sz w:val="28"/>
                <w:szCs w:val="28"/>
              </w:rPr>
              <w:t>requirements</w:t>
            </w:r>
            <w:r w:rsidRPr="00FF1134">
              <w:rPr>
                <w:sz w:val="28"/>
                <w:szCs w:val="28"/>
              </w:rPr>
              <w:t xml:space="preserve"> which are recommended to have in place within any sports club or </w:t>
            </w:r>
            <w:r w:rsidR="006413B7" w:rsidRPr="00FF1134">
              <w:rPr>
                <w:sz w:val="28"/>
                <w:szCs w:val="28"/>
              </w:rPr>
              <w:t>organisations</w:t>
            </w:r>
            <w:r w:rsidRPr="00FF1134">
              <w:rPr>
                <w:sz w:val="28"/>
                <w:szCs w:val="28"/>
              </w:rPr>
              <w:t xml:space="preserve"> to support the wellbeing and protection of children and promote a positive safeguarding culture.  </w:t>
            </w:r>
          </w:p>
          <w:p w14:paraId="1DFB6724" w14:textId="51C154EB" w:rsidR="00613CF8" w:rsidRPr="00FF1134" w:rsidRDefault="00591FD3" w:rsidP="5D84A3C0">
            <w:pPr>
              <w:spacing w:after="120" w:line="276" w:lineRule="auto"/>
              <w:rPr>
                <w:sz w:val="28"/>
                <w:szCs w:val="28"/>
              </w:rPr>
            </w:pPr>
            <w:r w:rsidRPr="00FF1134">
              <w:rPr>
                <w:sz w:val="28"/>
                <w:szCs w:val="28"/>
              </w:rPr>
              <w:t xml:space="preserve">As part of </w:t>
            </w:r>
            <w:r w:rsidR="030FCDBE" w:rsidRPr="00FF1134">
              <w:rPr>
                <w:sz w:val="28"/>
                <w:szCs w:val="28"/>
              </w:rPr>
              <w:t>the pilot</w:t>
            </w:r>
            <w:r w:rsidRPr="00FF1134">
              <w:rPr>
                <w:sz w:val="28"/>
                <w:szCs w:val="28"/>
              </w:rPr>
              <w:t>,</w:t>
            </w:r>
            <w:r w:rsidR="030FCDBE" w:rsidRPr="00FF1134">
              <w:rPr>
                <w:sz w:val="28"/>
                <w:szCs w:val="28"/>
              </w:rPr>
              <w:t xml:space="preserve"> clubs undertook a</w:t>
            </w:r>
            <w:r w:rsidRPr="00FF1134">
              <w:rPr>
                <w:sz w:val="28"/>
                <w:szCs w:val="28"/>
              </w:rPr>
              <w:t>n excel</w:t>
            </w:r>
            <w:r w:rsidR="030FCDBE" w:rsidRPr="00FF1134">
              <w:rPr>
                <w:sz w:val="28"/>
                <w:szCs w:val="28"/>
              </w:rPr>
              <w:t xml:space="preserve"> </w:t>
            </w:r>
            <w:r w:rsidR="00DD8314" w:rsidRPr="00FF1134">
              <w:rPr>
                <w:sz w:val="28"/>
                <w:szCs w:val="28"/>
              </w:rPr>
              <w:t>s</w:t>
            </w:r>
            <w:r w:rsidR="597200DF" w:rsidRPr="00FF1134">
              <w:rPr>
                <w:sz w:val="28"/>
                <w:szCs w:val="28"/>
              </w:rPr>
              <w:t>preadsheet based</w:t>
            </w:r>
            <w:r w:rsidR="3ACBB2CD" w:rsidRPr="00FF1134">
              <w:rPr>
                <w:sz w:val="28"/>
                <w:szCs w:val="28"/>
              </w:rPr>
              <w:t>,</w:t>
            </w:r>
            <w:r w:rsidR="597200DF" w:rsidRPr="00FF1134">
              <w:rPr>
                <w:sz w:val="28"/>
                <w:szCs w:val="28"/>
              </w:rPr>
              <w:t xml:space="preserve"> </w:t>
            </w:r>
            <w:r w:rsidR="53CDFD86" w:rsidRPr="00FF1134">
              <w:rPr>
                <w:sz w:val="28"/>
                <w:szCs w:val="28"/>
              </w:rPr>
              <w:t>self</w:t>
            </w:r>
            <w:r w:rsidR="030FCDBE" w:rsidRPr="00FF1134">
              <w:rPr>
                <w:sz w:val="28"/>
                <w:szCs w:val="28"/>
              </w:rPr>
              <w:t xml:space="preserve">-assessment </w:t>
            </w:r>
            <w:r w:rsidR="735EF870" w:rsidRPr="00FF1134">
              <w:rPr>
                <w:sz w:val="28"/>
                <w:szCs w:val="28"/>
              </w:rPr>
              <w:t>against</w:t>
            </w:r>
            <w:r w:rsidR="030FCDBE" w:rsidRPr="00FF1134">
              <w:rPr>
                <w:sz w:val="28"/>
                <w:szCs w:val="28"/>
              </w:rPr>
              <w:t xml:space="preserve"> the Standards </w:t>
            </w:r>
            <w:r w:rsidR="4CDCDF5F" w:rsidRPr="00FF1134">
              <w:rPr>
                <w:sz w:val="28"/>
                <w:szCs w:val="28"/>
              </w:rPr>
              <w:t>criteria</w:t>
            </w:r>
            <w:r w:rsidRPr="00FF1134">
              <w:rPr>
                <w:sz w:val="28"/>
                <w:szCs w:val="28"/>
              </w:rPr>
              <w:t xml:space="preserve">. This then </w:t>
            </w:r>
            <w:r w:rsidR="462B7A11" w:rsidRPr="00FF1134">
              <w:rPr>
                <w:sz w:val="28"/>
                <w:szCs w:val="28"/>
              </w:rPr>
              <w:t xml:space="preserve">generated an </w:t>
            </w:r>
            <w:r w:rsidRPr="00FF1134">
              <w:rPr>
                <w:sz w:val="28"/>
                <w:szCs w:val="28"/>
              </w:rPr>
              <w:t xml:space="preserve">action plan </w:t>
            </w:r>
            <w:r w:rsidR="030FCDBE" w:rsidRPr="00FF1134">
              <w:rPr>
                <w:sz w:val="28"/>
                <w:szCs w:val="28"/>
              </w:rPr>
              <w:t xml:space="preserve">to </w:t>
            </w:r>
            <w:r w:rsidR="176E959D" w:rsidRPr="00FF1134">
              <w:rPr>
                <w:sz w:val="28"/>
                <w:szCs w:val="28"/>
              </w:rPr>
              <w:t xml:space="preserve">help </w:t>
            </w:r>
            <w:r w:rsidR="030FCDBE" w:rsidRPr="00FF1134">
              <w:rPr>
                <w:sz w:val="28"/>
                <w:szCs w:val="28"/>
              </w:rPr>
              <w:t xml:space="preserve">identify gaps in provision and areas where improvement could be made to safeguarding </w:t>
            </w:r>
            <w:r w:rsidR="3736E126" w:rsidRPr="00FF1134">
              <w:rPr>
                <w:sz w:val="28"/>
                <w:szCs w:val="28"/>
              </w:rPr>
              <w:t xml:space="preserve">children in their care. </w:t>
            </w:r>
            <w:r w:rsidRPr="00FF1134">
              <w:rPr>
                <w:sz w:val="28"/>
                <w:szCs w:val="28"/>
              </w:rPr>
              <w:t>Clubs were then</w:t>
            </w:r>
            <w:r w:rsidR="09F51D14" w:rsidRPr="00FF1134">
              <w:rPr>
                <w:sz w:val="28"/>
                <w:szCs w:val="28"/>
              </w:rPr>
              <w:t xml:space="preserve"> </w:t>
            </w:r>
            <w:r w:rsidRPr="00FF1134">
              <w:rPr>
                <w:sz w:val="28"/>
                <w:szCs w:val="28"/>
              </w:rPr>
              <w:t>signposted</w:t>
            </w:r>
            <w:r w:rsidR="39EB1B83" w:rsidRPr="00FF1134">
              <w:rPr>
                <w:sz w:val="28"/>
                <w:szCs w:val="28"/>
              </w:rPr>
              <w:t xml:space="preserve"> to </w:t>
            </w:r>
            <w:r w:rsidR="701A9B1E" w:rsidRPr="00FF1134">
              <w:rPr>
                <w:sz w:val="28"/>
                <w:szCs w:val="28"/>
              </w:rPr>
              <w:t xml:space="preserve">SGB </w:t>
            </w:r>
            <w:r w:rsidR="39EB1B83" w:rsidRPr="00FF1134">
              <w:rPr>
                <w:sz w:val="28"/>
                <w:szCs w:val="28"/>
              </w:rPr>
              <w:t xml:space="preserve">specific </w:t>
            </w:r>
            <w:r w:rsidR="51F25FCF" w:rsidRPr="00FF1134">
              <w:rPr>
                <w:sz w:val="28"/>
                <w:szCs w:val="28"/>
              </w:rPr>
              <w:t>resources and Children 1</w:t>
            </w:r>
            <w:r w:rsidR="51F25FCF" w:rsidRPr="00FF1134">
              <w:rPr>
                <w:sz w:val="28"/>
                <w:szCs w:val="28"/>
                <w:vertAlign w:val="superscript"/>
              </w:rPr>
              <w:t>st</w:t>
            </w:r>
            <w:r w:rsidR="51F25FCF" w:rsidRPr="00FF1134">
              <w:rPr>
                <w:sz w:val="28"/>
                <w:szCs w:val="28"/>
              </w:rPr>
              <w:t xml:space="preserve"> gener</w:t>
            </w:r>
            <w:r w:rsidR="39EB1B83" w:rsidRPr="00FF1134">
              <w:rPr>
                <w:sz w:val="28"/>
                <w:szCs w:val="28"/>
              </w:rPr>
              <w:t>ic resources</w:t>
            </w:r>
            <w:r w:rsidR="0F0553CC" w:rsidRPr="00FF1134">
              <w:rPr>
                <w:sz w:val="28"/>
                <w:szCs w:val="28"/>
              </w:rPr>
              <w:t xml:space="preserve"> to </w:t>
            </w:r>
            <w:r w:rsidR="39EB1B83" w:rsidRPr="00FF1134">
              <w:rPr>
                <w:sz w:val="28"/>
                <w:szCs w:val="28"/>
              </w:rPr>
              <w:t>support</w:t>
            </w:r>
            <w:r w:rsidR="5BBC3710" w:rsidRPr="00FF1134">
              <w:rPr>
                <w:sz w:val="28"/>
                <w:szCs w:val="28"/>
              </w:rPr>
              <w:t xml:space="preserve"> the implementation of </w:t>
            </w:r>
            <w:r w:rsidR="1FCFD938" w:rsidRPr="00FF1134">
              <w:rPr>
                <w:sz w:val="28"/>
                <w:szCs w:val="28"/>
              </w:rPr>
              <w:t>change</w:t>
            </w:r>
            <w:r w:rsidR="39EB1B83" w:rsidRPr="00FF1134">
              <w:rPr>
                <w:sz w:val="28"/>
                <w:szCs w:val="28"/>
              </w:rPr>
              <w:t>.  Th</w:t>
            </w:r>
            <w:r w:rsidR="248FE99F" w:rsidRPr="00FF1134">
              <w:rPr>
                <w:sz w:val="28"/>
                <w:szCs w:val="28"/>
              </w:rPr>
              <w:t xml:space="preserve">e self-assessment and action plan </w:t>
            </w:r>
            <w:r w:rsidR="0AC2B7CF" w:rsidRPr="00FF1134">
              <w:rPr>
                <w:sz w:val="28"/>
                <w:szCs w:val="28"/>
              </w:rPr>
              <w:t>were</w:t>
            </w:r>
            <w:r w:rsidR="39EB1B83" w:rsidRPr="00FF1134">
              <w:rPr>
                <w:sz w:val="28"/>
                <w:szCs w:val="28"/>
              </w:rPr>
              <w:t xml:space="preserve"> </w:t>
            </w:r>
            <w:r w:rsidR="4ACCA0DD" w:rsidRPr="00FF1134">
              <w:rPr>
                <w:sz w:val="28"/>
                <w:szCs w:val="28"/>
              </w:rPr>
              <w:t xml:space="preserve">also </w:t>
            </w:r>
            <w:r w:rsidR="4ACCA0DD" w:rsidRPr="00FF1134">
              <w:rPr>
                <w:sz w:val="28"/>
                <w:szCs w:val="28"/>
              </w:rPr>
              <w:lastRenderedPageBreak/>
              <w:t xml:space="preserve">available in Word format </w:t>
            </w:r>
            <w:r w:rsidR="7A52BA4B" w:rsidRPr="00FF1134">
              <w:rPr>
                <w:sz w:val="28"/>
                <w:szCs w:val="28"/>
              </w:rPr>
              <w:t>and</w:t>
            </w:r>
            <w:r w:rsidRPr="00FF1134">
              <w:rPr>
                <w:sz w:val="28"/>
                <w:szCs w:val="28"/>
              </w:rPr>
              <w:t>/or</w:t>
            </w:r>
            <w:r w:rsidR="7A52BA4B" w:rsidRPr="00FF1134">
              <w:rPr>
                <w:sz w:val="28"/>
                <w:szCs w:val="28"/>
              </w:rPr>
              <w:t xml:space="preserve"> paper</w:t>
            </w:r>
            <w:r w:rsidR="00A94B37" w:rsidRPr="00FF1134">
              <w:rPr>
                <w:sz w:val="28"/>
                <w:szCs w:val="28"/>
              </w:rPr>
              <w:t>-</w:t>
            </w:r>
            <w:r w:rsidR="7A52BA4B" w:rsidRPr="00FF1134">
              <w:rPr>
                <w:sz w:val="28"/>
                <w:szCs w:val="28"/>
              </w:rPr>
              <w:t xml:space="preserve">based </w:t>
            </w:r>
            <w:r w:rsidR="4ACCA0DD" w:rsidRPr="00FF1134">
              <w:rPr>
                <w:sz w:val="28"/>
                <w:szCs w:val="28"/>
              </w:rPr>
              <w:t>for those unfamiliar with</w:t>
            </w:r>
            <w:r w:rsidR="75A0E9EE" w:rsidRPr="00FF1134">
              <w:rPr>
                <w:sz w:val="28"/>
                <w:szCs w:val="28"/>
              </w:rPr>
              <w:t xml:space="preserve"> the use of</w:t>
            </w:r>
            <w:r w:rsidR="4ACCA0DD" w:rsidRPr="00FF1134">
              <w:rPr>
                <w:sz w:val="28"/>
                <w:szCs w:val="28"/>
              </w:rPr>
              <w:t xml:space="preserve"> spreadsheets</w:t>
            </w:r>
            <w:r w:rsidR="52F48EB3" w:rsidRPr="00FF1134">
              <w:rPr>
                <w:sz w:val="28"/>
                <w:szCs w:val="28"/>
              </w:rPr>
              <w:t xml:space="preserve"> or </w:t>
            </w:r>
            <w:r w:rsidRPr="00FF1134">
              <w:rPr>
                <w:sz w:val="28"/>
                <w:szCs w:val="28"/>
              </w:rPr>
              <w:t>with</w:t>
            </w:r>
            <w:r w:rsidR="0007659A" w:rsidRPr="00FF1134">
              <w:rPr>
                <w:sz w:val="28"/>
                <w:szCs w:val="28"/>
              </w:rPr>
              <w:t xml:space="preserve"> no/limited</w:t>
            </w:r>
            <w:r w:rsidRPr="00FF1134">
              <w:rPr>
                <w:sz w:val="28"/>
                <w:szCs w:val="28"/>
              </w:rPr>
              <w:t xml:space="preserve"> </w:t>
            </w:r>
            <w:r w:rsidR="52F48EB3" w:rsidRPr="00FF1134">
              <w:rPr>
                <w:sz w:val="28"/>
                <w:szCs w:val="28"/>
              </w:rPr>
              <w:t xml:space="preserve">access to </w:t>
            </w:r>
            <w:r w:rsidR="0007659A" w:rsidRPr="00FF1134">
              <w:rPr>
                <w:sz w:val="28"/>
                <w:szCs w:val="28"/>
              </w:rPr>
              <w:t xml:space="preserve">a </w:t>
            </w:r>
            <w:r w:rsidR="52F48EB3" w:rsidRPr="00FF1134">
              <w:rPr>
                <w:sz w:val="28"/>
                <w:szCs w:val="28"/>
              </w:rPr>
              <w:t>computer.</w:t>
            </w:r>
            <w:r w:rsidR="4ACCA0DD" w:rsidRPr="00FF1134">
              <w:rPr>
                <w:sz w:val="28"/>
                <w:szCs w:val="28"/>
              </w:rPr>
              <w:t xml:space="preserve">  </w:t>
            </w:r>
          </w:p>
          <w:p w14:paraId="6029A36E" w14:textId="6E8A4CE5" w:rsidR="00613CF8" w:rsidRPr="00FF1134" w:rsidRDefault="74DAD46F" w:rsidP="5D84A3C0">
            <w:pPr>
              <w:spacing w:after="120" w:line="276" w:lineRule="auto"/>
              <w:rPr>
                <w:sz w:val="28"/>
                <w:szCs w:val="28"/>
              </w:rPr>
            </w:pPr>
            <w:r w:rsidRPr="00FF1134">
              <w:rPr>
                <w:sz w:val="28"/>
                <w:szCs w:val="28"/>
              </w:rPr>
              <w:t xml:space="preserve">The pilot identified the need to reduce the </w:t>
            </w:r>
            <w:r w:rsidR="2DC010A4" w:rsidRPr="00FF1134">
              <w:rPr>
                <w:sz w:val="28"/>
                <w:szCs w:val="28"/>
              </w:rPr>
              <w:t>administration</w:t>
            </w:r>
            <w:r w:rsidRPr="00FF1134">
              <w:rPr>
                <w:sz w:val="28"/>
                <w:szCs w:val="28"/>
              </w:rPr>
              <w:t xml:space="preserve"> and complexity of the </w:t>
            </w:r>
            <w:r w:rsidR="0589E05A" w:rsidRPr="00FF1134">
              <w:rPr>
                <w:sz w:val="28"/>
                <w:szCs w:val="28"/>
              </w:rPr>
              <w:t>S</w:t>
            </w:r>
            <w:r w:rsidRPr="00FF1134">
              <w:rPr>
                <w:sz w:val="28"/>
                <w:szCs w:val="28"/>
              </w:rPr>
              <w:t>tandards</w:t>
            </w:r>
            <w:r w:rsidR="0007659A" w:rsidRPr="00FF1134">
              <w:rPr>
                <w:sz w:val="28"/>
                <w:szCs w:val="28"/>
              </w:rPr>
              <w:t xml:space="preserve"> assessment and action planning process</w:t>
            </w:r>
            <w:r w:rsidRPr="00FF1134">
              <w:rPr>
                <w:sz w:val="28"/>
                <w:szCs w:val="28"/>
              </w:rPr>
              <w:t xml:space="preserve"> into an online</w:t>
            </w:r>
            <w:r w:rsidR="0007659A" w:rsidRPr="00FF1134">
              <w:rPr>
                <w:sz w:val="28"/>
                <w:szCs w:val="28"/>
              </w:rPr>
              <w:t xml:space="preserve"> safeguarding</w:t>
            </w:r>
            <w:r w:rsidRPr="00FF1134">
              <w:rPr>
                <w:sz w:val="28"/>
                <w:szCs w:val="28"/>
              </w:rPr>
              <w:t xml:space="preserve"> tool</w:t>
            </w:r>
            <w:r w:rsidR="0007659A" w:rsidRPr="00FF1134">
              <w:rPr>
                <w:sz w:val="28"/>
                <w:szCs w:val="28"/>
              </w:rPr>
              <w:t>. T</w:t>
            </w:r>
            <w:r w:rsidR="642FE50E" w:rsidRPr="00FF1134">
              <w:rPr>
                <w:sz w:val="28"/>
                <w:szCs w:val="28"/>
              </w:rPr>
              <w:t xml:space="preserve">his </w:t>
            </w:r>
            <w:r w:rsidR="0007659A" w:rsidRPr="00FF1134">
              <w:rPr>
                <w:sz w:val="28"/>
                <w:szCs w:val="28"/>
              </w:rPr>
              <w:t xml:space="preserve">approach </w:t>
            </w:r>
            <w:r w:rsidR="642FE50E" w:rsidRPr="00FF1134">
              <w:rPr>
                <w:sz w:val="28"/>
                <w:szCs w:val="28"/>
              </w:rPr>
              <w:t>would</w:t>
            </w:r>
            <w:r w:rsidR="0007659A" w:rsidRPr="00FF1134">
              <w:rPr>
                <w:sz w:val="28"/>
                <w:szCs w:val="28"/>
              </w:rPr>
              <w:t xml:space="preserve"> help</w:t>
            </w:r>
            <w:r w:rsidR="642FE50E" w:rsidRPr="00FF1134">
              <w:rPr>
                <w:sz w:val="28"/>
                <w:szCs w:val="28"/>
              </w:rPr>
              <w:t>:</w:t>
            </w:r>
          </w:p>
          <w:p w14:paraId="13A03538" w14:textId="6D63FCEE" w:rsidR="00613CF8" w:rsidRPr="00FF1134" w:rsidRDefault="0007659A" w:rsidP="00D45CB1">
            <w:pPr>
              <w:pStyle w:val="ListParagraph"/>
              <w:numPr>
                <w:ilvl w:val="0"/>
                <w:numId w:val="11"/>
              </w:numPr>
              <w:spacing w:after="120" w:line="276" w:lineRule="auto"/>
              <w:rPr>
                <w:rFonts w:asciiTheme="minorHAnsi" w:eastAsiaTheme="minorEastAsia" w:hAnsiTheme="minorHAnsi" w:cstheme="minorBidi"/>
                <w:sz w:val="28"/>
                <w:szCs w:val="28"/>
              </w:rPr>
            </w:pPr>
            <w:r w:rsidRPr="00FF1134">
              <w:rPr>
                <w:sz w:val="28"/>
                <w:szCs w:val="28"/>
              </w:rPr>
              <w:t xml:space="preserve">Streamline </w:t>
            </w:r>
            <w:r w:rsidR="74DAD46F" w:rsidRPr="00FF1134">
              <w:rPr>
                <w:sz w:val="28"/>
                <w:szCs w:val="28"/>
              </w:rPr>
              <w:t xml:space="preserve">and </w:t>
            </w:r>
            <w:r w:rsidRPr="00FF1134">
              <w:rPr>
                <w:sz w:val="28"/>
                <w:szCs w:val="28"/>
              </w:rPr>
              <w:t xml:space="preserve">reduce </w:t>
            </w:r>
            <w:r w:rsidR="4F6F3EE0" w:rsidRPr="00FF1134">
              <w:rPr>
                <w:sz w:val="28"/>
                <w:szCs w:val="28"/>
              </w:rPr>
              <w:t xml:space="preserve">the </w:t>
            </w:r>
            <w:r w:rsidRPr="00FF1134">
              <w:rPr>
                <w:sz w:val="28"/>
                <w:szCs w:val="28"/>
              </w:rPr>
              <w:t xml:space="preserve">complexities </w:t>
            </w:r>
            <w:r w:rsidR="31A8D9EC" w:rsidRPr="00FF1134">
              <w:rPr>
                <w:sz w:val="28"/>
                <w:szCs w:val="28"/>
              </w:rPr>
              <w:t>experienced</w:t>
            </w:r>
            <w:r w:rsidR="4F6F3EE0" w:rsidRPr="00FF1134">
              <w:rPr>
                <w:sz w:val="28"/>
                <w:szCs w:val="28"/>
              </w:rPr>
              <w:t xml:space="preserve"> on the spreadsheets and Word document</w:t>
            </w:r>
            <w:r w:rsidR="5F8BF4D9" w:rsidRPr="00FF1134">
              <w:rPr>
                <w:sz w:val="28"/>
                <w:szCs w:val="28"/>
              </w:rPr>
              <w:t>.</w:t>
            </w:r>
          </w:p>
          <w:p w14:paraId="50A042C8" w14:textId="7608A8CB" w:rsidR="00613CF8" w:rsidRPr="00FF1134" w:rsidRDefault="5F8BF4D9" w:rsidP="00D45CB1">
            <w:pPr>
              <w:pStyle w:val="ListParagraph"/>
              <w:numPr>
                <w:ilvl w:val="0"/>
                <w:numId w:val="11"/>
              </w:numPr>
              <w:spacing w:after="120" w:line="276" w:lineRule="auto"/>
              <w:rPr>
                <w:sz w:val="28"/>
                <w:szCs w:val="28"/>
              </w:rPr>
            </w:pPr>
            <w:r w:rsidRPr="00FF1134">
              <w:rPr>
                <w:sz w:val="28"/>
                <w:szCs w:val="28"/>
              </w:rPr>
              <w:t>Greatly im</w:t>
            </w:r>
            <w:r w:rsidR="4F6F3EE0" w:rsidRPr="00FF1134">
              <w:rPr>
                <w:sz w:val="28"/>
                <w:szCs w:val="28"/>
              </w:rPr>
              <w:t>prov</w:t>
            </w:r>
            <w:r w:rsidR="3DC0BE34" w:rsidRPr="00FF1134">
              <w:rPr>
                <w:sz w:val="28"/>
                <w:szCs w:val="28"/>
              </w:rPr>
              <w:t>e</w:t>
            </w:r>
            <w:r w:rsidR="4F6F3EE0" w:rsidRPr="00FF1134">
              <w:rPr>
                <w:sz w:val="28"/>
                <w:szCs w:val="28"/>
              </w:rPr>
              <w:t xml:space="preserve"> functionality and </w:t>
            </w:r>
            <w:r w:rsidR="63873CAE" w:rsidRPr="00FF1134">
              <w:rPr>
                <w:sz w:val="28"/>
                <w:szCs w:val="28"/>
              </w:rPr>
              <w:t>user</w:t>
            </w:r>
            <w:r w:rsidR="4F6F3EE0" w:rsidRPr="00FF1134">
              <w:rPr>
                <w:sz w:val="28"/>
                <w:szCs w:val="28"/>
              </w:rPr>
              <w:t xml:space="preserve"> experience thus </w:t>
            </w:r>
            <w:r w:rsidR="02723B23" w:rsidRPr="00FF1134">
              <w:rPr>
                <w:sz w:val="28"/>
                <w:szCs w:val="28"/>
              </w:rPr>
              <w:t>encouraging</w:t>
            </w:r>
            <w:r w:rsidR="4F6F3EE0" w:rsidRPr="00FF1134">
              <w:rPr>
                <w:sz w:val="28"/>
                <w:szCs w:val="28"/>
              </w:rPr>
              <w:t xml:space="preserve"> com</w:t>
            </w:r>
            <w:r w:rsidR="1D9500A4" w:rsidRPr="00FF1134">
              <w:rPr>
                <w:sz w:val="28"/>
                <w:szCs w:val="28"/>
              </w:rPr>
              <w:t>pletion of the tool.</w:t>
            </w:r>
          </w:p>
          <w:p w14:paraId="58848A7B" w14:textId="4C0AB625" w:rsidR="00613CF8" w:rsidRPr="00FF1134" w:rsidRDefault="1D9500A4" w:rsidP="00D45CB1">
            <w:pPr>
              <w:pStyle w:val="ListParagraph"/>
              <w:numPr>
                <w:ilvl w:val="0"/>
                <w:numId w:val="11"/>
              </w:numPr>
              <w:spacing w:line="259" w:lineRule="auto"/>
              <w:rPr>
                <w:rFonts w:asciiTheme="minorHAnsi" w:eastAsiaTheme="minorEastAsia" w:hAnsiTheme="minorHAnsi" w:cstheme="minorBidi"/>
                <w:sz w:val="28"/>
                <w:szCs w:val="28"/>
              </w:rPr>
            </w:pPr>
            <w:r w:rsidRPr="00FF1134">
              <w:rPr>
                <w:sz w:val="28"/>
                <w:szCs w:val="28"/>
              </w:rPr>
              <w:t xml:space="preserve">Allow SGBs and </w:t>
            </w:r>
            <w:r w:rsidR="0007659A" w:rsidRPr="00FF1134">
              <w:rPr>
                <w:sz w:val="28"/>
                <w:szCs w:val="28"/>
              </w:rPr>
              <w:t>Children 1</w:t>
            </w:r>
            <w:r w:rsidR="0007659A" w:rsidRPr="00FF1134">
              <w:rPr>
                <w:sz w:val="28"/>
                <w:szCs w:val="28"/>
                <w:vertAlign w:val="superscript"/>
              </w:rPr>
              <w:t>st</w:t>
            </w:r>
            <w:r w:rsidR="0007659A" w:rsidRPr="00FF1134">
              <w:rPr>
                <w:sz w:val="28"/>
                <w:szCs w:val="28"/>
              </w:rPr>
              <w:t xml:space="preserve"> </w:t>
            </w:r>
            <w:r w:rsidR="30EA4949" w:rsidRPr="00FF1134">
              <w:rPr>
                <w:sz w:val="28"/>
                <w:szCs w:val="28"/>
              </w:rPr>
              <w:t xml:space="preserve">to analyse the data to target the development of further support </w:t>
            </w:r>
            <w:r w:rsidR="1F237923" w:rsidRPr="00FF1134">
              <w:rPr>
                <w:sz w:val="28"/>
                <w:szCs w:val="28"/>
              </w:rPr>
              <w:t>resources</w:t>
            </w:r>
            <w:r w:rsidR="30EA4949" w:rsidRPr="00FF1134">
              <w:rPr>
                <w:sz w:val="28"/>
                <w:szCs w:val="28"/>
              </w:rPr>
              <w:t>.</w:t>
            </w:r>
          </w:p>
          <w:p w14:paraId="309E984F" w14:textId="1E684F70" w:rsidR="00613CF8" w:rsidRPr="00FF1134" w:rsidRDefault="00613CF8" w:rsidP="5D84A3C0">
            <w:pPr>
              <w:spacing w:line="259" w:lineRule="auto"/>
              <w:rPr>
                <w:sz w:val="28"/>
                <w:szCs w:val="28"/>
              </w:rPr>
            </w:pPr>
          </w:p>
          <w:p w14:paraId="09621F7C" w14:textId="7A172912" w:rsidR="00613CF8" w:rsidRPr="00FF1134" w:rsidRDefault="00613CF8" w:rsidP="5D84A3C0">
            <w:pPr>
              <w:spacing w:after="120" w:line="276" w:lineRule="auto"/>
              <w:rPr>
                <w:rFonts w:cs="Arial"/>
                <w:b/>
                <w:bCs/>
                <w:color w:val="000000"/>
                <w:sz w:val="28"/>
                <w:szCs w:val="28"/>
              </w:rPr>
            </w:pPr>
            <w:r w:rsidRPr="00FF1134">
              <w:rPr>
                <w:rFonts w:cs="Arial"/>
                <w:b/>
                <w:bCs/>
                <w:color w:val="000000" w:themeColor="text1"/>
                <w:sz w:val="28"/>
                <w:szCs w:val="28"/>
              </w:rPr>
              <w:t>Target audience</w:t>
            </w:r>
          </w:p>
          <w:p w14:paraId="16E7C5B4" w14:textId="146076B1" w:rsidR="00974E9E" w:rsidRPr="00FF1134" w:rsidRDefault="44704079" w:rsidP="5D84A3C0">
            <w:pPr>
              <w:spacing w:after="120" w:line="276" w:lineRule="auto"/>
              <w:rPr>
                <w:rFonts w:cs="Arial"/>
                <w:color w:val="000000"/>
                <w:sz w:val="28"/>
                <w:szCs w:val="28"/>
              </w:rPr>
            </w:pPr>
            <w:r w:rsidRPr="00FF1134">
              <w:rPr>
                <w:rFonts w:cs="Arial"/>
                <w:color w:val="000000" w:themeColor="text1"/>
                <w:sz w:val="28"/>
                <w:szCs w:val="28"/>
              </w:rPr>
              <w:t xml:space="preserve">The </w:t>
            </w:r>
            <w:r w:rsidR="0007659A" w:rsidRPr="00FF1134">
              <w:rPr>
                <w:rFonts w:cs="Arial"/>
                <w:color w:val="000000" w:themeColor="text1"/>
                <w:sz w:val="28"/>
                <w:szCs w:val="28"/>
              </w:rPr>
              <w:t xml:space="preserve">online </w:t>
            </w:r>
            <w:r w:rsidRPr="00FF1134">
              <w:rPr>
                <w:rFonts w:cs="Arial"/>
                <w:color w:val="000000" w:themeColor="text1"/>
                <w:sz w:val="28"/>
                <w:szCs w:val="28"/>
              </w:rPr>
              <w:t>tool will have a</w:t>
            </w:r>
            <w:r w:rsidR="3C54A85E" w:rsidRPr="00FF1134">
              <w:rPr>
                <w:rFonts w:cs="Arial"/>
                <w:color w:val="000000" w:themeColor="text1"/>
                <w:sz w:val="28"/>
                <w:szCs w:val="28"/>
              </w:rPr>
              <w:t xml:space="preserve">n extensive </w:t>
            </w:r>
            <w:r w:rsidRPr="00FF1134">
              <w:rPr>
                <w:rFonts w:cs="Arial"/>
                <w:color w:val="000000" w:themeColor="text1"/>
                <w:sz w:val="28"/>
                <w:szCs w:val="28"/>
              </w:rPr>
              <w:t>reach</w:t>
            </w:r>
            <w:r w:rsidR="74A0B6AB" w:rsidRPr="00FF1134">
              <w:rPr>
                <w:rFonts w:cs="Arial"/>
                <w:color w:val="000000" w:themeColor="text1"/>
                <w:sz w:val="28"/>
                <w:szCs w:val="28"/>
              </w:rPr>
              <w:t xml:space="preserve"> to many different audiences</w:t>
            </w:r>
            <w:r w:rsidRPr="00FF1134">
              <w:rPr>
                <w:rFonts w:cs="Arial"/>
                <w:color w:val="000000" w:themeColor="text1"/>
                <w:sz w:val="28"/>
                <w:szCs w:val="28"/>
              </w:rPr>
              <w:t xml:space="preserve"> </w:t>
            </w:r>
            <w:r w:rsidR="46EE9F94" w:rsidRPr="00FF1134">
              <w:rPr>
                <w:rFonts w:cs="Arial"/>
                <w:color w:val="000000" w:themeColor="text1"/>
                <w:sz w:val="28"/>
                <w:szCs w:val="28"/>
              </w:rPr>
              <w:t>w</w:t>
            </w:r>
            <w:r w:rsidR="624EC710" w:rsidRPr="00FF1134">
              <w:rPr>
                <w:rFonts w:cs="Arial"/>
                <w:color w:val="000000" w:themeColor="text1"/>
                <w:sz w:val="28"/>
                <w:szCs w:val="28"/>
              </w:rPr>
              <w:t>ith the</w:t>
            </w:r>
            <w:r w:rsidR="46EE9F94" w:rsidRPr="00FF1134">
              <w:rPr>
                <w:rFonts w:cs="Arial"/>
                <w:color w:val="000000" w:themeColor="text1"/>
                <w:sz w:val="28"/>
                <w:szCs w:val="28"/>
              </w:rPr>
              <w:t xml:space="preserve"> </w:t>
            </w:r>
            <w:r w:rsidR="5C853401" w:rsidRPr="00FF1134">
              <w:rPr>
                <w:rFonts w:cs="Arial"/>
                <w:color w:val="000000" w:themeColor="text1"/>
                <w:sz w:val="28"/>
                <w:szCs w:val="28"/>
              </w:rPr>
              <w:t>responsibility</w:t>
            </w:r>
            <w:r w:rsidR="46EE9F94" w:rsidRPr="00FF1134">
              <w:rPr>
                <w:rFonts w:cs="Arial"/>
                <w:color w:val="000000" w:themeColor="text1"/>
                <w:sz w:val="28"/>
                <w:szCs w:val="28"/>
              </w:rPr>
              <w:t xml:space="preserve"> for the wellbeing and protection of children within</w:t>
            </w:r>
            <w:r w:rsidR="4A9870AA" w:rsidRPr="00FF1134">
              <w:rPr>
                <w:rFonts w:cs="Arial"/>
                <w:color w:val="000000" w:themeColor="text1"/>
                <w:sz w:val="28"/>
                <w:szCs w:val="28"/>
              </w:rPr>
              <w:t xml:space="preserve"> their care</w:t>
            </w:r>
            <w:r w:rsidR="4FCD8504" w:rsidRPr="00FF1134">
              <w:rPr>
                <w:rFonts w:cs="Arial"/>
                <w:color w:val="000000" w:themeColor="text1"/>
                <w:sz w:val="28"/>
                <w:szCs w:val="28"/>
              </w:rPr>
              <w:t xml:space="preserve">.  </w:t>
            </w:r>
            <w:r w:rsidR="46EE9F94" w:rsidRPr="00FF1134">
              <w:rPr>
                <w:rFonts w:cs="Arial"/>
                <w:color w:val="000000" w:themeColor="text1"/>
                <w:sz w:val="28"/>
                <w:szCs w:val="28"/>
              </w:rPr>
              <w:t xml:space="preserve"> </w:t>
            </w:r>
          </w:p>
          <w:p w14:paraId="4452274C" w14:textId="77777777" w:rsidR="008C7788" w:rsidRPr="00FF1134" w:rsidRDefault="005F1DBA" w:rsidP="005F1DBA">
            <w:pPr>
              <w:pStyle w:val="Bulletedlist"/>
              <w:numPr>
                <w:ilvl w:val="0"/>
                <w:numId w:val="0"/>
              </w:numPr>
              <w:jc w:val="both"/>
              <w:rPr>
                <w:sz w:val="28"/>
                <w:szCs w:val="28"/>
              </w:rPr>
            </w:pPr>
            <w:r w:rsidRPr="00FF1134">
              <w:rPr>
                <w:sz w:val="28"/>
                <w:szCs w:val="28"/>
              </w:rPr>
              <w:t xml:space="preserve">Primary Audience:    </w:t>
            </w:r>
          </w:p>
          <w:p w14:paraId="072ED818" w14:textId="2FEB1A44" w:rsidR="00C71051" w:rsidRPr="00FF1134" w:rsidRDefault="00CF2823" w:rsidP="00D45CB1">
            <w:pPr>
              <w:pStyle w:val="Bulletedlist"/>
              <w:numPr>
                <w:ilvl w:val="0"/>
                <w:numId w:val="22"/>
              </w:numPr>
              <w:jc w:val="both"/>
              <w:rPr>
                <w:sz w:val="28"/>
                <w:szCs w:val="28"/>
              </w:rPr>
            </w:pPr>
            <w:r w:rsidRPr="00FF1134">
              <w:rPr>
                <w:sz w:val="28"/>
                <w:szCs w:val="28"/>
              </w:rPr>
              <w:t>Community</w:t>
            </w:r>
            <w:r w:rsidR="000E4059" w:rsidRPr="00FF1134">
              <w:rPr>
                <w:sz w:val="28"/>
                <w:szCs w:val="28"/>
              </w:rPr>
              <w:t xml:space="preserve"> </w:t>
            </w:r>
            <w:r w:rsidR="00220A4C" w:rsidRPr="00FF1134">
              <w:rPr>
                <w:sz w:val="28"/>
                <w:szCs w:val="28"/>
              </w:rPr>
              <w:t xml:space="preserve">sport </w:t>
            </w:r>
            <w:r w:rsidR="00B5541B" w:rsidRPr="00FF1134">
              <w:rPr>
                <w:sz w:val="28"/>
                <w:szCs w:val="28"/>
              </w:rPr>
              <w:t>c</w:t>
            </w:r>
            <w:r w:rsidR="000E4059" w:rsidRPr="00FF1134">
              <w:rPr>
                <w:sz w:val="28"/>
                <w:szCs w:val="28"/>
              </w:rPr>
              <w:t xml:space="preserve">lub </w:t>
            </w:r>
            <w:r w:rsidR="00664F38" w:rsidRPr="00FF1134">
              <w:rPr>
                <w:sz w:val="28"/>
                <w:szCs w:val="28"/>
              </w:rPr>
              <w:t>m</w:t>
            </w:r>
            <w:r w:rsidR="000E4059" w:rsidRPr="00FF1134">
              <w:rPr>
                <w:sz w:val="28"/>
                <w:szCs w:val="28"/>
              </w:rPr>
              <w:t xml:space="preserve">anagement </w:t>
            </w:r>
            <w:r w:rsidR="00664F38" w:rsidRPr="00FF1134">
              <w:rPr>
                <w:sz w:val="28"/>
                <w:szCs w:val="28"/>
              </w:rPr>
              <w:t>c</w:t>
            </w:r>
            <w:r w:rsidR="000E4059" w:rsidRPr="00FF1134">
              <w:rPr>
                <w:sz w:val="28"/>
                <w:szCs w:val="28"/>
              </w:rPr>
              <w:t>ommittee</w:t>
            </w:r>
            <w:r w:rsidR="00C71051" w:rsidRPr="00FF1134">
              <w:rPr>
                <w:sz w:val="28"/>
                <w:szCs w:val="28"/>
              </w:rPr>
              <w:t>s</w:t>
            </w:r>
            <w:r w:rsidR="000E4059" w:rsidRPr="00FF1134">
              <w:rPr>
                <w:sz w:val="28"/>
                <w:szCs w:val="28"/>
              </w:rPr>
              <w:t xml:space="preserve"> </w:t>
            </w:r>
            <w:r w:rsidR="00664F38" w:rsidRPr="00FF1134">
              <w:rPr>
                <w:sz w:val="28"/>
                <w:szCs w:val="28"/>
              </w:rPr>
              <w:t>(those responsible for club</w:t>
            </w:r>
            <w:r w:rsidR="00B5541B" w:rsidRPr="00FF1134">
              <w:rPr>
                <w:sz w:val="28"/>
                <w:szCs w:val="28"/>
              </w:rPr>
              <w:t xml:space="preserve"> activities</w:t>
            </w:r>
            <w:r w:rsidR="00664F38" w:rsidRPr="00FF1134">
              <w:rPr>
                <w:sz w:val="28"/>
                <w:szCs w:val="28"/>
              </w:rPr>
              <w:t>)</w:t>
            </w:r>
            <w:r w:rsidR="00F72CFC" w:rsidRPr="00FF1134">
              <w:rPr>
                <w:sz w:val="28"/>
                <w:szCs w:val="28"/>
              </w:rPr>
              <w:t xml:space="preserve"> </w:t>
            </w:r>
            <w:proofErr w:type="gramStart"/>
            <w:r w:rsidR="0007659A" w:rsidRPr="00FF1134">
              <w:rPr>
                <w:sz w:val="28"/>
                <w:szCs w:val="28"/>
              </w:rPr>
              <w:t>regardless</w:t>
            </w:r>
            <w:proofErr w:type="gramEnd"/>
            <w:r w:rsidR="00F72CFC" w:rsidRPr="00FF1134">
              <w:rPr>
                <w:sz w:val="28"/>
                <w:szCs w:val="28"/>
              </w:rPr>
              <w:t xml:space="preserve"> if they are affiliated to an SGB</w:t>
            </w:r>
            <w:r w:rsidR="00C71051" w:rsidRPr="00FF1134">
              <w:rPr>
                <w:sz w:val="28"/>
                <w:szCs w:val="28"/>
              </w:rPr>
              <w:t>.</w:t>
            </w:r>
          </w:p>
          <w:p w14:paraId="33AF4C5B" w14:textId="51FB5612" w:rsidR="008C7788" w:rsidRPr="00FF1134" w:rsidRDefault="00C71051" w:rsidP="00D45CB1">
            <w:pPr>
              <w:pStyle w:val="Bulletedlist"/>
              <w:numPr>
                <w:ilvl w:val="0"/>
                <w:numId w:val="22"/>
              </w:numPr>
              <w:jc w:val="both"/>
              <w:rPr>
                <w:sz w:val="28"/>
                <w:szCs w:val="28"/>
              </w:rPr>
            </w:pPr>
            <w:r w:rsidRPr="00FF1134">
              <w:rPr>
                <w:sz w:val="28"/>
                <w:szCs w:val="28"/>
              </w:rPr>
              <w:t>C</w:t>
            </w:r>
            <w:r w:rsidR="00664F38" w:rsidRPr="00FF1134">
              <w:rPr>
                <w:sz w:val="28"/>
                <w:szCs w:val="28"/>
              </w:rPr>
              <w:t>l</w:t>
            </w:r>
            <w:r w:rsidR="005F1DBA" w:rsidRPr="00FF1134">
              <w:rPr>
                <w:sz w:val="28"/>
                <w:szCs w:val="28"/>
              </w:rPr>
              <w:t xml:space="preserve">ub </w:t>
            </w:r>
            <w:r w:rsidR="00B5541B" w:rsidRPr="00FF1134">
              <w:rPr>
                <w:sz w:val="28"/>
                <w:szCs w:val="28"/>
              </w:rPr>
              <w:t>s</w:t>
            </w:r>
            <w:r w:rsidR="000E4059" w:rsidRPr="00FF1134">
              <w:rPr>
                <w:sz w:val="28"/>
                <w:szCs w:val="28"/>
              </w:rPr>
              <w:t xml:space="preserve">afeguarding </w:t>
            </w:r>
            <w:r w:rsidR="00B5541B" w:rsidRPr="00FF1134">
              <w:rPr>
                <w:sz w:val="28"/>
                <w:szCs w:val="28"/>
              </w:rPr>
              <w:t>o</w:t>
            </w:r>
            <w:r w:rsidR="000E4059" w:rsidRPr="00FF1134">
              <w:rPr>
                <w:sz w:val="28"/>
                <w:szCs w:val="28"/>
              </w:rPr>
              <w:t>fficers (or equivalent)</w:t>
            </w:r>
            <w:r w:rsidR="002B31C9" w:rsidRPr="00FF1134">
              <w:rPr>
                <w:sz w:val="28"/>
                <w:szCs w:val="28"/>
              </w:rPr>
              <w:t xml:space="preserve">.  </w:t>
            </w:r>
          </w:p>
          <w:p w14:paraId="68961C20" w14:textId="61C1E95D" w:rsidR="00664F38" w:rsidRPr="00FF1134" w:rsidRDefault="00664F38" w:rsidP="005F1DBA">
            <w:pPr>
              <w:pStyle w:val="Bulletedlist"/>
              <w:numPr>
                <w:ilvl w:val="0"/>
                <w:numId w:val="0"/>
              </w:numPr>
              <w:jc w:val="both"/>
              <w:rPr>
                <w:sz w:val="28"/>
                <w:szCs w:val="28"/>
              </w:rPr>
            </w:pPr>
          </w:p>
          <w:p w14:paraId="0D4A74A0" w14:textId="6C91EE96" w:rsidR="00CB7530" w:rsidRPr="00FF1134" w:rsidRDefault="00664F38" w:rsidP="005F1DBA">
            <w:pPr>
              <w:pStyle w:val="Bulletedlist"/>
              <w:numPr>
                <w:ilvl w:val="0"/>
                <w:numId w:val="0"/>
              </w:numPr>
              <w:jc w:val="both"/>
              <w:rPr>
                <w:sz w:val="28"/>
                <w:szCs w:val="28"/>
              </w:rPr>
            </w:pPr>
            <w:r w:rsidRPr="00FF1134">
              <w:rPr>
                <w:sz w:val="28"/>
                <w:szCs w:val="28"/>
              </w:rPr>
              <w:t xml:space="preserve">Secondary Audience:  </w:t>
            </w:r>
          </w:p>
          <w:p w14:paraId="0F74904C" w14:textId="695B7A71" w:rsidR="00AB0AA9" w:rsidRPr="00FF1134" w:rsidRDefault="13A0A059" w:rsidP="00D45CB1">
            <w:pPr>
              <w:pStyle w:val="Bulletedlist"/>
              <w:numPr>
                <w:ilvl w:val="0"/>
                <w:numId w:val="21"/>
              </w:numPr>
              <w:jc w:val="both"/>
              <w:rPr>
                <w:rFonts w:asciiTheme="minorHAnsi" w:eastAsiaTheme="minorEastAsia" w:hAnsiTheme="minorHAnsi" w:cstheme="minorBidi"/>
                <w:sz w:val="28"/>
                <w:szCs w:val="28"/>
              </w:rPr>
            </w:pPr>
            <w:r w:rsidRPr="00FF1134">
              <w:rPr>
                <w:sz w:val="28"/>
                <w:szCs w:val="28"/>
              </w:rPr>
              <w:t xml:space="preserve">SGB safeguarding lead officers to identify where support in safeguarding children is needed. </w:t>
            </w:r>
          </w:p>
          <w:p w14:paraId="6EA6BB08" w14:textId="0B156E34" w:rsidR="00AB0AA9" w:rsidRPr="00FF1134" w:rsidRDefault="00CF2823" w:rsidP="00D45CB1">
            <w:pPr>
              <w:pStyle w:val="Bulletedlist"/>
              <w:numPr>
                <w:ilvl w:val="0"/>
                <w:numId w:val="21"/>
              </w:numPr>
              <w:jc w:val="both"/>
              <w:rPr>
                <w:b/>
                <w:bCs/>
                <w:sz w:val="28"/>
                <w:szCs w:val="28"/>
              </w:rPr>
            </w:pPr>
            <w:r w:rsidRPr="00FF1134">
              <w:rPr>
                <w:sz w:val="28"/>
                <w:szCs w:val="28"/>
              </w:rPr>
              <w:t>L</w:t>
            </w:r>
            <w:r w:rsidR="0007659A" w:rsidRPr="00FF1134">
              <w:rPr>
                <w:sz w:val="28"/>
                <w:szCs w:val="28"/>
              </w:rPr>
              <w:t>ocal authority, Leisure t</w:t>
            </w:r>
            <w:r w:rsidR="00090243" w:rsidRPr="00FF1134">
              <w:rPr>
                <w:sz w:val="28"/>
                <w:szCs w:val="28"/>
              </w:rPr>
              <w:t>rust</w:t>
            </w:r>
            <w:r w:rsidR="0007659A" w:rsidRPr="00FF1134">
              <w:rPr>
                <w:sz w:val="28"/>
                <w:szCs w:val="28"/>
              </w:rPr>
              <w:t xml:space="preserve">, </w:t>
            </w:r>
            <w:r w:rsidR="00B5541B" w:rsidRPr="00FF1134">
              <w:rPr>
                <w:sz w:val="28"/>
                <w:szCs w:val="28"/>
              </w:rPr>
              <w:t xml:space="preserve">Active </w:t>
            </w:r>
            <w:proofErr w:type="gramStart"/>
            <w:r w:rsidR="00B5541B" w:rsidRPr="00FF1134">
              <w:rPr>
                <w:sz w:val="28"/>
                <w:szCs w:val="28"/>
              </w:rPr>
              <w:t>Schools</w:t>
            </w:r>
            <w:proofErr w:type="gramEnd"/>
            <w:r w:rsidRPr="00FF1134">
              <w:rPr>
                <w:sz w:val="28"/>
                <w:szCs w:val="28"/>
              </w:rPr>
              <w:t xml:space="preserve"> and F</w:t>
            </w:r>
            <w:r w:rsidR="0007659A" w:rsidRPr="00FF1134">
              <w:rPr>
                <w:sz w:val="28"/>
                <w:szCs w:val="28"/>
              </w:rPr>
              <w:t>urther/Higher education (HE/FE)</w:t>
            </w:r>
            <w:r w:rsidRPr="00FF1134">
              <w:rPr>
                <w:sz w:val="28"/>
                <w:szCs w:val="28"/>
              </w:rPr>
              <w:t xml:space="preserve"> professional officers to understand what </w:t>
            </w:r>
            <w:r w:rsidR="002B31C9" w:rsidRPr="00FF1134">
              <w:rPr>
                <w:sz w:val="28"/>
                <w:szCs w:val="28"/>
              </w:rPr>
              <w:t xml:space="preserve">safeguarding </w:t>
            </w:r>
            <w:r w:rsidRPr="00FF1134">
              <w:rPr>
                <w:sz w:val="28"/>
                <w:szCs w:val="28"/>
              </w:rPr>
              <w:t xml:space="preserve">standards should be in place within </w:t>
            </w:r>
            <w:r w:rsidR="002B31C9" w:rsidRPr="00FF1134">
              <w:rPr>
                <w:sz w:val="28"/>
                <w:szCs w:val="28"/>
              </w:rPr>
              <w:t>community</w:t>
            </w:r>
            <w:r w:rsidR="00090243" w:rsidRPr="00FF1134">
              <w:rPr>
                <w:sz w:val="28"/>
                <w:szCs w:val="28"/>
              </w:rPr>
              <w:t xml:space="preserve"> sports clubs. </w:t>
            </w:r>
          </w:p>
          <w:p w14:paraId="497E6699" w14:textId="50316DB2" w:rsidR="00AB0AA9" w:rsidRPr="00FF1134" w:rsidRDefault="2A9B3009" w:rsidP="00D45CB1">
            <w:pPr>
              <w:pStyle w:val="Bulletedlist"/>
              <w:numPr>
                <w:ilvl w:val="0"/>
                <w:numId w:val="21"/>
              </w:numPr>
              <w:jc w:val="both"/>
              <w:rPr>
                <w:rFonts w:asciiTheme="minorHAnsi" w:eastAsiaTheme="minorEastAsia" w:hAnsiTheme="minorHAnsi" w:cstheme="minorBidi"/>
                <w:b/>
                <w:bCs/>
                <w:sz w:val="28"/>
                <w:szCs w:val="28"/>
              </w:rPr>
            </w:pPr>
            <w:r w:rsidRPr="00FF1134">
              <w:rPr>
                <w:b/>
                <w:bCs/>
                <w:sz w:val="28"/>
                <w:szCs w:val="28"/>
              </w:rPr>
              <w:t>sport</w:t>
            </w:r>
            <w:r w:rsidRPr="00FF1134">
              <w:rPr>
                <w:sz w:val="28"/>
                <w:szCs w:val="28"/>
              </w:rPr>
              <w:t>scotland to have an indicative understanding/knowledge of the safeguarding practice within community sport to focus investment and report to government on progress.</w:t>
            </w:r>
            <w:r w:rsidR="00090243" w:rsidRPr="00FF1134">
              <w:rPr>
                <w:sz w:val="28"/>
                <w:szCs w:val="28"/>
              </w:rPr>
              <w:t xml:space="preserve"> </w:t>
            </w:r>
          </w:p>
          <w:p w14:paraId="04A2B013" w14:textId="134A3755" w:rsidR="00220A4C" w:rsidRPr="0007659A" w:rsidRDefault="6E9E475A" w:rsidP="00D45CB1">
            <w:pPr>
              <w:pStyle w:val="Bulletedlist"/>
              <w:numPr>
                <w:ilvl w:val="0"/>
                <w:numId w:val="21"/>
              </w:numPr>
              <w:jc w:val="both"/>
              <w:rPr>
                <w:b/>
                <w:bCs/>
                <w:szCs w:val="22"/>
              </w:rPr>
            </w:pPr>
            <w:r w:rsidRPr="00FF1134">
              <w:rPr>
                <w:sz w:val="28"/>
                <w:szCs w:val="28"/>
              </w:rPr>
              <w:t>Children 1</w:t>
            </w:r>
            <w:r w:rsidRPr="00FF1134">
              <w:rPr>
                <w:sz w:val="28"/>
                <w:szCs w:val="28"/>
                <w:vertAlign w:val="superscript"/>
              </w:rPr>
              <w:t>st</w:t>
            </w:r>
            <w:r w:rsidRPr="00FF1134">
              <w:rPr>
                <w:sz w:val="28"/>
                <w:szCs w:val="28"/>
              </w:rPr>
              <w:t xml:space="preserve"> to deliver support services.</w:t>
            </w:r>
          </w:p>
        </w:tc>
      </w:tr>
    </w:tbl>
    <w:p w14:paraId="3A73C424" w14:textId="4387C6A8" w:rsidR="00613CF8" w:rsidRPr="00613CF8" w:rsidRDefault="00613CF8" w:rsidP="00613CF8">
      <w:pPr>
        <w:spacing w:before="480" w:after="120" w:line="240" w:lineRule="atLeast"/>
        <w:outlineLvl w:val="0"/>
        <w:rPr>
          <w:b/>
          <w:sz w:val="32"/>
          <w:szCs w:val="28"/>
          <w:lang w:val="en-US"/>
        </w:rPr>
      </w:pPr>
      <w:r w:rsidRPr="00613CF8">
        <w:rPr>
          <w:b/>
          <w:sz w:val="32"/>
          <w:szCs w:val="28"/>
          <w:lang w:val="en-US"/>
        </w:rPr>
        <w:lastRenderedPageBreak/>
        <w:t xml:space="preserve">Section 2 – General impacts of the </w:t>
      </w:r>
      <w:r w:rsidR="002902CB">
        <w:rPr>
          <w:b/>
          <w:sz w:val="32"/>
          <w:szCs w:val="28"/>
          <w:lang w:val="en-US"/>
        </w:rPr>
        <w:t xml:space="preserve">project, </w:t>
      </w:r>
      <w:proofErr w:type="spellStart"/>
      <w:proofErr w:type="gramStart"/>
      <w:r w:rsidR="002902CB">
        <w:rPr>
          <w:b/>
          <w:sz w:val="32"/>
          <w:szCs w:val="28"/>
          <w:lang w:val="en-US"/>
        </w:rPr>
        <w:t>programme</w:t>
      </w:r>
      <w:proofErr w:type="spellEnd"/>
      <w:proofErr w:type="gramEnd"/>
      <w:r w:rsidR="002902CB" w:rsidRPr="002902CB">
        <w:t xml:space="preserve"> </w:t>
      </w:r>
      <w:r w:rsidR="002902CB" w:rsidRPr="002902CB">
        <w:rPr>
          <w:b/>
          <w:sz w:val="32"/>
          <w:szCs w:val="28"/>
          <w:lang w:val="en-US"/>
        </w:rPr>
        <w:t>or service</w:t>
      </w:r>
    </w:p>
    <w:tbl>
      <w:tblPr>
        <w:tblStyle w:val="TableGrid1"/>
        <w:tblW w:w="14170" w:type="dxa"/>
        <w:tblLook w:val="04A0" w:firstRow="1" w:lastRow="0" w:firstColumn="1" w:lastColumn="0" w:noHBand="0" w:noVBand="1"/>
      </w:tblPr>
      <w:tblGrid>
        <w:gridCol w:w="14170"/>
      </w:tblGrid>
      <w:tr w:rsidR="00613CF8" w:rsidRPr="00613CF8" w14:paraId="5684352A" w14:textId="77777777" w:rsidTr="48C4E3E9">
        <w:trPr>
          <w:trHeight w:val="1417"/>
        </w:trPr>
        <w:tc>
          <w:tcPr>
            <w:tcW w:w="14170" w:type="dxa"/>
          </w:tcPr>
          <w:p w14:paraId="452F0F22" w14:textId="56008686" w:rsidR="00276841" w:rsidRPr="00FF1134" w:rsidRDefault="314F1971" w:rsidP="5D84A3C0">
            <w:pPr>
              <w:spacing w:after="120" w:line="288" w:lineRule="auto"/>
              <w:rPr>
                <w:rFonts w:eastAsia="Arial" w:cs="Arial"/>
                <w:sz w:val="28"/>
                <w:szCs w:val="28"/>
                <w:lang w:val="en-US"/>
              </w:rPr>
            </w:pPr>
            <w:r w:rsidRPr="00FF1134">
              <w:rPr>
                <w:rFonts w:eastAsia="Arial" w:cs="Arial"/>
                <w:sz w:val="28"/>
                <w:szCs w:val="28"/>
                <w:lang w:val="en-US"/>
              </w:rPr>
              <w:t xml:space="preserve">The </w:t>
            </w:r>
            <w:r w:rsidR="5FB162A6" w:rsidRPr="00FF1134">
              <w:rPr>
                <w:rFonts w:eastAsia="Arial" w:cs="Arial"/>
                <w:sz w:val="28"/>
                <w:szCs w:val="28"/>
                <w:lang w:val="en-US"/>
              </w:rPr>
              <w:t>ultimate</w:t>
            </w:r>
            <w:r w:rsidR="347B4816" w:rsidRPr="00FF1134">
              <w:rPr>
                <w:rFonts w:eastAsia="Arial" w:cs="Arial"/>
                <w:sz w:val="28"/>
                <w:szCs w:val="28"/>
                <w:lang w:val="en-US"/>
              </w:rPr>
              <w:t xml:space="preserve"> impact </w:t>
            </w:r>
            <w:r w:rsidRPr="00FF1134">
              <w:rPr>
                <w:rFonts w:eastAsia="Arial" w:cs="Arial"/>
                <w:sz w:val="28"/>
                <w:szCs w:val="28"/>
                <w:lang w:val="en-US"/>
              </w:rPr>
              <w:t xml:space="preserve">of the project is to </w:t>
            </w:r>
            <w:r w:rsidR="5528D57D" w:rsidRPr="00FF1134">
              <w:rPr>
                <w:rFonts w:eastAsia="Arial" w:cs="Arial"/>
                <w:sz w:val="28"/>
                <w:szCs w:val="28"/>
                <w:lang w:val="en-US"/>
              </w:rPr>
              <w:t xml:space="preserve">safeguard </w:t>
            </w:r>
            <w:r w:rsidR="79029189" w:rsidRPr="00FF1134">
              <w:rPr>
                <w:rFonts w:eastAsia="Arial" w:cs="Arial"/>
                <w:sz w:val="28"/>
                <w:szCs w:val="28"/>
                <w:lang w:val="en-US"/>
              </w:rPr>
              <w:t xml:space="preserve">the </w:t>
            </w:r>
            <w:r w:rsidR="5528D57D" w:rsidRPr="00FF1134">
              <w:rPr>
                <w:rFonts w:eastAsia="Arial" w:cs="Arial"/>
                <w:sz w:val="28"/>
                <w:szCs w:val="28"/>
                <w:lang w:val="en-US"/>
              </w:rPr>
              <w:t xml:space="preserve">wellbeing and </w:t>
            </w:r>
            <w:r w:rsidR="1B2A1933" w:rsidRPr="00FF1134">
              <w:rPr>
                <w:rFonts w:eastAsia="Arial" w:cs="Arial"/>
                <w:sz w:val="28"/>
                <w:szCs w:val="28"/>
                <w:lang w:val="en-US"/>
              </w:rPr>
              <w:t>protection</w:t>
            </w:r>
            <w:r w:rsidR="5528D57D" w:rsidRPr="00FF1134">
              <w:rPr>
                <w:rFonts w:eastAsia="Arial" w:cs="Arial"/>
                <w:sz w:val="28"/>
                <w:szCs w:val="28"/>
                <w:lang w:val="en-US"/>
              </w:rPr>
              <w:t xml:space="preserve"> </w:t>
            </w:r>
            <w:r w:rsidR="169560CD" w:rsidRPr="00FF1134">
              <w:rPr>
                <w:rFonts w:eastAsia="Arial" w:cs="Arial"/>
                <w:sz w:val="28"/>
                <w:szCs w:val="28"/>
                <w:lang w:val="en-US"/>
              </w:rPr>
              <w:t xml:space="preserve">of children </w:t>
            </w:r>
            <w:r w:rsidR="5528D57D" w:rsidRPr="00FF1134">
              <w:rPr>
                <w:rFonts w:eastAsia="Arial" w:cs="Arial"/>
                <w:sz w:val="28"/>
                <w:szCs w:val="28"/>
                <w:lang w:val="en-US"/>
              </w:rPr>
              <w:t xml:space="preserve">in sports </w:t>
            </w:r>
            <w:r w:rsidR="69AFE1A7" w:rsidRPr="00FF1134">
              <w:rPr>
                <w:rFonts w:eastAsia="Arial" w:cs="Arial"/>
                <w:sz w:val="28"/>
                <w:szCs w:val="28"/>
                <w:lang w:val="en-US"/>
              </w:rPr>
              <w:t>environments</w:t>
            </w:r>
            <w:r w:rsidR="5528D57D" w:rsidRPr="00FF1134">
              <w:rPr>
                <w:rFonts w:eastAsia="Arial" w:cs="Arial"/>
                <w:sz w:val="28"/>
                <w:szCs w:val="28"/>
                <w:lang w:val="en-US"/>
              </w:rPr>
              <w:t>.</w:t>
            </w:r>
            <w:r w:rsidR="4634DD76" w:rsidRPr="00FF1134">
              <w:rPr>
                <w:rFonts w:eastAsia="Arial" w:cs="Arial"/>
                <w:sz w:val="28"/>
                <w:szCs w:val="28"/>
                <w:lang w:val="en-US"/>
              </w:rPr>
              <w:t xml:space="preserve">  </w:t>
            </w:r>
            <w:r w:rsidR="66613999" w:rsidRPr="00FF1134">
              <w:rPr>
                <w:rFonts w:eastAsia="Arial" w:cs="Arial"/>
                <w:sz w:val="28"/>
                <w:szCs w:val="28"/>
                <w:lang w:val="en-US"/>
              </w:rPr>
              <w:t>We have identified two main areas where this project will impact on people:</w:t>
            </w:r>
          </w:p>
          <w:p w14:paraId="126E6B86" w14:textId="468ED19A" w:rsidR="00276841" w:rsidRPr="00FF1134" w:rsidRDefault="66613999" w:rsidP="0007659A">
            <w:pPr>
              <w:pStyle w:val="Heading2"/>
              <w:numPr>
                <w:ilvl w:val="0"/>
                <w:numId w:val="0"/>
              </w:numPr>
              <w:rPr>
                <w:rFonts w:asciiTheme="minorHAnsi" w:eastAsiaTheme="minorEastAsia" w:hAnsiTheme="minorHAnsi" w:cstheme="minorBidi"/>
                <w:b/>
                <w:bCs/>
                <w:sz w:val="28"/>
                <w:szCs w:val="28"/>
                <w:lang w:val="en-US"/>
              </w:rPr>
            </w:pPr>
            <w:r w:rsidRPr="00FF1134">
              <w:rPr>
                <w:rFonts w:eastAsia="Arial" w:cs="Arial"/>
                <w:b/>
                <w:bCs/>
                <w:sz w:val="28"/>
                <w:szCs w:val="28"/>
                <w:lang w:val="en-US"/>
              </w:rPr>
              <w:t xml:space="preserve">Content of the Self-assessment and </w:t>
            </w:r>
            <w:r w:rsidR="229B3CA8" w:rsidRPr="00FF1134">
              <w:rPr>
                <w:rFonts w:eastAsia="Arial" w:cs="Arial"/>
                <w:b/>
                <w:bCs/>
                <w:sz w:val="28"/>
                <w:szCs w:val="28"/>
                <w:lang w:val="en-US"/>
              </w:rPr>
              <w:t>A</w:t>
            </w:r>
            <w:r w:rsidRPr="00FF1134">
              <w:rPr>
                <w:rFonts w:eastAsia="Arial" w:cs="Arial"/>
                <w:b/>
                <w:bCs/>
                <w:sz w:val="28"/>
                <w:szCs w:val="28"/>
                <w:lang w:val="en-US"/>
              </w:rPr>
              <w:t xml:space="preserve">ction </w:t>
            </w:r>
            <w:r w:rsidR="6E65CF9B" w:rsidRPr="00FF1134">
              <w:rPr>
                <w:rFonts w:eastAsia="Arial" w:cs="Arial"/>
                <w:b/>
                <w:bCs/>
                <w:sz w:val="28"/>
                <w:szCs w:val="28"/>
                <w:lang w:val="en-US"/>
              </w:rPr>
              <w:t>P</w:t>
            </w:r>
            <w:r w:rsidRPr="00FF1134">
              <w:rPr>
                <w:rFonts w:eastAsia="Arial" w:cs="Arial"/>
                <w:b/>
                <w:bCs/>
                <w:sz w:val="28"/>
                <w:szCs w:val="28"/>
                <w:lang w:val="en-US"/>
              </w:rPr>
              <w:t>lan</w:t>
            </w:r>
          </w:p>
          <w:p w14:paraId="295437F3" w14:textId="02AD3A2E" w:rsidR="00276841" w:rsidRPr="00FF1134" w:rsidRDefault="66613999" w:rsidP="00D45CB1">
            <w:pPr>
              <w:pStyle w:val="ListParagraph"/>
              <w:numPr>
                <w:ilvl w:val="0"/>
                <w:numId w:val="10"/>
              </w:numPr>
              <w:rPr>
                <w:rFonts w:asciiTheme="minorHAnsi" w:eastAsiaTheme="minorEastAsia" w:hAnsiTheme="minorHAnsi" w:cstheme="minorBidi"/>
                <w:sz w:val="28"/>
                <w:szCs w:val="28"/>
                <w:lang w:val="en-US"/>
              </w:rPr>
            </w:pPr>
            <w:r w:rsidRPr="00FF1134">
              <w:rPr>
                <w:sz w:val="28"/>
                <w:szCs w:val="28"/>
                <w:lang w:val="en-US"/>
              </w:rPr>
              <w:t>Provide awareness of what a good safeguarding environment is for clubs</w:t>
            </w:r>
            <w:r w:rsidR="4D856892" w:rsidRPr="00FF1134">
              <w:rPr>
                <w:sz w:val="28"/>
                <w:szCs w:val="28"/>
                <w:lang w:val="en-US"/>
              </w:rPr>
              <w:t xml:space="preserve"> and the requirements.</w:t>
            </w:r>
          </w:p>
          <w:p w14:paraId="29FDFB27" w14:textId="745957DB" w:rsidR="00276841" w:rsidRPr="00FF1134" w:rsidRDefault="5F0E01D0" w:rsidP="00D45CB1">
            <w:pPr>
              <w:pStyle w:val="ListParagraph"/>
              <w:numPr>
                <w:ilvl w:val="0"/>
                <w:numId w:val="10"/>
              </w:numPr>
              <w:rPr>
                <w:sz w:val="28"/>
                <w:szCs w:val="28"/>
                <w:lang w:val="en-US"/>
              </w:rPr>
            </w:pPr>
            <w:r w:rsidRPr="00FF1134">
              <w:rPr>
                <w:sz w:val="28"/>
                <w:szCs w:val="28"/>
                <w:lang w:val="en-US"/>
              </w:rPr>
              <w:t xml:space="preserve">Informs clubs on how to respond to and manage a safeguarding concern.    </w:t>
            </w:r>
          </w:p>
          <w:p w14:paraId="3F7A4FF5" w14:textId="0A5F46BB" w:rsidR="00276841" w:rsidRPr="00FF1134" w:rsidRDefault="66613999" w:rsidP="00D45CB1">
            <w:pPr>
              <w:pStyle w:val="ListParagraph"/>
              <w:numPr>
                <w:ilvl w:val="0"/>
                <w:numId w:val="10"/>
              </w:numPr>
              <w:rPr>
                <w:rFonts w:asciiTheme="minorHAnsi" w:eastAsiaTheme="minorEastAsia" w:hAnsiTheme="minorHAnsi" w:cstheme="minorBidi"/>
                <w:sz w:val="28"/>
                <w:szCs w:val="28"/>
                <w:lang w:val="en-US"/>
              </w:rPr>
            </w:pPr>
            <w:r w:rsidRPr="00FF1134">
              <w:rPr>
                <w:sz w:val="28"/>
                <w:szCs w:val="28"/>
                <w:lang w:val="en-US"/>
              </w:rPr>
              <w:t xml:space="preserve">Help </w:t>
            </w:r>
            <w:r w:rsidR="3A1FF1F5" w:rsidRPr="00FF1134">
              <w:rPr>
                <w:sz w:val="28"/>
                <w:szCs w:val="28"/>
                <w:lang w:val="en-US"/>
              </w:rPr>
              <w:t xml:space="preserve">clubs </w:t>
            </w:r>
            <w:r w:rsidRPr="00FF1134">
              <w:rPr>
                <w:sz w:val="28"/>
                <w:szCs w:val="28"/>
                <w:lang w:val="en-US"/>
              </w:rPr>
              <w:t xml:space="preserve">identify </w:t>
            </w:r>
            <w:r w:rsidR="54DE9AC7" w:rsidRPr="00FF1134">
              <w:rPr>
                <w:sz w:val="28"/>
                <w:szCs w:val="28"/>
                <w:lang w:val="en-US"/>
              </w:rPr>
              <w:t xml:space="preserve">where they are doing well and </w:t>
            </w:r>
            <w:r w:rsidRPr="00FF1134">
              <w:rPr>
                <w:sz w:val="28"/>
                <w:szCs w:val="28"/>
                <w:lang w:val="en-US"/>
              </w:rPr>
              <w:t>where they need to improve</w:t>
            </w:r>
            <w:r w:rsidR="5C36D8E8" w:rsidRPr="00FF1134">
              <w:rPr>
                <w:sz w:val="28"/>
                <w:szCs w:val="28"/>
                <w:lang w:val="en-US"/>
              </w:rPr>
              <w:t>.</w:t>
            </w:r>
          </w:p>
          <w:p w14:paraId="6A13FB94" w14:textId="2FE132D2" w:rsidR="00276841" w:rsidRPr="00FF1134" w:rsidRDefault="66613999" w:rsidP="00D45CB1">
            <w:pPr>
              <w:pStyle w:val="ListParagraph"/>
              <w:numPr>
                <w:ilvl w:val="0"/>
                <w:numId w:val="10"/>
              </w:numPr>
              <w:rPr>
                <w:sz w:val="28"/>
                <w:szCs w:val="28"/>
                <w:lang w:val="en-US"/>
              </w:rPr>
            </w:pPr>
            <w:r w:rsidRPr="00FF1134">
              <w:rPr>
                <w:sz w:val="28"/>
                <w:szCs w:val="28"/>
                <w:lang w:val="en-US"/>
              </w:rPr>
              <w:t xml:space="preserve">Direct links to SGB and </w:t>
            </w:r>
            <w:r w:rsidR="00E70E7E" w:rsidRPr="00FF1134">
              <w:rPr>
                <w:sz w:val="28"/>
                <w:szCs w:val="28"/>
                <w:lang w:val="en-US"/>
              </w:rPr>
              <w:t>Children 1</w:t>
            </w:r>
            <w:r w:rsidR="00E70E7E" w:rsidRPr="00FF1134">
              <w:rPr>
                <w:sz w:val="28"/>
                <w:szCs w:val="28"/>
                <w:vertAlign w:val="superscript"/>
                <w:lang w:val="en-US"/>
              </w:rPr>
              <w:t>st</w:t>
            </w:r>
            <w:r w:rsidR="00E70E7E" w:rsidRPr="00FF1134">
              <w:rPr>
                <w:sz w:val="28"/>
                <w:szCs w:val="28"/>
                <w:lang w:val="en-US"/>
              </w:rPr>
              <w:t xml:space="preserve"> </w:t>
            </w:r>
            <w:r w:rsidRPr="00FF1134">
              <w:rPr>
                <w:sz w:val="28"/>
                <w:szCs w:val="28"/>
                <w:lang w:val="en-US"/>
              </w:rPr>
              <w:t xml:space="preserve">resources, </w:t>
            </w:r>
            <w:proofErr w:type="gramStart"/>
            <w:r w:rsidRPr="00FF1134">
              <w:rPr>
                <w:sz w:val="28"/>
                <w:szCs w:val="28"/>
                <w:lang w:val="en-US"/>
              </w:rPr>
              <w:t>templates</w:t>
            </w:r>
            <w:proofErr w:type="gramEnd"/>
            <w:r w:rsidRPr="00FF1134">
              <w:rPr>
                <w:sz w:val="28"/>
                <w:szCs w:val="28"/>
                <w:lang w:val="en-US"/>
              </w:rPr>
              <w:t xml:space="preserve"> and advice.</w:t>
            </w:r>
          </w:p>
          <w:p w14:paraId="60A5A2F7" w14:textId="7C4164A7" w:rsidR="00276841" w:rsidRPr="00FF1134" w:rsidRDefault="66613999" w:rsidP="00D45CB1">
            <w:pPr>
              <w:pStyle w:val="ListParagraph"/>
              <w:numPr>
                <w:ilvl w:val="0"/>
                <w:numId w:val="10"/>
              </w:numPr>
              <w:rPr>
                <w:sz w:val="28"/>
                <w:szCs w:val="28"/>
                <w:lang w:val="en-US"/>
              </w:rPr>
            </w:pPr>
            <w:r w:rsidRPr="00FF1134">
              <w:rPr>
                <w:sz w:val="28"/>
                <w:szCs w:val="28"/>
                <w:lang w:val="en-US"/>
              </w:rPr>
              <w:t xml:space="preserve">Educate on </w:t>
            </w:r>
            <w:r w:rsidR="2D6DD43D" w:rsidRPr="00FF1134">
              <w:rPr>
                <w:sz w:val="28"/>
                <w:szCs w:val="28"/>
                <w:lang w:val="en-US"/>
              </w:rPr>
              <w:t>safeguarding requirements and why,</w:t>
            </w:r>
            <w:r w:rsidR="2FB21A23" w:rsidRPr="00FF1134">
              <w:rPr>
                <w:sz w:val="28"/>
                <w:szCs w:val="28"/>
                <w:lang w:val="en-US"/>
              </w:rPr>
              <w:t xml:space="preserve"> linking with SGB affiliation and safeguarding </w:t>
            </w:r>
            <w:r w:rsidR="74F2CD22" w:rsidRPr="00FF1134">
              <w:rPr>
                <w:sz w:val="28"/>
                <w:szCs w:val="28"/>
                <w:lang w:val="en-US"/>
              </w:rPr>
              <w:t>requirements</w:t>
            </w:r>
            <w:r w:rsidR="2FB21A23" w:rsidRPr="00FF1134">
              <w:rPr>
                <w:sz w:val="28"/>
                <w:szCs w:val="28"/>
                <w:lang w:val="en-US"/>
              </w:rPr>
              <w:t>.</w:t>
            </w:r>
          </w:p>
          <w:p w14:paraId="6895BEBD" w14:textId="592B6CED" w:rsidR="00276841" w:rsidRPr="00FF1134" w:rsidRDefault="66613999" w:rsidP="00D45CB1">
            <w:pPr>
              <w:pStyle w:val="ListParagraph"/>
              <w:numPr>
                <w:ilvl w:val="0"/>
                <w:numId w:val="10"/>
              </w:numPr>
              <w:rPr>
                <w:rFonts w:asciiTheme="minorHAnsi" w:eastAsiaTheme="minorEastAsia" w:hAnsiTheme="minorHAnsi" w:cstheme="minorBidi"/>
                <w:sz w:val="28"/>
                <w:szCs w:val="28"/>
                <w:lang w:val="en-US"/>
              </w:rPr>
            </w:pPr>
            <w:r w:rsidRPr="00FF1134">
              <w:rPr>
                <w:sz w:val="28"/>
                <w:szCs w:val="28"/>
                <w:lang w:val="en-US"/>
              </w:rPr>
              <w:t xml:space="preserve">The tool </w:t>
            </w:r>
            <w:r w:rsidR="1AC1895F" w:rsidRPr="00FF1134">
              <w:rPr>
                <w:sz w:val="28"/>
                <w:szCs w:val="28"/>
                <w:lang w:val="en-US"/>
              </w:rPr>
              <w:t xml:space="preserve">directs users to </w:t>
            </w:r>
            <w:r w:rsidR="5B96F6D8" w:rsidRPr="00FF1134">
              <w:rPr>
                <w:sz w:val="28"/>
                <w:szCs w:val="28"/>
                <w:lang w:val="en-US"/>
              </w:rPr>
              <w:t xml:space="preserve">education </w:t>
            </w:r>
            <w:r w:rsidR="3FA337AC" w:rsidRPr="00FF1134">
              <w:rPr>
                <w:sz w:val="28"/>
                <w:szCs w:val="28"/>
                <w:lang w:val="en-US"/>
              </w:rPr>
              <w:t>courses</w:t>
            </w:r>
            <w:r w:rsidR="232EE547" w:rsidRPr="00FF1134">
              <w:rPr>
                <w:sz w:val="28"/>
                <w:szCs w:val="28"/>
                <w:lang w:val="en-US"/>
              </w:rPr>
              <w:t xml:space="preserve">.  </w:t>
            </w:r>
            <w:r w:rsidR="3FA337AC" w:rsidRPr="00FF1134">
              <w:rPr>
                <w:sz w:val="28"/>
                <w:szCs w:val="28"/>
                <w:lang w:val="en-US"/>
              </w:rPr>
              <w:t xml:space="preserve"> </w:t>
            </w:r>
            <w:r w:rsidR="1AC1895F" w:rsidRPr="00FF1134">
              <w:rPr>
                <w:sz w:val="28"/>
                <w:szCs w:val="28"/>
                <w:lang w:val="en-US"/>
              </w:rPr>
              <w:t xml:space="preserve"> </w:t>
            </w:r>
          </w:p>
          <w:p w14:paraId="3577F081" w14:textId="4B617D71" w:rsidR="00276841" w:rsidRPr="00FF1134" w:rsidRDefault="66613999" w:rsidP="00D45CB1">
            <w:pPr>
              <w:pStyle w:val="ListParagraph"/>
              <w:numPr>
                <w:ilvl w:val="0"/>
                <w:numId w:val="10"/>
              </w:numPr>
              <w:rPr>
                <w:sz w:val="28"/>
                <w:szCs w:val="28"/>
                <w:lang w:val="en-US"/>
              </w:rPr>
            </w:pPr>
            <w:r w:rsidRPr="00FF1134">
              <w:rPr>
                <w:sz w:val="28"/>
                <w:szCs w:val="28"/>
                <w:lang w:val="en-US"/>
              </w:rPr>
              <w:t>Encourages continuous improvement</w:t>
            </w:r>
            <w:r w:rsidR="1A4687F5" w:rsidRPr="00FF1134">
              <w:rPr>
                <w:sz w:val="28"/>
                <w:szCs w:val="28"/>
                <w:lang w:val="en-US"/>
              </w:rPr>
              <w:t>.</w:t>
            </w:r>
          </w:p>
          <w:p w14:paraId="3B2950B0" w14:textId="17F7CCFF" w:rsidR="00276841" w:rsidRPr="00FF1134" w:rsidRDefault="66613999" w:rsidP="00D45CB1">
            <w:pPr>
              <w:pStyle w:val="ListParagraph"/>
              <w:numPr>
                <w:ilvl w:val="0"/>
                <w:numId w:val="10"/>
              </w:numPr>
              <w:rPr>
                <w:rFonts w:asciiTheme="minorHAnsi" w:eastAsiaTheme="minorEastAsia" w:hAnsiTheme="minorHAnsi" w:cstheme="minorBidi"/>
                <w:sz w:val="28"/>
                <w:szCs w:val="28"/>
                <w:lang w:val="en-US"/>
              </w:rPr>
            </w:pPr>
            <w:r w:rsidRPr="00FF1134">
              <w:rPr>
                <w:sz w:val="28"/>
                <w:szCs w:val="28"/>
                <w:lang w:val="en-US"/>
              </w:rPr>
              <w:t xml:space="preserve">Strengthens partnership working with SGBs </w:t>
            </w:r>
            <w:r w:rsidR="18AFC459" w:rsidRPr="00FF1134">
              <w:rPr>
                <w:sz w:val="28"/>
                <w:szCs w:val="28"/>
                <w:lang w:val="en-US"/>
              </w:rPr>
              <w:t xml:space="preserve">to collectively </w:t>
            </w:r>
            <w:r w:rsidR="696FFD12" w:rsidRPr="00FF1134">
              <w:rPr>
                <w:sz w:val="28"/>
                <w:szCs w:val="28"/>
                <w:lang w:val="en-US"/>
              </w:rPr>
              <w:t xml:space="preserve">promote </w:t>
            </w:r>
            <w:r w:rsidR="18AFC459" w:rsidRPr="00FF1134">
              <w:rPr>
                <w:sz w:val="28"/>
                <w:szCs w:val="28"/>
                <w:lang w:val="en-US"/>
              </w:rPr>
              <w:t xml:space="preserve">good </w:t>
            </w:r>
            <w:r w:rsidR="5FA32C2B" w:rsidRPr="00FF1134">
              <w:rPr>
                <w:sz w:val="28"/>
                <w:szCs w:val="28"/>
                <w:lang w:val="en-US"/>
              </w:rPr>
              <w:t>practice</w:t>
            </w:r>
            <w:r w:rsidR="3C3CD61E" w:rsidRPr="00FF1134">
              <w:rPr>
                <w:sz w:val="28"/>
                <w:szCs w:val="28"/>
                <w:lang w:val="en-US"/>
              </w:rPr>
              <w:t xml:space="preserve"> and </w:t>
            </w:r>
            <w:r w:rsidR="18AFC459" w:rsidRPr="00FF1134">
              <w:rPr>
                <w:sz w:val="28"/>
                <w:szCs w:val="28"/>
                <w:lang w:val="en-US"/>
              </w:rPr>
              <w:t>safer environments fo</w:t>
            </w:r>
            <w:r w:rsidR="195E6EB0" w:rsidRPr="00FF1134">
              <w:rPr>
                <w:sz w:val="28"/>
                <w:szCs w:val="28"/>
                <w:lang w:val="en-US"/>
              </w:rPr>
              <w:t>r</w:t>
            </w:r>
            <w:r w:rsidR="18AFC459" w:rsidRPr="00FF1134">
              <w:rPr>
                <w:sz w:val="28"/>
                <w:szCs w:val="28"/>
                <w:lang w:val="en-US"/>
              </w:rPr>
              <w:t xml:space="preserve"> children. </w:t>
            </w:r>
          </w:p>
          <w:p w14:paraId="59C506E0" w14:textId="584B440E" w:rsidR="00276841" w:rsidRPr="00FF1134" w:rsidRDefault="00276841" w:rsidP="5D84A3C0">
            <w:pPr>
              <w:rPr>
                <w:sz w:val="28"/>
                <w:szCs w:val="28"/>
                <w:lang w:val="en-US"/>
              </w:rPr>
            </w:pPr>
          </w:p>
          <w:p w14:paraId="45E32B28" w14:textId="57D438BD" w:rsidR="0007659A" w:rsidRPr="00FF1134" w:rsidRDefault="79D78291" w:rsidP="0007659A">
            <w:pPr>
              <w:rPr>
                <w:b/>
                <w:bCs/>
                <w:sz w:val="28"/>
                <w:szCs w:val="28"/>
                <w:lang w:val="en-US"/>
              </w:rPr>
            </w:pPr>
            <w:r w:rsidRPr="00FF1134">
              <w:rPr>
                <w:b/>
                <w:bCs/>
                <w:sz w:val="28"/>
                <w:szCs w:val="28"/>
                <w:lang w:val="en-US"/>
              </w:rPr>
              <w:t xml:space="preserve">Accessibility of </w:t>
            </w:r>
            <w:r w:rsidR="718C257C" w:rsidRPr="00FF1134">
              <w:rPr>
                <w:b/>
                <w:bCs/>
                <w:sz w:val="28"/>
                <w:szCs w:val="28"/>
                <w:lang w:val="en-US"/>
              </w:rPr>
              <w:t>O</w:t>
            </w:r>
            <w:r w:rsidRPr="00FF1134">
              <w:rPr>
                <w:b/>
                <w:bCs/>
                <w:sz w:val="28"/>
                <w:szCs w:val="28"/>
                <w:lang w:val="en-US"/>
              </w:rPr>
              <w:t>nline Tool</w:t>
            </w:r>
          </w:p>
          <w:p w14:paraId="75373150" w14:textId="0BA5A081" w:rsidR="00276841" w:rsidRPr="00FF1134" w:rsidRDefault="5FAD5031" w:rsidP="00D45CB1">
            <w:pPr>
              <w:pStyle w:val="ListParagraph"/>
              <w:numPr>
                <w:ilvl w:val="0"/>
                <w:numId w:val="23"/>
              </w:numPr>
              <w:rPr>
                <w:rFonts w:asciiTheme="minorHAnsi" w:eastAsiaTheme="minorEastAsia" w:hAnsiTheme="minorHAnsi" w:cstheme="minorBidi"/>
                <w:sz w:val="28"/>
                <w:szCs w:val="28"/>
                <w:lang w:val="en-US"/>
              </w:rPr>
            </w:pPr>
            <w:r w:rsidRPr="00FF1134">
              <w:rPr>
                <w:sz w:val="28"/>
                <w:szCs w:val="28"/>
                <w:lang w:val="en-US"/>
              </w:rPr>
              <w:t>The tool will be hos</w:t>
            </w:r>
            <w:r w:rsidR="3B820989" w:rsidRPr="00FF1134">
              <w:rPr>
                <w:sz w:val="28"/>
                <w:szCs w:val="28"/>
                <w:lang w:val="en-US"/>
              </w:rPr>
              <w:t>t</w:t>
            </w:r>
            <w:r w:rsidRPr="00FF1134">
              <w:rPr>
                <w:sz w:val="28"/>
                <w:szCs w:val="28"/>
                <w:lang w:val="en-US"/>
              </w:rPr>
              <w:t xml:space="preserve">ed on the </w:t>
            </w:r>
            <w:r w:rsidRPr="00FF1134">
              <w:rPr>
                <w:b/>
                <w:bCs/>
                <w:sz w:val="28"/>
                <w:szCs w:val="28"/>
                <w:lang w:val="en-US"/>
              </w:rPr>
              <w:t>s</w:t>
            </w:r>
            <w:r w:rsidR="07338D17" w:rsidRPr="00FF1134">
              <w:rPr>
                <w:b/>
                <w:bCs/>
                <w:sz w:val="28"/>
                <w:szCs w:val="28"/>
                <w:lang w:val="en-US"/>
              </w:rPr>
              <w:t>port</w:t>
            </w:r>
            <w:r w:rsidR="07338D17" w:rsidRPr="00FF1134">
              <w:rPr>
                <w:sz w:val="28"/>
                <w:szCs w:val="28"/>
                <w:lang w:val="en-US"/>
              </w:rPr>
              <w:t xml:space="preserve">scotland </w:t>
            </w:r>
            <w:r w:rsidR="71CAD3FE" w:rsidRPr="00FF1134">
              <w:rPr>
                <w:sz w:val="28"/>
                <w:szCs w:val="28"/>
                <w:lang w:val="en-US"/>
              </w:rPr>
              <w:t>website</w:t>
            </w:r>
            <w:r w:rsidRPr="00FF1134">
              <w:rPr>
                <w:sz w:val="28"/>
                <w:szCs w:val="28"/>
                <w:lang w:val="en-US"/>
              </w:rPr>
              <w:t xml:space="preserve"> with </w:t>
            </w:r>
            <w:r w:rsidR="16C75C5B" w:rsidRPr="00FF1134">
              <w:rPr>
                <w:sz w:val="28"/>
                <w:szCs w:val="28"/>
                <w:lang w:val="en-US"/>
              </w:rPr>
              <w:t>direct</w:t>
            </w:r>
            <w:r w:rsidRPr="00FF1134">
              <w:rPr>
                <w:sz w:val="28"/>
                <w:szCs w:val="28"/>
                <w:lang w:val="en-US"/>
              </w:rPr>
              <w:t xml:space="preserve"> links to C</w:t>
            </w:r>
            <w:r w:rsidR="00E70E7E" w:rsidRPr="00FF1134">
              <w:rPr>
                <w:sz w:val="28"/>
                <w:szCs w:val="28"/>
                <w:lang w:val="en-US"/>
              </w:rPr>
              <w:t>hildren 1st</w:t>
            </w:r>
            <w:r w:rsidRPr="00FF1134">
              <w:rPr>
                <w:sz w:val="28"/>
                <w:szCs w:val="28"/>
                <w:lang w:val="en-US"/>
              </w:rPr>
              <w:t xml:space="preserve"> </w:t>
            </w:r>
            <w:r w:rsidR="53005515" w:rsidRPr="00FF1134">
              <w:rPr>
                <w:sz w:val="28"/>
                <w:szCs w:val="28"/>
                <w:lang w:val="en-US"/>
              </w:rPr>
              <w:t>and SGB websites</w:t>
            </w:r>
            <w:r w:rsidR="589BB417" w:rsidRPr="00FF1134">
              <w:rPr>
                <w:sz w:val="28"/>
                <w:szCs w:val="28"/>
                <w:lang w:val="en-US"/>
              </w:rPr>
              <w:t>.</w:t>
            </w:r>
            <w:r w:rsidR="1463B517" w:rsidRPr="00FF1134">
              <w:rPr>
                <w:sz w:val="28"/>
                <w:szCs w:val="28"/>
                <w:lang w:val="en-US"/>
              </w:rPr>
              <w:t xml:space="preserve"> </w:t>
            </w:r>
          </w:p>
          <w:p w14:paraId="27E85F92" w14:textId="03919C08" w:rsidR="00E70E7E" w:rsidRPr="00FF1134" w:rsidRDefault="25890BCC" w:rsidP="00D45CB1">
            <w:pPr>
              <w:pStyle w:val="ListParagraph"/>
              <w:numPr>
                <w:ilvl w:val="0"/>
                <w:numId w:val="23"/>
              </w:numPr>
              <w:rPr>
                <w:sz w:val="28"/>
                <w:szCs w:val="28"/>
                <w:lang w:val="en-US"/>
              </w:rPr>
            </w:pPr>
            <w:r w:rsidRPr="00FF1134">
              <w:rPr>
                <w:sz w:val="28"/>
                <w:szCs w:val="28"/>
                <w:lang w:val="en-US"/>
              </w:rPr>
              <w:t>C</w:t>
            </w:r>
            <w:r w:rsidR="00E70E7E" w:rsidRPr="00FF1134">
              <w:rPr>
                <w:sz w:val="28"/>
                <w:szCs w:val="28"/>
                <w:lang w:val="en-US"/>
              </w:rPr>
              <w:t>hildren 1</w:t>
            </w:r>
            <w:r w:rsidR="00E70E7E" w:rsidRPr="00FF1134">
              <w:rPr>
                <w:sz w:val="28"/>
                <w:szCs w:val="28"/>
                <w:vertAlign w:val="superscript"/>
                <w:lang w:val="en-US"/>
              </w:rPr>
              <w:t>st</w:t>
            </w:r>
            <w:r w:rsidR="00E70E7E" w:rsidRPr="00FF1134">
              <w:rPr>
                <w:sz w:val="28"/>
                <w:szCs w:val="28"/>
                <w:lang w:val="en-US"/>
              </w:rPr>
              <w:t xml:space="preserve"> </w:t>
            </w:r>
            <w:r w:rsidRPr="00FF1134">
              <w:rPr>
                <w:sz w:val="28"/>
                <w:szCs w:val="28"/>
                <w:lang w:val="en-US"/>
              </w:rPr>
              <w:t xml:space="preserve">will monitor and provide support the tool. </w:t>
            </w:r>
          </w:p>
          <w:p w14:paraId="0D7B8404" w14:textId="5FF0D474" w:rsidR="00276841" w:rsidRPr="00E70E7E" w:rsidRDefault="4D79B17E" w:rsidP="00D45CB1">
            <w:pPr>
              <w:pStyle w:val="ListParagraph"/>
              <w:numPr>
                <w:ilvl w:val="0"/>
                <w:numId w:val="23"/>
              </w:numPr>
              <w:rPr>
                <w:sz w:val="22"/>
                <w:szCs w:val="22"/>
                <w:lang w:val="en-US"/>
              </w:rPr>
            </w:pPr>
            <w:r w:rsidRPr="00FF1134">
              <w:rPr>
                <w:sz w:val="28"/>
                <w:szCs w:val="28"/>
                <w:lang w:val="en-US"/>
              </w:rPr>
              <w:t>T</w:t>
            </w:r>
            <w:r w:rsidR="05625132" w:rsidRPr="00FF1134">
              <w:rPr>
                <w:sz w:val="28"/>
                <w:szCs w:val="28"/>
                <w:lang w:val="en-US"/>
              </w:rPr>
              <w:t xml:space="preserve">he tool </w:t>
            </w:r>
            <w:r w:rsidR="47B45046" w:rsidRPr="00FF1134">
              <w:rPr>
                <w:sz w:val="28"/>
                <w:szCs w:val="28"/>
                <w:lang w:val="en-US"/>
              </w:rPr>
              <w:t>will be</w:t>
            </w:r>
            <w:r w:rsidR="05625132" w:rsidRPr="00FF1134">
              <w:rPr>
                <w:sz w:val="28"/>
                <w:szCs w:val="28"/>
                <w:lang w:val="en-US"/>
              </w:rPr>
              <w:t xml:space="preserve"> accessible on all mobile </w:t>
            </w:r>
            <w:r w:rsidR="7324838E" w:rsidRPr="00FF1134">
              <w:rPr>
                <w:sz w:val="28"/>
                <w:szCs w:val="28"/>
                <w:lang w:val="en-US"/>
              </w:rPr>
              <w:t>devices</w:t>
            </w:r>
            <w:r w:rsidR="05625132" w:rsidRPr="00FF1134">
              <w:rPr>
                <w:sz w:val="28"/>
                <w:szCs w:val="28"/>
                <w:lang w:val="en-US"/>
              </w:rPr>
              <w:t xml:space="preserve"> and can be </w:t>
            </w:r>
            <w:r w:rsidR="71F86476" w:rsidRPr="00FF1134">
              <w:rPr>
                <w:sz w:val="28"/>
                <w:szCs w:val="28"/>
                <w:lang w:val="en-US"/>
              </w:rPr>
              <w:t>utilized</w:t>
            </w:r>
            <w:r w:rsidR="05625132" w:rsidRPr="00FF1134">
              <w:rPr>
                <w:sz w:val="28"/>
                <w:szCs w:val="28"/>
                <w:lang w:val="en-US"/>
              </w:rPr>
              <w:t xml:space="preserve"> in a </w:t>
            </w:r>
            <w:r w:rsidR="177C64DB" w:rsidRPr="00FF1134">
              <w:rPr>
                <w:sz w:val="28"/>
                <w:szCs w:val="28"/>
                <w:lang w:val="en-US"/>
              </w:rPr>
              <w:t>real-time</w:t>
            </w:r>
            <w:r w:rsidR="05625132" w:rsidRPr="00FF1134">
              <w:rPr>
                <w:sz w:val="28"/>
                <w:szCs w:val="28"/>
                <w:lang w:val="en-US"/>
              </w:rPr>
              <w:t xml:space="preserve"> situation </w:t>
            </w:r>
            <w:proofErr w:type="gramStart"/>
            <w:r w:rsidR="05625132" w:rsidRPr="00FF1134">
              <w:rPr>
                <w:sz w:val="28"/>
                <w:szCs w:val="28"/>
                <w:lang w:val="en-US"/>
              </w:rPr>
              <w:t>e.</w:t>
            </w:r>
            <w:r w:rsidR="00B77BAF" w:rsidRPr="00FF1134">
              <w:rPr>
                <w:sz w:val="28"/>
                <w:szCs w:val="28"/>
                <w:lang w:val="en-US"/>
              </w:rPr>
              <w:t>g.</w:t>
            </w:r>
            <w:proofErr w:type="gramEnd"/>
            <w:r w:rsidR="00B77BAF" w:rsidRPr="00FF1134">
              <w:rPr>
                <w:sz w:val="28"/>
                <w:szCs w:val="28"/>
                <w:lang w:val="en-US"/>
              </w:rPr>
              <w:t xml:space="preserve"> clubs will be able to </w:t>
            </w:r>
            <w:r w:rsidR="667569D4" w:rsidRPr="00FF1134">
              <w:rPr>
                <w:sz w:val="28"/>
                <w:szCs w:val="28"/>
                <w:lang w:val="en-US"/>
              </w:rPr>
              <w:t xml:space="preserve">work </w:t>
            </w:r>
            <w:r w:rsidR="1B794CD8" w:rsidRPr="00FF1134">
              <w:rPr>
                <w:sz w:val="28"/>
                <w:szCs w:val="28"/>
                <w:lang w:val="en-US"/>
              </w:rPr>
              <w:t>c</w:t>
            </w:r>
            <w:r w:rsidR="32EB441F" w:rsidRPr="00FF1134">
              <w:rPr>
                <w:sz w:val="28"/>
                <w:szCs w:val="28"/>
                <w:lang w:val="en-US"/>
              </w:rPr>
              <w:t xml:space="preserve">ollaboratively </w:t>
            </w:r>
            <w:r w:rsidR="667569D4" w:rsidRPr="00FF1134">
              <w:rPr>
                <w:sz w:val="28"/>
                <w:szCs w:val="28"/>
                <w:lang w:val="en-US"/>
              </w:rPr>
              <w:t xml:space="preserve">on the action plan </w:t>
            </w:r>
            <w:r w:rsidR="61CC6215" w:rsidRPr="00FF1134">
              <w:rPr>
                <w:sz w:val="28"/>
                <w:szCs w:val="28"/>
                <w:lang w:val="en-US"/>
              </w:rPr>
              <w:t>via</w:t>
            </w:r>
            <w:r w:rsidR="667569D4" w:rsidRPr="00FF1134">
              <w:rPr>
                <w:sz w:val="28"/>
                <w:szCs w:val="28"/>
                <w:lang w:val="en-US"/>
              </w:rPr>
              <w:t xml:space="preserve"> virtual meetings. This will reduce the need to </w:t>
            </w:r>
            <w:r w:rsidR="35B75D44" w:rsidRPr="00FF1134">
              <w:rPr>
                <w:sz w:val="28"/>
                <w:szCs w:val="28"/>
                <w:lang w:val="en-US"/>
              </w:rPr>
              <w:t>download</w:t>
            </w:r>
            <w:r w:rsidR="436D171F" w:rsidRPr="00FF1134">
              <w:rPr>
                <w:sz w:val="28"/>
                <w:szCs w:val="28"/>
                <w:lang w:val="en-US"/>
              </w:rPr>
              <w:t xml:space="preserve">, </w:t>
            </w:r>
            <w:r w:rsidR="3EB31EFB" w:rsidRPr="00FF1134">
              <w:rPr>
                <w:sz w:val="28"/>
                <w:szCs w:val="28"/>
                <w:lang w:val="en-US"/>
              </w:rPr>
              <w:t>circulated</w:t>
            </w:r>
            <w:r w:rsidR="35B75D44" w:rsidRPr="00FF1134">
              <w:rPr>
                <w:sz w:val="28"/>
                <w:szCs w:val="28"/>
                <w:lang w:val="en-US"/>
              </w:rPr>
              <w:t xml:space="preserve"> </w:t>
            </w:r>
            <w:r w:rsidR="0A5F2981" w:rsidRPr="00FF1134">
              <w:rPr>
                <w:sz w:val="28"/>
                <w:szCs w:val="28"/>
                <w:lang w:val="en-US"/>
              </w:rPr>
              <w:t xml:space="preserve">and print </w:t>
            </w:r>
            <w:r w:rsidR="35B75D44" w:rsidRPr="00FF1134">
              <w:rPr>
                <w:sz w:val="28"/>
                <w:szCs w:val="28"/>
                <w:lang w:val="en-US"/>
              </w:rPr>
              <w:t>attachments</w:t>
            </w:r>
            <w:r w:rsidR="04815CF3" w:rsidRPr="00FF1134">
              <w:rPr>
                <w:sz w:val="28"/>
                <w:szCs w:val="28"/>
                <w:lang w:val="en-US"/>
              </w:rPr>
              <w:t xml:space="preserve">.  </w:t>
            </w:r>
            <w:r w:rsidR="3FFB443F" w:rsidRPr="00FF1134">
              <w:rPr>
                <w:rFonts w:eastAsia="Arial" w:cs="Arial"/>
                <w:color w:val="000000" w:themeColor="text1"/>
                <w:sz w:val="28"/>
                <w:szCs w:val="28"/>
                <w:lang w:val="en-US"/>
              </w:rPr>
              <w:t>We know that digital accessibility and exclusion is a key area of inequality for some groups</w:t>
            </w:r>
            <w:r w:rsidR="00E70E7E" w:rsidRPr="00FF1134">
              <w:rPr>
                <w:rFonts w:eastAsia="Arial" w:cs="Arial"/>
                <w:color w:val="000000" w:themeColor="text1"/>
                <w:sz w:val="28"/>
                <w:szCs w:val="28"/>
                <w:lang w:val="en-US"/>
              </w:rPr>
              <w:t xml:space="preserve">. Therefore, </w:t>
            </w:r>
            <w:r w:rsidR="3FFB443F" w:rsidRPr="00FF1134">
              <w:rPr>
                <w:rFonts w:eastAsia="Arial" w:cs="Arial"/>
                <w:color w:val="000000" w:themeColor="text1"/>
                <w:sz w:val="28"/>
                <w:szCs w:val="28"/>
                <w:lang w:val="en-US"/>
              </w:rPr>
              <w:t>t</w:t>
            </w:r>
            <w:r w:rsidR="04815CF3" w:rsidRPr="00FF1134">
              <w:rPr>
                <w:sz w:val="28"/>
                <w:szCs w:val="28"/>
                <w:lang w:val="en-US"/>
              </w:rPr>
              <w:t>he option to download and produce hardcopy reports</w:t>
            </w:r>
            <w:r w:rsidR="3E4372ED" w:rsidRPr="00FF1134">
              <w:rPr>
                <w:sz w:val="28"/>
                <w:szCs w:val="28"/>
                <w:lang w:val="en-US"/>
              </w:rPr>
              <w:t xml:space="preserve"> and action plans </w:t>
            </w:r>
            <w:r w:rsidR="04815CF3" w:rsidRPr="00FF1134">
              <w:rPr>
                <w:sz w:val="28"/>
                <w:szCs w:val="28"/>
                <w:lang w:val="en-US"/>
              </w:rPr>
              <w:t>will remain.</w:t>
            </w:r>
            <w:r w:rsidR="04815CF3" w:rsidRPr="00E70E7E">
              <w:rPr>
                <w:sz w:val="22"/>
                <w:szCs w:val="22"/>
                <w:lang w:val="en-US"/>
              </w:rPr>
              <w:t xml:space="preserve"> </w:t>
            </w:r>
          </w:p>
        </w:tc>
      </w:tr>
    </w:tbl>
    <w:p w14:paraId="6426EB3A" w14:textId="65BBC1EC" w:rsidR="002902CB" w:rsidRPr="00445101" w:rsidRDefault="00613CF8" w:rsidP="00445101">
      <w:pPr>
        <w:spacing w:before="480" w:after="120" w:line="240" w:lineRule="atLeast"/>
        <w:outlineLvl w:val="0"/>
        <w:rPr>
          <w:b/>
          <w:sz w:val="32"/>
          <w:szCs w:val="28"/>
          <w:lang w:val="en-US"/>
        </w:rPr>
      </w:pPr>
      <w:r w:rsidRPr="00445101">
        <w:rPr>
          <w:b/>
          <w:sz w:val="32"/>
          <w:szCs w:val="28"/>
          <w:lang w:val="en-US"/>
        </w:rPr>
        <w:t>Section 3 – Evidenc</w:t>
      </w:r>
      <w:r w:rsidR="002902CB" w:rsidRPr="00445101">
        <w:rPr>
          <w:b/>
          <w:sz w:val="32"/>
          <w:szCs w:val="28"/>
          <w:lang w:val="en-US"/>
        </w:rPr>
        <w:t>e</w:t>
      </w:r>
    </w:p>
    <w:tbl>
      <w:tblPr>
        <w:tblStyle w:val="TableGrid"/>
        <w:tblW w:w="14312" w:type="dxa"/>
        <w:tblLayout w:type="fixed"/>
        <w:tblLook w:val="04A0" w:firstRow="1" w:lastRow="0" w:firstColumn="1" w:lastColumn="0" w:noHBand="0" w:noVBand="1"/>
      </w:tblPr>
      <w:tblGrid>
        <w:gridCol w:w="14312"/>
      </w:tblGrid>
      <w:tr w:rsidR="5D84A3C0" w14:paraId="460DE893" w14:textId="77777777" w:rsidTr="00E70E7E">
        <w:tc>
          <w:tcPr>
            <w:tcW w:w="14312" w:type="dxa"/>
          </w:tcPr>
          <w:p w14:paraId="1058E94A" w14:textId="3C118D27" w:rsidR="5D84A3C0" w:rsidRPr="006D20D3" w:rsidRDefault="5E14BD11" w:rsidP="6D20E90E">
            <w:pPr>
              <w:spacing w:line="276" w:lineRule="auto"/>
              <w:jc w:val="both"/>
              <w:rPr>
                <w:rFonts w:eastAsia="Arial" w:cs="Arial"/>
                <w:b/>
                <w:bCs/>
                <w:sz w:val="28"/>
                <w:szCs w:val="28"/>
                <w:lang w:val="en-US"/>
              </w:rPr>
            </w:pPr>
            <w:r w:rsidRPr="006D20D3">
              <w:rPr>
                <w:rFonts w:eastAsia="Arial" w:cs="Arial"/>
                <w:b/>
                <w:bCs/>
                <w:sz w:val="28"/>
                <w:szCs w:val="28"/>
                <w:lang w:val="en-US"/>
              </w:rPr>
              <w:t>Digital</w:t>
            </w:r>
            <w:r w:rsidRPr="006D20D3">
              <w:rPr>
                <w:rFonts w:eastAsia="Arial" w:cs="Arial"/>
                <w:sz w:val="28"/>
                <w:szCs w:val="28"/>
                <w:lang w:val="en-US"/>
              </w:rPr>
              <w:t xml:space="preserve"> </w:t>
            </w:r>
            <w:r w:rsidRPr="006D20D3">
              <w:rPr>
                <w:rFonts w:eastAsia="Arial" w:cs="Arial"/>
                <w:b/>
                <w:bCs/>
                <w:sz w:val="28"/>
                <w:szCs w:val="28"/>
                <w:lang w:val="en-US"/>
              </w:rPr>
              <w:t>exclusion</w:t>
            </w:r>
          </w:p>
          <w:p w14:paraId="241AF902" w14:textId="21398069" w:rsidR="5D84A3C0" w:rsidRPr="006D20D3" w:rsidRDefault="5E14BD11" w:rsidP="6D20E90E">
            <w:pPr>
              <w:spacing w:line="276" w:lineRule="auto"/>
              <w:jc w:val="both"/>
              <w:rPr>
                <w:rFonts w:eastAsia="Arial" w:cs="Arial"/>
                <w:sz w:val="28"/>
                <w:szCs w:val="28"/>
                <w:lang w:val="en-US"/>
              </w:rPr>
            </w:pPr>
            <w:r w:rsidRPr="006D20D3">
              <w:rPr>
                <w:rFonts w:eastAsia="Arial" w:cs="Arial"/>
                <w:sz w:val="28"/>
                <w:szCs w:val="28"/>
                <w:lang w:val="en-US"/>
              </w:rPr>
              <w:lastRenderedPageBreak/>
              <w:t>Many different terms are used interchangeably – digital inclusion, digital participation, digital capability, digital literacy</w:t>
            </w:r>
            <w:r w:rsidR="0045028A" w:rsidRPr="006D20D3">
              <w:rPr>
                <w:rFonts w:eastAsia="Arial" w:cs="Arial"/>
                <w:sz w:val="28"/>
                <w:szCs w:val="28"/>
                <w:lang w:val="en-US"/>
              </w:rPr>
              <w:t>. E</w:t>
            </w:r>
            <w:r w:rsidRPr="006D20D3">
              <w:rPr>
                <w:rFonts w:eastAsia="Arial" w:cs="Arial"/>
                <w:sz w:val="28"/>
                <w:szCs w:val="28"/>
                <w:lang w:val="en-US"/>
              </w:rPr>
              <w:t>ssentially</w:t>
            </w:r>
            <w:r w:rsidR="0045028A" w:rsidRPr="006D20D3">
              <w:rPr>
                <w:rFonts w:eastAsia="Arial" w:cs="Arial"/>
                <w:sz w:val="28"/>
                <w:szCs w:val="28"/>
                <w:lang w:val="en-US"/>
              </w:rPr>
              <w:t xml:space="preserve"> these terms are</w:t>
            </w:r>
            <w:r w:rsidRPr="006D20D3">
              <w:rPr>
                <w:rFonts w:eastAsia="Arial" w:cs="Arial"/>
                <w:sz w:val="28"/>
                <w:szCs w:val="28"/>
                <w:lang w:val="en-US"/>
              </w:rPr>
              <w:t xml:space="preserve"> about people being able to use digital technologies, particularly the internet, in ways that enhance their lives and contribute to helping them overcome other disadvantages which they might face (</w:t>
            </w:r>
            <w:hyperlink r:id="rId14">
              <w:r w:rsidRPr="006D20D3">
                <w:rPr>
                  <w:rStyle w:val="Hyperlink"/>
                  <w:rFonts w:eastAsia="Arial" w:cs="Arial"/>
                  <w:sz w:val="28"/>
                  <w:szCs w:val="28"/>
                  <w:lang w:val="en-US"/>
                </w:rPr>
                <w:t>The Wales Co-operative Centre with Carnegie UK Trust, 2018</w:t>
              </w:r>
            </w:hyperlink>
            <w:r w:rsidRPr="006D20D3">
              <w:rPr>
                <w:rFonts w:eastAsia="Arial" w:cs="Arial"/>
                <w:sz w:val="28"/>
                <w:szCs w:val="28"/>
                <w:lang w:val="en-US"/>
              </w:rPr>
              <w:t>).</w:t>
            </w:r>
          </w:p>
          <w:p w14:paraId="55AC023C" w14:textId="1BFD0958" w:rsidR="5D84A3C0" w:rsidRPr="006D20D3" w:rsidRDefault="5E14BD11" w:rsidP="6D20E90E">
            <w:pPr>
              <w:spacing w:line="276" w:lineRule="auto"/>
              <w:jc w:val="both"/>
              <w:rPr>
                <w:rFonts w:eastAsia="Arial" w:cs="Arial"/>
                <w:color w:val="000000" w:themeColor="text1"/>
                <w:sz w:val="28"/>
                <w:szCs w:val="28"/>
              </w:rPr>
            </w:pPr>
            <w:r w:rsidRPr="006D20D3">
              <w:rPr>
                <w:rFonts w:eastAsia="Arial" w:cs="Arial"/>
                <w:sz w:val="28"/>
                <w:szCs w:val="28"/>
                <w:lang w:val="en-US"/>
              </w:rPr>
              <w:t>Broadly defined, digital exclusion is where a section of the population have continuing unequal access and capacity to use Information and Communications Technologies (ICT) that are essential to fully participate in society</w:t>
            </w:r>
            <w:r w:rsidRPr="006D20D3">
              <w:rPr>
                <w:rFonts w:eastAsia="Arial" w:cs="Arial"/>
                <w:color w:val="000000" w:themeColor="text1"/>
                <w:sz w:val="28"/>
                <w:szCs w:val="28"/>
              </w:rPr>
              <w:t xml:space="preserve"> (</w:t>
            </w:r>
            <w:proofErr w:type="spellStart"/>
            <w:r w:rsidRPr="006D20D3">
              <w:fldChar w:fldCharType="begin"/>
            </w:r>
            <w:r w:rsidRPr="006D20D3">
              <w:rPr>
                <w:sz w:val="28"/>
                <w:szCs w:val="28"/>
              </w:rPr>
              <w:instrText>HYPERLINK "https://eprints.qut.edu.au/86701/" \h</w:instrText>
            </w:r>
            <w:r w:rsidRPr="006D20D3">
              <w:fldChar w:fldCharType="separate"/>
            </w:r>
            <w:r w:rsidRPr="006D20D3">
              <w:rPr>
                <w:rStyle w:val="Hyperlink"/>
                <w:rFonts w:eastAsia="Arial" w:cs="Arial"/>
                <w:sz w:val="28"/>
                <w:szCs w:val="28"/>
              </w:rPr>
              <w:t>Schejter</w:t>
            </w:r>
            <w:proofErr w:type="spellEnd"/>
            <w:r w:rsidRPr="006D20D3">
              <w:rPr>
                <w:rStyle w:val="Hyperlink"/>
                <w:rFonts w:eastAsia="Arial" w:cs="Arial"/>
                <w:sz w:val="28"/>
                <w:szCs w:val="28"/>
              </w:rPr>
              <w:t>, 2015</w:t>
            </w:r>
            <w:r w:rsidRPr="006D20D3">
              <w:rPr>
                <w:rStyle w:val="Hyperlink"/>
                <w:rFonts w:eastAsia="Arial" w:cs="Arial"/>
                <w:sz w:val="28"/>
                <w:szCs w:val="28"/>
              </w:rPr>
              <w:fldChar w:fldCharType="end"/>
            </w:r>
            <w:r w:rsidRPr="006D20D3">
              <w:rPr>
                <w:rFonts w:eastAsia="Arial" w:cs="Arial"/>
                <w:color w:val="1155CD"/>
                <w:sz w:val="28"/>
                <w:szCs w:val="28"/>
              </w:rPr>
              <w:t xml:space="preserve"> </w:t>
            </w:r>
            <w:r w:rsidRPr="006D20D3">
              <w:rPr>
                <w:rFonts w:eastAsia="Arial" w:cs="Arial"/>
                <w:color w:val="000000" w:themeColor="text1"/>
                <w:sz w:val="28"/>
                <w:szCs w:val="28"/>
              </w:rPr>
              <w:t xml:space="preserve">; </w:t>
            </w:r>
            <w:hyperlink r:id="rId15">
              <w:r w:rsidRPr="006D20D3">
                <w:rPr>
                  <w:rStyle w:val="Hyperlink"/>
                  <w:rFonts w:eastAsia="Arial" w:cs="Arial"/>
                  <w:sz w:val="28"/>
                  <w:szCs w:val="28"/>
                </w:rPr>
                <w:t>Warren, 2007</w:t>
              </w:r>
            </w:hyperlink>
            <w:r w:rsidRPr="006D20D3">
              <w:rPr>
                <w:rFonts w:eastAsia="Arial" w:cs="Arial"/>
                <w:color w:val="000000" w:themeColor="text1"/>
                <w:sz w:val="28"/>
                <w:szCs w:val="28"/>
              </w:rPr>
              <w:t xml:space="preserve">). </w:t>
            </w:r>
          </w:p>
          <w:p w14:paraId="576414A7" w14:textId="2E9B5D25" w:rsidR="5D84A3C0" w:rsidRPr="006D20D3" w:rsidRDefault="5E14BD11" w:rsidP="6D20E90E">
            <w:pPr>
              <w:spacing w:line="276" w:lineRule="auto"/>
              <w:jc w:val="both"/>
              <w:rPr>
                <w:rFonts w:eastAsia="Arial" w:cs="Arial"/>
                <w:color w:val="000000" w:themeColor="text1"/>
                <w:sz w:val="28"/>
                <w:szCs w:val="28"/>
              </w:rPr>
            </w:pPr>
            <w:r w:rsidRPr="006D20D3">
              <w:rPr>
                <w:rFonts w:eastAsia="Arial" w:cs="Arial"/>
                <w:color w:val="000000" w:themeColor="text1"/>
                <w:sz w:val="28"/>
                <w:szCs w:val="28"/>
              </w:rPr>
              <w:t xml:space="preserve"> </w:t>
            </w:r>
          </w:p>
          <w:p w14:paraId="446BF84B" w14:textId="27D6E8B4" w:rsidR="5D84A3C0" w:rsidRPr="006D20D3" w:rsidRDefault="5E14BD11" w:rsidP="6D20E90E">
            <w:pPr>
              <w:spacing w:line="276" w:lineRule="auto"/>
              <w:jc w:val="both"/>
              <w:rPr>
                <w:rFonts w:eastAsia="Arial" w:cs="Arial"/>
                <w:sz w:val="28"/>
                <w:szCs w:val="28"/>
                <w:lang w:val="en-US"/>
              </w:rPr>
            </w:pPr>
            <w:r w:rsidRPr="006D20D3">
              <w:rPr>
                <w:rFonts w:eastAsia="Arial" w:cs="Arial"/>
                <w:sz w:val="28"/>
                <w:szCs w:val="28"/>
                <w:lang w:val="en-US"/>
              </w:rPr>
              <w:t xml:space="preserve">The </w:t>
            </w:r>
            <w:hyperlink r:id="rId16">
              <w:r w:rsidRPr="006D20D3">
                <w:rPr>
                  <w:rStyle w:val="Hyperlink"/>
                  <w:rFonts w:eastAsia="Arial" w:cs="Arial"/>
                  <w:sz w:val="28"/>
                  <w:szCs w:val="28"/>
                  <w:lang w:val="en-US"/>
                </w:rPr>
                <w:t>Scottish Household Survey 2019</w:t>
              </w:r>
            </w:hyperlink>
            <w:r w:rsidRPr="006D20D3">
              <w:rPr>
                <w:rFonts w:eastAsia="Arial" w:cs="Arial"/>
                <w:sz w:val="28"/>
                <w:szCs w:val="28"/>
                <w:lang w:val="en-US"/>
              </w:rPr>
              <w:t xml:space="preserve"> provides evidence on internet access and usage. The proportion of internet users had increased since the questions were first asked in 2007, from 65% to 88% of all adults in 2019. However: </w:t>
            </w:r>
          </w:p>
          <w:p w14:paraId="49D8B01D" w14:textId="27D2FD9C" w:rsidR="5D84A3C0" w:rsidRPr="006D20D3" w:rsidRDefault="5E14BD11" w:rsidP="6D20E90E">
            <w:pPr>
              <w:spacing w:line="276" w:lineRule="auto"/>
              <w:rPr>
                <w:rFonts w:eastAsia="Arial" w:cs="Arial"/>
                <w:sz w:val="28"/>
                <w:szCs w:val="28"/>
                <w:lang w:val="en-US"/>
              </w:rPr>
            </w:pPr>
            <w:r w:rsidRPr="006D20D3">
              <w:rPr>
                <w:rFonts w:eastAsia="Arial" w:cs="Arial"/>
                <w:sz w:val="28"/>
                <w:szCs w:val="28"/>
                <w:lang w:val="en-US"/>
              </w:rPr>
              <w:t xml:space="preserve"> </w:t>
            </w:r>
          </w:p>
          <w:p w14:paraId="3F0D5108" w14:textId="77777777" w:rsidR="0045028A" w:rsidRPr="006D20D3" w:rsidRDefault="0045028A" w:rsidP="00D45CB1">
            <w:pPr>
              <w:pStyle w:val="List-bullets"/>
              <w:numPr>
                <w:ilvl w:val="0"/>
                <w:numId w:val="24"/>
              </w:numPr>
              <w:rPr>
                <w:sz w:val="28"/>
                <w:szCs w:val="28"/>
              </w:rPr>
            </w:pPr>
            <w:r w:rsidRPr="006D20D3">
              <w:rPr>
                <w:sz w:val="28"/>
                <w:szCs w:val="28"/>
              </w:rPr>
              <w:t>10% of people in Scotland don’t have internet access. 50% of people in Scotland don’t have access to laptops or computers.</w:t>
            </w:r>
          </w:p>
          <w:p w14:paraId="36B364F9" w14:textId="5073EE9A" w:rsidR="5D84A3C0" w:rsidRPr="006D20D3" w:rsidRDefault="5E14BD11" w:rsidP="00D45CB1">
            <w:pPr>
              <w:pStyle w:val="ListParagraph"/>
              <w:numPr>
                <w:ilvl w:val="0"/>
                <w:numId w:val="9"/>
              </w:numPr>
              <w:spacing w:line="276" w:lineRule="auto"/>
              <w:rPr>
                <w:rFonts w:asciiTheme="minorHAnsi" w:eastAsiaTheme="minorEastAsia" w:hAnsiTheme="minorHAnsi" w:cstheme="minorBidi"/>
                <w:sz w:val="28"/>
                <w:szCs w:val="28"/>
              </w:rPr>
            </w:pPr>
            <w:r w:rsidRPr="006D20D3">
              <w:rPr>
                <w:sz w:val="28"/>
                <w:szCs w:val="28"/>
                <w:lang w:val="en-US"/>
              </w:rPr>
              <w:t xml:space="preserve">Among older people the proportion of internet users was significantly lower than the Scottish average. </w:t>
            </w:r>
          </w:p>
          <w:p w14:paraId="33CFF071" w14:textId="19D2ECDB" w:rsidR="5D84A3C0" w:rsidRPr="006D20D3" w:rsidRDefault="5E14BD11" w:rsidP="00D45CB1">
            <w:pPr>
              <w:pStyle w:val="ListParagraph"/>
              <w:numPr>
                <w:ilvl w:val="0"/>
                <w:numId w:val="9"/>
              </w:numPr>
              <w:spacing w:line="276" w:lineRule="auto"/>
              <w:rPr>
                <w:rFonts w:asciiTheme="minorHAnsi" w:eastAsiaTheme="minorEastAsia" w:hAnsiTheme="minorHAnsi" w:cstheme="minorBidi"/>
                <w:sz w:val="28"/>
                <w:szCs w:val="28"/>
              </w:rPr>
            </w:pPr>
            <w:r w:rsidRPr="006D20D3">
              <w:rPr>
                <w:sz w:val="28"/>
                <w:szCs w:val="28"/>
                <w:lang w:val="en-US"/>
              </w:rPr>
              <w:t xml:space="preserve">Only half of those over 60 in the most deprived areas used the internet, while 83% of those over 60 in the least deprived areas did. </w:t>
            </w:r>
          </w:p>
          <w:p w14:paraId="3C3E77D4" w14:textId="27D85DE9" w:rsidR="5D84A3C0" w:rsidRPr="006D20D3" w:rsidRDefault="5E14BD11" w:rsidP="00D45CB1">
            <w:pPr>
              <w:pStyle w:val="ListParagraph"/>
              <w:numPr>
                <w:ilvl w:val="0"/>
                <w:numId w:val="9"/>
              </w:numPr>
              <w:spacing w:line="276" w:lineRule="auto"/>
              <w:rPr>
                <w:rFonts w:asciiTheme="minorHAnsi" w:eastAsiaTheme="minorEastAsia" w:hAnsiTheme="minorHAnsi" w:cstheme="minorBidi"/>
                <w:sz w:val="28"/>
                <w:szCs w:val="28"/>
              </w:rPr>
            </w:pPr>
            <w:r w:rsidRPr="006D20D3">
              <w:rPr>
                <w:sz w:val="28"/>
                <w:szCs w:val="28"/>
                <w:lang w:val="en-US"/>
              </w:rPr>
              <w:t xml:space="preserve">Among younger people the difference between area deprivation was smaller, but it was still significant. </w:t>
            </w:r>
          </w:p>
          <w:p w14:paraId="6E56357C" w14:textId="7044F68B" w:rsidR="5D84A3C0" w:rsidRPr="006D20D3" w:rsidRDefault="5E14BD11" w:rsidP="00D45CB1">
            <w:pPr>
              <w:pStyle w:val="ListParagraph"/>
              <w:numPr>
                <w:ilvl w:val="0"/>
                <w:numId w:val="9"/>
              </w:numPr>
              <w:spacing w:line="276" w:lineRule="auto"/>
              <w:rPr>
                <w:rFonts w:asciiTheme="minorHAnsi" w:eastAsiaTheme="minorEastAsia" w:hAnsiTheme="minorHAnsi" w:cstheme="minorBidi"/>
                <w:sz w:val="28"/>
                <w:szCs w:val="28"/>
              </w:rPr>
            </w:pPr>
            <w:r w:rsidRPr="006D20D3">
              <w:rPr>
                <w:sz w:val="28"/>
                <w:szCs w:val="28"/>
                <w:lang w:val="en-US"/>
              </w:rPr>
              <w:t>96% of those between 16 and 34 in the most deprived areas used the internet, while 100% of those in the least deprived areas did.</w:t>
            </w:r>
          </w:p>
          <w:p w14:paraId="121D97D9" w14:textId="4ABD8104" w:rsidR="0045028A" w:rsidRPr="006D20D3" w:rsidRDefault="0045028A" w:rsidP="00D45CB1">
            <w:pPr>
              <w:pStyle w:val="ListParagraph"/>
              <w:numPr>
                <w:ilvl w:val="0"/>
                <w:numId w:val="9"/>
              </w:numPr>
              <w:spacing w:line="276" w:lineRule="auto"/>
              <w:rPr>
                <w:rFonts w:asciiTheme="minorHAnsi" w:eastAsiaTheme="minorEastAsia" w:hAnsiTheme="minorHAnsi" w:cstheme="minorBidi"/>
                <w:sz w:val="28"/>
                <w:szCs w:val="28"/>
              </w:rPr>
            </w:pPr>
            <w:r w:rsidRPr="006D20D3">
              <w:rPr>
                <w:sz w:val="28"/>
                <w:szCs w:val="28"/>
                <w:lang w:val="en-US"/>
              </w:rPr>
              <w:t xml:space="preserve">Among disabled people the proportion of internet users was significantly lower than the Scottish average. </w:t>
            </w:r>
          </w:p>
          <w:p w14:paraId="630B48A6" w14:textId="77777777" w:rsidR="0045028A" w:rsidRPr="006D20D3" w:rsidRDefault="0045028A" w:rsidP="0045028A">
            <w:pPr>
              <w:pStyle w:val="ListParagraph"/>
              <w:spacing w:line="276" w:lineRule="auto"/>
              <w:rPr>
                <w:rFonts w:asciiTheme="minorHAnsi" w:eastAsiaTheme="minorEastAsia" w:hAnsiTheme="minorHAnsi" w:cstheme="minorBidi"/>
                <w:sz w:val="28"/>
                <w:szCs w:val="28"/>
              </w:rPr>
            </w:pPr>
          </w:p>
          <w:p w14:paraId="62E06814" w14:textId="052EF531" w:rsidR="0045028A" w:rsidRPr="006D20D3" w:rsidRDefault="0045028A" w:rsidP="0045028A">
            <w:pPr>
              <w:spacing w:line="276" w:lineRule="auto"/>
              <w:jc w:val="both"/>
              <w:rPr>
                <w:rFonts w:eastAsia="Arial" w:cs="Arial"/>
                <w:color w:val="0B0C0C"/>
                <w:sz w:val="28"/>
                <w:szCs w:val="28"/>
                <w:lang w:val="en"/>
              </w:rPr>
            </w:pPr>
            <w:r w:rsidRPr="006D20D3">
              <w:rPr>
                <w:rFonts w:cs="Arial"/>
                <w:color w:val="000000"/>
                <w:sz w:val="28"/>
                <w:szCs w:val="28"/>
              </w:rPr>
              <w:t>The online tool is fully compliant and accessible on all types of devices.</w:t>
            </w:r>
          </w:p>
          <w:p w14:paraId="435419D1" w14:textId="42146BF0" w:rsidR="5D84A3C0" w:rsidRPr="006D20D3" w:rsidRDefault="5E14BD11" w:rsidP="6D20E90E">
            <w:pPr>
              <w:spacing w:line="276" w:lineRule="auto"/>
              <w:jc w:val="both"/>
              <w:rPr>
                <w:rFonts w:eastAsia="Arial" w:cs="Arial"/>
                <w:sz w:val="28"/>
                <w:szCs w:val="28"/>
                <w:lang w:val="en-US"/>
              </w:rPr>
            </w:pPr>
            <w:r w:rsidRPr="006D20D3">
              <w:rPr>
                <w:rFonts w:eastAsia="Arial" w:cs="Arial"/>
                <w:sz w:val="28"/>
                <w:szCs w:val="28"/>
                <w:lang w:val="en-US"/>
              </w:rPr>
              <w:t xml:space="preserve"> </w:t>
            </w:r>
          </w:p>
          <w:p w14:paraId="0A8CBC85" w14:textId="6F0C6ABF" w:rsidR="5D84A3C0" w:rsidRPr="006D20D3" w:rsidRDefault="5E14BD11" w:rsidP="6D20E90E">
            <w:pPr>
              <w:spacing w:line="276" w:lineRule="auto"/>
              <w:jc w:val="both"/>
              <w:rPr>
                <w:rFonts w:eastAsia="Arial" w:cs="Arial"/>
                <w:b/>
                <w:bCs/>
                <w:sz w:val="28"/>
                <w:szCs w:val="28"/>
                <w:lang w:val="en-US"/>
              </w:rPr>
            </w:pPr>
            <w:r w:rsidRPr="006D20D3">
              <w:rPr>
                <w:rFonts w:eastAsia="Arial" w:cs="Arial"/>
                <w:b/>
                <w:bCs/>
                <w:sz w:val="28"/>
                <w:szCs w:val="28"/>
                <w:lang w:val="en-US"/>
              </w:rPr>
              <w:t xml:space="preserve">Public Sector Bodies (Websites and </w:t>
            </w:r>
            <w:proofErr w:type="gramStart"/>
            <w:r w:rsidRPr="006D20D3">
              <w:rPr>
                <w:rFonts w:eastAsia="Arial" w:cs="Arial"/>
                <w:b/>
                <w:bCs/>
                <w:sz w:val="28"/>
                <w:szCs w:val="28"/>
                <w:lang w:val="en-US"/>
              </w:rPr>
              <w:t>Mobile  Applications</w:t>
            </w:r>
            <w:proofErr w:type="gramEnd"/>
            <w:r w:rsidRPr="006D20D3">
              <w:rPr>
                <w:rFonts w:eastAsia="Arial" w:cs="Arial"/>
                <w:b/>
                <w:bCs/>
                <w:sz w:val="28"/>
                <w:szCs w:val="28"/>
                <w:lang w:val="en-US"/>
              </w:rPr>
              <w:t>) (No. 2)  Accessibility Regulations, (2018)</w:t>
            </w:r>
          </w:p>
          <w:p w14:paraId="2C8507FA" w14:textId="08D6639F" w:rsidR="5D84A3C0" w:rsidRPr="006D20D3" w:rsidRDefault="5E14BD11" w:rsidP="00D45CB1">
            <w:pPr>
              <w:pStyle w:val="ListParagraph"/>
              <w:numPr>
                <w:ilvl w:val="0"/>
                <w:numId w:val="9"/>
              </w:numPr>
              <w:spacing w:line="276" w:lineRule="auto"/>
              <w:rPr>
                <w:rFonts w:asciiTheme="minorHAnsi" w:eastAsiaTheme="minorEastAsia" w:hAnsiTheme="minorHAnsi" w:cstheme="minorBidi"/>
                <w:sz w:val="28"/>
                <w:szCs w:val="28"/>
              </w:rPr>
            </w:pPr>
            <w:r w:rsidRPr="006D20D3">
              <w:rPr>
                <w:sz w:val="28"/>
                <w:szCs w:val="28"/>
                <w:lang w:val="en-US"/>
              </w:rPr>
              <w:lastRenderedPageBreak/>
              <w:t xml:space="preserve">This legislation came into force in September 2018. The aim of the regulations is to ensure public sector websites and mobile apps are accessible to all users, especially those with disabilities. </w:t>
            </w:r>
          </w:p>
          <w:p w14:paraId="05231F22" w14:textId="2F7F4525" w:rsidR="5D84A3C0" w:rsidRPr="006D20D3" w:rsidRDefault="00000000" w:rsidP="00D45CB1">
            <w:pPr>
              <w:pStyle w:val="ListParagraph"/>
              <w:numPr>
                <w:ilvl w:val="0"/>
                <w:numId w:val="9"/>
              </w:numPr>
              <w:spacing w:line="276" w:lineRule="auto"/>
              <w:rPr>
                <w:rFonts w:asciiTheme="minorHAnsi" w:eastAsiaTheme="minorEastAsia" w:hAnsiTheme="minorHAnsi" w:cstheme="minorBidi"/>
                <w:color w:val="0563C1"/>
                <w:sz w:val="28"/>
                <w:szCs w:val="28"/>
              </w:rPr>
            </w:pPr>
            <w:hyperlink r:id="rId17">
              <w:r w:rsidR="5E14BD11" w:rsidRPr="006D20D3">
                <w:rPr>
                  <w:rStyle w:val="Hyperlink"/>
                  <w:sz w:val="28"/>
                  <w:szCs w:val="28"/>
                  <w:lang w:val="en"/>
                </w:rPr>
                <w:t>In Scotland, about a third of adults are disabled</w:t>
              </w:r>
            </w:hyperlink>
            <w:r w:rsidR="5E14BD11" w:rsidRPr="006D20D3">
              <w:rPr>
                <w:sz w:val="28"/>
                <w:szCs w:val="28"/>
                <w:lang w:val="en"/>
              </w:rPr>
              <w:t>. Many more have a temporary disability.</w:t>
            </w:r>
          </w:p>
          <w:p w14:paraId="50D714D9" w14:textId="77777777" w:rsidR="0045028A" w:rsidRPr="006D20D3" w:rsidRDefault="00000000" w:rsidP="00D45CB1">
            <w:pPr>
              <w:pStyle w:val="ListParagraph"/>
              <w:numPr>
                <w:ilvl w:val="0"/>
                <w:numId w:val="9"/>
              </w:numPr>
              <w:spacing w:line="276" w:lineRule="auto"/>
              <w:rPr>
                <w:rFonts w:asciiTheme="minorHAnsi" w:eastAsiaTheme="minorEastAsia" w:hAnsiTheme="minorHAnsi" w:cstheme="minorBidi"/>
                <w:color w:val="0563C1"/>
                <w:sz w:val="28"/>
                <w:szCs w:val="28"/>
              </w:rPr>
            </w:pPr>
            <w:hyperlink r:id="rId18">
              <w:r w:rsidR="5E14BD11" w:rsidRPr="006D20D3">
                <w:rPr>
                  <w:rStyle w:val="Hyperlink"/>
                  <w:sz w:val="28"/>
                  <w:szCs w:val="28"/>
                  <w:lang w:val="en"/>
                </w:rPr>
                <w:t>Accessibility means more than putting things online.</w:t>
              </w:r>
            </w:hyperlink>
            <w:r w:rsidR="5E14BD11" w:rsidRPr="006D20D3">
              <w:rPr>
                <w:sz w:val="28"/>
                <w:szCs w:val="28"/>
                <w:lang w:val="en"/>
              </w:rPr>
              <w:t xml:space="preserve"> It means making your content and design clear and simple enough so that most people can use it without needing to adapt it, while supporting those who do need to adapt things. To reach all your audience, you need to make effective use of </w:t>
            </w:r>
            <w:hyperlink r:id="rId19">
              <w:r w:rsidR="5E14BD11" w:rsidRPr="006D20D3">
                <w:rPr>
                  <w:rStyle w:val="Hyperlink"/>
                  <w:sz w:val="28"/>
                  <w:szCs w:val="28"/>
                  <w:lang w:val="en"/>
                </w:rPr>
                <w:t>accessible communication formats</w:t>
              </w:r>
            </w:hyperlink>
            <w:r w:rsidR="5E14BD11" w:rsidRPr="006D20D3">
              <w:rPr>
                <w:sz w:val="28"/>
                <w:szCs w:val="28"/>
                <w:lang w:val="en"/>
              </w:rPr>
              <w:t xml:space="preserve">. </w:t>
            </w:r>
          </w:p>
          <w:p w14:paraId="62FD9FB6" w14:textId="77777777" w:rsidR="0045028A" w:rsidRPr="006D20D3" w:rsidRDefault="0045028A" w:rsidP="0045028A">
            <w:pPr>
              <w:spacing w:line="276" w:lineRule="auto"/>
              <w:rPr>
                <w:sz w:val="28"/>
                <w:szCs w:val="28"/>
                <w:lang w:val="en"/>
              </w:rPr>
            </w:pPr>
          </w:p>
          <w:p w14:paraId="3E8BA16E" w14:textId="5642FD56" w:rsidR="5D84A3C0" w:rsidRPr="006D20D3" w:rsidRDefault="5E14BD11" w:rsidP="0045028A">
            <w:pPr>
              <w:spacing w:line="276" w:lineRule="auto"/>
              <w:rPr>
                <w:rFonts w:asciiTheme="minorHAnsi" w:eastAsiaTheme="minorEastAsia" w:hAnsiTheme="minorHAnsi" w:cstheme="minorBidi"/>
                <w:color w:val="0563C1"/>
                <w:sz w:val="28"/>
                <w:szCs w:val="28"/>
              </w:rPr>
            </w:pPr>
            <w:r w:rsidRPr="006D20D3">
              <w:rPr>
                <w:sz w:val="28"/>
                <w:szCs w:val="28"/>
                <w:lang w:val="en"/>
              </w:rPr>
              <w:t>Current guidance for public sector bodies recommends:</w:t>
            </w:r>
          </w:p>
          <w:p w14:paraId="53A108E2" w14:textId="4215745D" w:rsidR="5D84A3C0" w:rsidRPr="006D20D3" w:rsidRDefault="5E14BD11" w:rsidP="00D45CB1">
            <w:pPr>
              <w:pStyle w:val="ListParagraph"/>
              <w:numPr>
                <w:ilvl w:val="0"/>
                <w:numId w:val="8"/>
              </w:numPr>
              <w:spacing w:line="276" w:lineRule="auto"/>
              <w:rPr>
                <w:rFonts w:eastAsia="Arial" w:cs="Arial"/>
                <w:sz w:val="28"/>
                <w:szCs w:val="28"/>
                <w:lang w:val="en"/>
              </w:rPr>
            </w:pPr>
            <w:r w:rsidRPr="006D20D3">
              <w:rPr>
                <w:rFonts w:eastAsia="Arial" w:cs="Arial"/>
                <w:sz w:val="28"/>
                <w:szCs w:val="28"/>
                <w:lang w:val="en"/>
              </w:rPr>
              <w:t>Keep it simple – if your initial document is designed using the following principles it will already be accessible to a greater number of people and may reduce demand for special accessible versions:</w:t>
            </w:r>
          </w:p>
          <w:p w14:paraId="2AF28DA1" w14:textId="13E61B52" w:rsidR="5D84A3C0" w:rsidRPr="006D20D3" w:rsidRDefault="5E14BD11" w:rsidP="00D45CB1">
            <w:pPr>
              <w:pStyle w:val="ListParagraph"/>
              <w:numPr>
                <w:ilvl w:val="0"/>
                <w:numId w:val="8"/>
              </w:numPr>
              <w:spacing w:line="276" w:lineRule="auto"/>
              <w:rPr>
                <w:rFonts w:asciiTheme="minorHAnsi" w:eastAsiaTheme="minorEastAsia" w:hAnsiTheme="minorHAnsi" w:cstheme="minorBidi"/>
                <w:sz w:val="28"/>
                <w:szCs w:val="28"/>
              </w:rPr>
            </w:pPr>
            <w:r w:rsidRPr="006D20D3">
              <w:rPr>
                <w:sz w:val="28"/>
                <w:szCs w:val="28"/>
                <w:lang w:val="en"/>
              </w:rPr>
              <w:t>write in plain language</w:t>
            </w:r>
          </w:p>
          <w:p w14:paraId="179172A2" w14:textId="35DECB81" w:rsidR="5D84A3C0" w:rsidRPr="006D20D3" w:rsidRDefault="5E14BD11" w:rsidP="00D45CB1">
            <w:pPr>
              <w:pStyle w:val="ListParagraph"/>
              <w:numPr>
                <w:ilvl w:val="0"/>
                <w:numId w:val="8"/>
              </w:numPr>
              <w:spacing w:line="276" w:lineRule="auto"/>
              <w:rPr>
                <w:rFonts w:asciiTheme="minorHAnsi" w:eastAsiaTheme="minorEastAsia" w:hAnsiTheme="minorHAnsi" w:cstheme="minorBidi"/>
                <w:sz w:val="28"/>
                <w:szCs w:val="28"/>
              </w:rPr>
            </w:pPr>
            <w:r w:rsidRPr="006D20D3">
              <w:rPr>
                <w:sz w:val="28"/>
                <w:szCs w:val="28"/>
                <w:lang w:val="en"/>
              </w:rPr>
              <w:t>make it as concise as possible</w:t>
            </w:r>
          </w:p>
          <w:p w14:paraId="1CB74E30" w14:textId="2C429F8B" w:rsidR="0045028A" w:rsidRPr="006D20D3" w:rsidRDefault="5E14BD11" w:rsidP="00D45CB1">
            <w:pPr>
              <w:pStyle w:val="ListParagraph"/>
              <w:numPr>
                <w:ilvl w:val="0"/>
                <w:numId w:val="8"/>
              </w:numPr>
              <w:spacing w:line="276" w:lineRule="auto"/>
              <w:rPr>
                <w:rFonts w:asciiTheme="minorHAnsi" w:eastAsiaTheme="minorEastAsia" w:hAnsiTheme="minorHAnsi" w:cstheme="minorBidi"/>
                <w:sz w:val="28"/>
                <w:szCs w:val="28"/>
              </w:rPr>
            </w:pPr>
            <w:r w:rsidRPr="006D20D3">
              <w:rPr>
                <w:sz w:val="28"/>
                <w:szCs w:val="28"/>
                <w:lang w:val="en"/>
              </w:rPr>
              <w:t xml:space="preserve">design to be as legible as possible, for example using a minimum </w:t>
            </w:r>
            <w:proofErr w:type="gramStart"/>
            <w:r w:rsidRPr="006D20D3">
              <w:rPr>
                <w:sz w:val="28"/>
                <w:szCs w:val="28"/>
                <w:lang w:val="en"/>
              </w:rPr>
              <w:t>14 point</w:t>
            </w:r>
            <w:proofErr w:type="gramEnd"/>
            <w:r w:rsidRPr="006D20D3">
              <w:rPr>
                <w:sz w:val="28"/>
                <w:szCs w:val="28"/>
                <w:lang w:val="en"/>
              </w:rPr>
              <w:t xml:space="preserve"> text size</w:t>
            </w:r>
            <w:r w:rsidR="0045028A" w:rsidRPr="006D20D3">
              <w:rPr>
                <w:sz w:val="28"/>
                <w:szCs w:val="28"/>
                <w:lang w:val="en"/>
              </w:rPr>
              <w:t xml:space="preserve">, limit use of contrasting </w:t>
            </w:r>
            <w:proofErr w:type="spellStart"/>
            <w:r w:rsidR="0045028A" w:rsidRPr="006D20D3">
              <w:rPr>
                <w:sz w:val="28"/>
                <w:szCs w:val="28"/>
                <w:lang w:val="en"/>
              </w:rPr>
              <w:t>colour</w:t>
            </w:r>
            <w:proofErr w:type="spellEnd"/>
            <w:r w:rsidR="0045028A" w:rsidRPr="006D20D3">
              <w:rPr>
                <w:sz w:val="28"/>
                <w:szCs w:val="28"/>
                <w:lang w:val="en"/>
              </w:rPr>
              <w:t xml:space="preserve"> on text. </w:t>
            </w:r>
          </w:p>
          <w:p w14:paraId="0338F3B7" w14:textId="77777777" w:rsidR="0045028A" w:rsidRPr="006D20D3" w:rsidRDefault="0045028A" w:rsidP="6D20E90E">
            <w:pPr>
              <w:spacing w:line="276" w:lineRule="auto"/>
              <w:jc w:val="both"/>
              <w:rPr>
                <w:sz w:val="28"/>
                <w:szCs w:val="28"/>
                <w:lang w:val="en"/>
              </w:rPr>
            </w:pPr>
          </w:p>
          <w:p w14:paraId="09F742C2" w14:textId="5AF74A82" w:rsidR="5D84A3C0" w:rsidRPr="006D20D3" w:rsidRDefault="2A022623" w:rsidP="6D20E90E">
            <w:pPr>
              <w:spacing w:line="276" w:lineRule="auto"/>
              <w:jc w:val="both"/>
              <w:rPr>
                <w:rFonts w:eastAsia="Arial" w:cs="Arial"/>
                <w:color w:val="0B0C0C"/>
                <w:sz w:val="28"/>
                <w:szCs w:val="28"/>
                <w:lang w:val="en"/>
              </w:rPr>
            </w:pPr>
            <w:r w:rsidRPr="006D20D3">
              <w:rPr>
                <w:rFonts w:eastAsia="Arial" w:cs="Arial"/>
                <w:color w:val="0B0C0C"/>
                <w:sz w:val="28"/>
                <w:szCs w:val="28"/>
                <w:lang w:val="en-US"/>
              </w:rPr>
              <w:t xml:space="preserve">User research is also establishing that </w:t>
            </w:r>
            <w:r w:rsidRPr="006D20D3">
              <w:rPr>
                <w:rFonts w:eastAsia="Arial" w:cs="Arial"/>
                <w:color w:val="0B0C0C"/>
                <w:sz w:val="28"/>
                <w:szCs w:val="28"/>
                <w:lang w:val="en"/>
              </w:rPr>
              <w:t>information published in a PDF is harder to find, use and maintain</w:t>
            </w:r>
            <w:r w:rsidR="0045028A" w:rsidRPr="006D20D3">
              <w:rPr>
                <w:rFonts w:eastAsia="Arial" w:cs="Arial"/>
                <w:color w:val="0B0C0C"/>
                <w:sz w:val="28"/>
                <w:szCs w:val="28"/>
                <w:lang w:val="en"/>
              </w:rPr>
              <w:t xml:space="preserve"> when compared with </w:t>
            </w:r>
            <w:hyperlink r:id="rId20">
              <w:r w:rsidR="0045028A" w:rsidRPr="006D20D3">
                <w:rPr>
                  <w:rStyle w:val="Hyperlink"/>
                  <w:rFonts w:eastAsia="Arial" w:cs="Arial"/>
                  <w:sz w:val="28"/>
                  <w:szCs w:val="28"/>
                  <w:lang w:val="en"/>
                </w:rPr>
                <w:t>HTML</w:t>
              </w:r>
            </w:hyperlink>
            <w:r w:rsidR="0045028A" w:rsidRPr="006D20D3">
              <w:rPr>
                <w:rFonts w:eastAsia="Arial" w:cs="Arial"/>
                <w:color w:val="0B0C0C"/>
                <w:sz w:val="28"/>
                <w:szCs w:val="28"/>
                <w:lang w:val="en"/>
              </w:rPr>
              <w:t xml:space="preserve"> </w:t>
            </w:r>
            <w:r w:rsidR="006E1DCC" w:rsidRPr="006D20D3">
              <w:rPr>
                <w:rFonts w:eastAsia="Arial" w:cs="Arial"/>
                <w:color w:val="0B0C0C"/>
                <w:sz w:val="28"/>
                <w:szCs w:val="28"/>
                <w:lang w:val="en"/>
              </w:rPr>
              <w:t>content.</w:t>
            </w:r>
            <w:r w:rsidRPr="006D20D3">
              <w:rPr>
                <w:rFonts w:eastAsia="Arial" w:cs="Arial"/>
                <w:color w:val="0B0C0C"/>
                <w:sz w:val="28"/>
                <w:szCs w:val="28"/>
                <w:lang w:val="en"/>
              </w:rPr>
              <w:t xml:space="preserve"> More importantly, unless created with sufficient care</w:t>
            </w:r>
            <w:r w:rsidR="0045028A" w:rsidRPr="006D20D3">
              <w:rPr>
                <w:rFonts w:eastAsia="Arial" w:cs="Arial"/>
                <w:color w:val="0B0C0C"/>
                <w:sz w:val="28"/>
                <w:szCs w:val="28"/>
                <w:lang w:val="en"/>
              </w:rPr>
              <w:t>,</w:t>
            </w:r>
            <w:r w:rsidRPr="006D20D3">
              <w:rPr>
                <w:rFonts w:eastAsia="Arial" w:cs="Arial"/>
                <w:color w:val="0B0C0C"/>
                <w:sz w:val="28"/>
                <w:szCs w:val="28"/>
                <w:lang w:val="en"/>
              </w:rPr>
              <w:t xml:space="preserve"> PDFs can often be bad for accessibility and rarely comply with open standards. For this reason much of the </w:t>
            </w:r>
            <w:hyperlink r:id="rId21">
              <w:r w:rsidRPr="006D20D3">
                <w:rPr>
                  <w:rStyle w:val="Hyperlink"/>
                  <w:rFonts w:eastAsia="Arial" w:cs="Arial"/>
                  <w:sz w:val="28"/>
                  <w:szCs w:val="28"/>
                  <w:lang w:val="en"/>
                </w:rPr>
                <w:t>available guidance for public bodies</w:t>
              </w:r>
            </w:hyperlink>
            <w:r w:rsidRPr="006D20D3">
              <w:rPr>
                <w:rFonts w:eastAsia="Arial" w:cs="Arial"/>
                <w:color w:val="0B0C0C"/>
                <w:sz w:val="28"/>
                <w:szCs w:val="28"/>
                <w:lang w:val="en"/>
              </w:rPr>
              <w:t xml:space="preserve"> recommends that the default should be to create all content in HTML.</w:t>
            </w:r>
          </w:p>
          <w:p w14:paraId="4CEB90C1" w14:textId="58D54CFC" w:rsidR="0045028A" w:rsidRDefault="0045028A" w:rsidP="0045028A">
            <w:pPr>
              <w:rPr>
                <w:rFonts w:eastAsia="Arial" w:cs="Arial"/>
                <w:color w:val="0B0C0C"/>
                <w:sz w:val="22"/>
                <w:szCs w:val="22"/>
                <w:lang w:val="en"/>
              </w:rPr>
            </w:pPr>
          </w:p>
        </w:tc>
      </w:tr>
    </w:tbl>
    <w:p w14:paraId="79DE8BDB" w14:textId="77777777" w:rsidR="023DC36E" w:rsidRDefault="023DC36E" w:rsidP="5D84A3C0">
      <w:pPr>
        <w:spacing w:before="480" w:after="120" w:line="240" w:lineRule="atLeast"/>
        <w:outlineLvl w:val="0"/>
        <w:rPr>
          <w:b/>
          <w:bCs/>
          <w:sz w:val="32"/>
          <w:szCs w:val="32"/>
          <w:lang w:val="en-US"/>
        </w:rPr>
      </w:pPr>
      <w:r w:rsidRPr="5D84A3C0">
        <w:rPr>
          <w:b/>
          <w:bCs/>
          <w:sz w:val="32"/>
          <w:szCs w:val="32"/>
          <w:lang w:val="en-US"/>
        </w:rPr>
        <w:lastRenderedPageBreak/>
        <w:t>Section 4 – Differential impacts and opportunities</w:t>
      </w:r>
    </w:p>
    <w:tbl>
      <w:tblPr>
        <w:tblStyle w:val="TableGrid1"/>
        <w:tblW w:w="14392" w:type="dxa"/>
        <w:tblLook w:val="04A0" w:firstRow="1" w:lastRow="0" w:firstColumn="1" w:lastColumn="0" w:noHBand="0" w:noVBand="1"/>
      </w:tblPr>
      <w:tblGrid>
        <w:gridCol w:w="3018"/>
        <w:gridCol w:w="11374"/>
      </w:tblGrid>
      <w:tr w:rsidR="002902CB" w:rsidRPr="00613CF8" w14:paraId="5A9B6FE4" w14:textId="77777777" w:rsidTr="0E5D86AC">
        <w:trPr>
          <w:trHeight w:val="680"/>
        </w:trPr>
        <w:tc>
          <w:tcPr>
            <w:tcW w:w="3018" w:type="dxa"/>
            <w:shd w:val="clear" w:color="auto" w:fill="002060"/>
            <w:vAlign w:val="center"/>
          </w:tcPr>
          <w:p w14:paraId="7369FC05"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lastRenderedPageBreak/>
              <w:t>Age: older people / children &amp; young people</w:t>
            </w:r>
          </w:p>
        </w:tc>
        <w:tc>
          <w:tcPr>
            <w:tcW w:w="11374" w:type="dxa"/>
            <w:vAlign w:val="center"/>
          </w:tcPr>
          <w:p w14:paraId="692BE134" w14:textId="70415CDB" w:rsidR="002902CB" w:rsidRPr="006D20D3" w:rsidRDefault="3FA99F8F" w:rsidP="5D84A3C0">
            <w:pPr>
              <w:spacing w:after="120" w:line="288" w:lineRule="auto"/>
              <w:jc w:val="both"/>
              <w:rPr>
                <w:rFonts w:eastAsia="Arial" w:cs="Arial"/>
                <w:color w:val="000000" w:themeColor="text1"/>
                <w:sz w:val="28"/>
                <w:szCs w:val="28"/>
                <w:lang w:val="en-US"/>
              </w:rPr>
            </w:pPr>
            <w:r w:rsidRPr="006D20D3">
              <w:rPr>
                <w:rFonts w:eastAsia="Arial" w:cs="Arial"/>
                <w:color w:val="000000" w:themeColor="text1"/>
                <w:sz w:val="28"/>
                <w:szCs w:val="28"/>
                <w:lang w:val="en-US"/>
              </w:rPr>
              <w:t>We are aware that there is a clear relationship between age and use of the internet</w:t>
            </w:r>
            <w:r w:rsidR="00A553B1" w:rsidRPr="006D20D3">
              <w:rPr>
                <w:rFonts w:eastAsia="Arial" w:cs="Arial"/>
                <w:color w:val="000000" w:themeColor="text1"/>
                <w:sz w:val="28"/>
                <w:szCs w:val="28"/>
                <w:lang w:val="en-US"/>
              </w:rPr>
              <w:t>. Older people are less likely to have access to the internet and are more likely to have lower skills and confidence accessing online services</w:t>
            </w:r>
            <w:r w:rsidRPr="006D20D3">
              <w:rPr>
                <w:rFonts w:eastAsia="Arial" w:cs="Arial"/>
                <w:color w:val="000000" w:themeColor="text1"/>
                <w:sz w:val="28"/>
                <w:szCs w:val="28"/>
                <w:lang w:val="en-US"/>
              </w:rPr>
              <w:t xml:space="preserve">. </w:t>
            </w:r>
            <w:r w:rsidR="63A57D71" w:rsidRPr="006D20D3">
              <w:rPr>
                <w:rFonts w:eastAsia="Arial" w:cs="Arial"/>
                <w:color w:val="000000" w:themeColor="text1"/>
                <w:sz w:val="28"/>
                <w:szCs w:val="28"/>
                <w:lang w:val="en-US"/>
              </w:rPr>
              <w:t>However,</w:t>
            </w:r>
            <w:r w:rsidR="26B7970C" w:rsidRPr="006D20D3">
              <w:rPr>
                <w:rFonts w:eastAsia="Arial" w:cs="Arial"/>
                <w:color w:val="000000" w:themeColor="text1"/>
                <w:sz w:val="28"/>
                <w:szCs w:val="28"/>
                <w:lang w:val="en-US"/>
              </w:rPr>
              <w:t xml:space="preserve"> </w:t>
            </w:r>
            <w:r w:rsidR="00E70E7E" w:rsidRPr="006D20D3">
              <w:rPr>
                <w:rFonts w:eastAsia="Arial" w:cs="Arial"/>
                <w:color w:val="000000" w:themeColor="text1"/>
                <w:sz w:val="28"/>
                <w:szCs w:val="28"/>
                <w:lang w:val="en-US"/>
              </w:rPr>
              <w:t xml:space="preserve">the impact of </w:t>
            </w:r>
            <w:r w:rsidR="26B7970C" w:rsidRPr="006D20D3">
              <w:rPr>
                <w:rFonts w:eastAsia="Arial" w:cs="Arial"/>
                <w:color w:val="000000" w:themeColor="text1"/>
                <w:sz w:val="28"/>
                <w:szCs w:val="28"/>
                <w:lang w:val="en-US"/>
              </w:rPr>
              <w:t>COVID</w:t>
            </w:r>
            <w:r w:rsidR="00E70E7E" w:rsidRPr="006D20D3">
              <w:rPr>
                <w:rFonts w:eastAsia="Arial" w:cs="Arial"/>
                <w:color w:val="000000" w:themeColor="text1"/>
                <w:sz w:val="28"/>
                <w:szCs w:val="28"/>
                <w:lang w:val="en-US"/>
              </w:rPr>
              <w:t>-</w:t>
            </w:r>
            <w:r w:rsidR="26B7970C" w:rsidRPr="006D20D3">
              <w:rPr>
                <w:rFonts w:eastAsia="Arial" w:cs="Arial"/>
                <w:color w:val="000000" w:themeColor="text1"/>
                <w:sz w:val="28"/>
                <w:szCs w:val="28"/>
                <w:lang w:val="en-US"/>
              </w:rPr>
              <w:t xml:space="preserve">19 </w:t>
            </w:r>
            <w:r w:rsidR="41F1B931" w:rsidRPr="006D20D3">
              <w:rPr>
                <w:rFonts w:eastAsia="Arial" w:cs="Arial"/>
                <w:color w:val="000000" w:themeColor="text1"/>
                <w:sz w:val="28"/>
                <w:szCs w:val="28"/>
                <w:lang w:val="en-US"/>
              </w:rPr>
              <w:t xml:space="preserve">has </w:t>
            </w:r>
            <w:r w:rsidR="33FA4687" w:rsidRPr="006D20D3">
              <w:rPr>
                <w:rFonts w:eastAsia="Arial" w:cs="Arial"/>
                <w:color w:val="000000" w:themeColor="text1"/>
                <w:sz w:val="28"/>
                <w:szCs w:val="28"/>
                <w:lang w:val="en-US"/>
              </w:rPr>
              <w:t xml:space="preserve">encouraged </w:t>
            </w:r>
            <w:r w:rsidR="0CB02A7F" w:rsidRPr="006D20D3">
              <w:rPr>
                <w:rFonts w:eastAsia="Arial" w:cs="Arial"/>
                <w:color w:val="000000" w:themeColor="text1"/>
                <w:sz w:val="28"/>
                <w:szCs w:val="28"/>
                <w:lang w:val="en-US"/>
              </w:rPr>
              <w:t>reluctant</w:t>
            </w:r>
            <w:r w:rsidR="3D87FF99" w:rsidRPr="006D20D3">
              <w:rPr>
                <w:rFonts w:eastAsia="Arial" w:cs="Arial"/>
                <w:color w:val="000000" w:themeColor="text1"/>
                <w:sz w:val="28"/>
                <w:szCs w:val="28"/>
                <w:lang w:val="en-US"/>
              </w:rPr>
              <w:t xml:space="preserve"> </w:t>
            </w:r>
            <w:r w:rsidR="4D51DF91" w:rsidRPr="006D20D3">
              <w:rPr>
                <w:rFonts w:eastAsia="Arial" w:cs="Arial"/>
                <w:color w:val="000000" w:themeColor="text1"/>
                <w:sz w:val="28"/>
                <w:szCs w:val="28"/>
                <w:lang w:val="en-US"/>
              </w:rPr>
              <w:t xml:space="preserve">users to </w:t>
            </w:r>
            <w:r w:rsidR="72BDBEF9" w:rsidRPr="006D20D3">
              <w:rPr>
                <w:rFonts w:eastAsia="Arial" w:cs="Arial"/>
                <w:color w:val="000000" w:themeColor="text1"/>
                <w:sz w:val="28"/>
                <w:szCs w:val="28"/>
                <w:lang w:val="en-US"/>
              </w:rPr>
              <w:t xml:space="preserve">use </w:t>
            </w:r>
            <w:r w:rsidR="00A553B1" w:rsidRPr="006D20D3">
              <w:rPr>
                <w:rFonts w:eastAsia="Arial" w:cs="Arial"/>
                <w:color w:val="000000" w:themeColor="text1"/>
                <w:sz w:val="28"/>
                <w:szCs w:val="28"/>
                <w:lang w:val="en-US"/>
              </w:rPr>
              <w:t xml:space="preserve">the internet </w:t>
            </w:r>
            <w:r w:rsidR="72BDBEF9" w:rsidRPr="006D20D3">
              <w:rPr>
                <w:rFonts w:eastAsia="Arial" w:cs="Arial"/>
                <w:color w:val="000000" w:themeColor="text1"/>
                <w:sz w:val="28"/>
                <w:szCs w:val="28"/>
                <w:lang w:val="en-US"/>
              </w:rPr>
              <w:t xml:space="preserve">to communicate and collaborate.  </w:t>
            </w:r>
            <w:r w:rsidRPr="006D20D3">
              <w:rPr>
                <w:rFonts w:eastAsia="Arial" w:cs="Arial"/>
                <w:color w:val="000000" w:themeColor="text1"/>
                <w:sz w:val="28"/>
                <w:szCs w:val="28"/>
                <w:lang w:val="en-US"/>
              </w:rPr>
              <w:t xml:space="preserve">We are progressing ways to disseminate information, detailed in section 6 below. </w:t>
            </w:r>
          </w:p>
          <w:p w14:paraId="43F64AAC" w14:textId="7F082895" w:rsidR="002902CB" w:rsidRPr="006D20D3" w:rsidRDefault="460E805C" w:rsidP="6D20E90E">
            <w:pPr>
              <w:spacing w:after="120" w:line="288" w:lineRule="auto"/>
              <w:rPr>
                <w:rFonts w:eastAsia="Arial" w:cs="Arial"/>
                <w:sz w:val="28"/>
                <w:szCs w:val="28"/>
                <w:lang w:val="en-US"/>
              </w:rPr>
            </w:pPr>
            <w:r w:rsidRPr="006D20D3">
              <w:rPr>
                <w:rFonts w:eastAsia="Arial" w:cs="Arial"/>
                <w:sz w:val="28"/>
                <w:szCs w:val="28"/>
                <w:lang w:val="en-US"/>
              </w:rPr>
              <w:t xml:space="preserve">The content of the guidance also has the potential to help ensure opportunities better meet the needs of children and young people. Section 5 explains more about how we are using stakeholder engagement to understand this and </w:t>
            </w:r>
            <w:r w:rsidR="60CC4258" w:rsidRPr="006D20D3">
              <w:rPr>
                <w:rFonts w:eastAsia="Arial" w:cs="Arial"/>
                <w:sz w:val="28"/>
                <w:szCs w:val="28"/>
                <w:lang w:val="en-US"/>
              </w:rPr>
              <w:t>act</w:t>
            </w:r>
            <w:r w:rsidR="00E70E7E" w:rsidRPr="006D20D3">
              <w:rPr>
                <w:rFonts w:eastAsia="Arial" w:cs="Arial"/>
                <w:sz w:val="28"/>
                <w:szCs w:val="28"/>
                <w:lang w:val="en-US"/>
              </w:rPr>
              <w:t>.</w:t>
            </w:r>
          </w:p>
        </w:tc>
      </w:tr>
      <w:tr w:rsidR="002902CB" w:rsidRPr="00613CF8" w14:paraId="3C1B8D57" w14:textId="77777777" w:rsidTr="0E5D86AC">
        <w:trPr>
          <w:trHeight w:val="680"/>
        </w:trPr>
        <w:tc>
          <w:tcPr>
            <w:tcW w:w="3018" w:type="dxa"/>
            <w:shd w:val="clear" w:color="auto" w:fill="002060"/>
            <w:vAlign w:val="center"/>
          </w:tcPr>
          <w:p w14:paraId="18205BA4"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Disability</w:t>
            </w:r>
          </w:p>
        </w:tc>
        <w:tc>
          <w:tcPr>
            <w:tcW w:w="11374" w:type="dxa"/>
            <w:vAlign w:val="center"/>
          </w:tcPr>
          <w:p w14:paraId="68BE127A" w14:textId="77777777" w:rsidR="00D45CB1" w:rsidRPr="006D20D3" w:rsidRDefault="11C503EB" w:rsidP="00D45CB1">
            <w:pPr>
              <w:spacing w:after="120" w:line="288" w:lineRule="auto"/>
              <w:jc w:val="both"/>
              <w:rPr>
                <w:rFonts w:eastAsia="Arial" w:cs="Arial"/>
                <w:color w:val="000000" w:themeColor="text1"/>
                <w:sz w:val="28"/>
                <w:szCs w:val="28"/>
                <w:lang w:val="en-US"/>
              </w:rPr>
            </w:pPr>
            <w:r w:rsidRPr="006D20D3">
              <w:rPr>
                <w:rFonts w:eastAsia="Arial" w:cs="Arial"/>
                <w:color w:val="000000" w:themeColor="text1"/>
                <w:sz w:val="28"/>
                <w:szCs w:val="28"/>
                <w:lang w:val="en-US"/>
              </w:rPr>
              <w:t xml:space="preserve">We are aware that disabled people are less likely to use the internet. This can make it difficult to access online support and services. </w:t>
            </w:r>
            <w:proofErr w:type="gramStart"/>
            <w:r w:rsidR="57E00147" w:rsidRPr="006D20D3">
              <w:rPr>
                <w:rFonts w:eastAsia="Arial" w:cs="Arial"/>
                <w:color w:val="000000" w:themeColor="text1"/>
                <w:sz w:val="28"/>
                <w:szCs w:val="28"/>
                <w:lang w:val="en-US"/>
              </w:rPr>
              <w:t>I</w:t>
            </w:r>
            <w:r w:rsidR="57E00147" w:rsidRPr="006D20D3">
              <w:rPr>
                <w:rFonts w:eastAsia="Arial" w:cs="Arial"/>
                <w:sz w:val="28"/>
                <w:szCs w:val="28"/>
                <w:lang w:val="en-US"/>
              </w:rPr>
              <w:t>n particular those</w:t>
            </w:r>
            <w:proofErr w:type="gramEnd"/>
            <w:r w:rsidR="57E00147" w:rsidRPr="006D20D3">
              <w:rPr>
                <w:rFonts w:eastAsia="Arial" w:cs="Arial"/>
                <w:sz w:val="28"/>
                <w:szCs w:val="28"/>
                <w:lang w:val="en-US"/>
              </w:rPr>
              <w:t xml:space="preserve"> who are experiencing digital exclusion due to visual and aural impairment will require solutions to improve access.</w:t>
            </w:r>
            <w:r w:rsidR="57E00147" w:rsidRPr="006D20D3">
              <w:rPr>
                <w:rFonts w:eastAsia="Arial" w:cs="Arial"/>
                <w:color w:val="000000" w:themeColor="text1"/>
                <w:sz w:val="28"/>
                <w:szCs w:val="28"/>
                <w:lang w:val="en-US"/>
              </w:rPr>
              <w:t xml:space="preserve"> </w:t>
            </w:r>
            <w:r w:rsidRPr="006D20D3">
              <w:rPr>
                <w:rFonts w:eastAsia="Arial" w:cs="Arial"/>
                <w:color w:val="000000" w:themeColor="text1"/>
                <w:sz w:val="28"/>
                <w:szCs w:val="28"/>
                <w:lang w:val="en-US"/>
              </w:rPr>
              <w:t>We are progressing ways to disseminate information, detailed in section 6 below.</w:t>
            </w:r>
          </w:p>
          <w:p w14:paraId="2C6865F1" w14:textId="79D7D973" w:rsidR="0045028A" w:rsidRPr="006D20D3" w:rsidRDefault="246DE923" w:rsidP="00D45CB1">
            <w:pPr>
              <w:spacing w:after="120" w:line="288" w:lineRule="auto"/>
              <w:jc w:val="both"/>
              <w:rPr>
                <w:rFonts w:eastAsia="Arial" w:cs="Arial"/>
                <w:color w:val="000000" w:themeColor="text1"/>
                <w:sz w:val="28"/>
                <w:szCs w:val="28"/>
                <w:lang w:val="en-US"/>
              </w:rPr>
            </w:pPr>
            <w:r w:rsidRPr="006D20D3">
              <w:rPr>
                <w:rFonts w:eastAsia="Arial" w:cs="Arial"/>
                <w:color w:val="000000" w:themeColor="text1"/>
                <w:sz w:val="28"/>
                <w:szCs w:val="28"/>
                <w:lang w:val="en-US"/>
              </w:rPr>
              <w:t xml:space="preserve">The content of the tool </w:t>
            </w:r>
            <w:r w:rsidR="275AEAD6" w:rsidRPr="006D20D3">
              <w:rPr>
                <w:rFonts w:eastAsia="Arial" w:cs="Arial"/>
                <w:color w:val="000000" w:themeColor="text1"/>
                <w:sz w:val="28"/>
                <w:szCs w:val="28"/>
                <w:lang w:val="en-US"/>
              </w:rPr>
              <w:t xml:space="preserve">could </w:t>
            </w:r>
            <w:r w:rsidR="6D1BDEEF" w:rsidRPr="006D20D3">
              <w:rPr>
                <w:rFonts w:eastAsia="Arial" w:cs="Arial"/>
                <w:color w:val="000000" w:themeColor="text1"/>
                <w:sz w:val="28"/>
                <w:szCs w:val="28"/>
                <w:lang w:val="en-US"/>
              </w:rPr>
              <w:t>have</w:t>
            </w:r>
            <w:r w:rsidRPr="006D20D3">
              <w:rPr>
                <w:rFonts w:eastAsia="Arial" w:cs="Arial"/>
                <w:color w:val="000000" w:themeColor="text1"/>
                <w:sz w:val="28"/>
                <w:szCs w:val="28"/>
                <w:lang w:val="en-US"/>
              </w:rPr>
              <w:t xml:space="preserve"> a </w:t>
            </w:r>
            <w:r w:rsidR="77776115" w:rsidRPr="006D20D3">
              <w:rPr>
                <w:rFonts w:eastAsia="Arial" w:cs="Arial"/>
                <w:color w:val="000000" w:themeColor="text1"/>
                <w:sz w:val="28"/>
                <w:szCs w:val="28"/>
                <w:lang w:val="en-US"/>
              </w:rPr>
              <w:t xml:space="preserve">potential </w:t>
            </w:r>
            <w:r w:rsidRPr="006D20D3">
              <w:rPr>
                <w:rFonts w:eastAsia="Arial" w:cs="Arial"/>
                <w:color w:val="000000" w:themeColor="text1"/>
                <w:sz w:val="28"/>
                <w:szCs w:val="28"/>
                <w:lang w:val="en-US"/>
              </w:rPr>
              <w:t xml:space="preserve">positive impact </w:t>
            </w:r>
            <w:r w:rsidR="699217F4" w:rsidRPr="006D20D3">
              <w:rPr>
                <w:rFonts w:eastAsia="Arial" w:cs="Arial"/>
                <w:color w:val="000000" w:themeColor="text1"/>
                <w:sz w:val="28"/>
                <w:szCs w:val="28"/>
                <w:lang w:val="en-US"/>
              </w:rPr>
              <w:t>for disable young people, who perhaps experience more difficulty in getting their voice heard within their club than non</w:t>
            </w:r>
            <w:r w:rsidR="20C18CE0" w:rsidRPr="006D20D3">
              <w:rPr>
                <w:rFonts w:eastAsia="Arial" w:cs="Arial"/>
                <w:color w:val="000000" w:themeColor="text1"/>
                <w:sz w:val="28"/>
                <w:szCs w:val="28"/>
                <w:lang w:val="en-US"/>
              </w:rPr>
              <w:t>-</w:t>
            </w:r>
            <w:r w:rsidR="699217F4" w:rsidRPr="006D20D3">
              <w:rPr>
                <w:rFonts w:eastAsia="Arial" w:cs="Arial"/>
                <w:color w:val="000000" w:themeColor="text1"/>
                <w:sz w:val="28"/>
                <w:szCs w:val="28"/>
                <w:lang w:val="en-US"/>
              </w:rPr>
              <w:t xml:space="preserve">disabled young people. </w:t>
            </w:r>
            <w:r w:rsidR="20C18CE0" w:rsidRPr="006D20D3">
              <w:rPr>
                <w:rFonts w:eastAsia="Arial" w:cs="Arial"/>
                <w:color w:val="000000" w:themeColor="text1"/>
                <w:sz w:val="28"/>
                <w:szCs w:val="28"/>
                <w:lang w:val="en-US"/>
              </w:rPr>
              <w:t>I</w:t>
            </w:r>
            <w:r w:rsidRPr="006D20D3">
              <w:rPr>
                <w:rFonts w:eastAsia="Arial" w:cs="Arial"/>
                <w:color w:val="000000" w:themeColor="text1"/>
                <w:sz w:val="28"/>
                <w:szCs w:val="28"/>
                <w:lang w:val="en-US"/>
              </w:rPr>
              <w:t xml:space="preserve">t </w:t>
            </w:r>
            <w:r w:rsidR="20C18CE0" w:rsidRPr="006D20D3">
              <w:rPr>
                <w:rFonts w:eastAsia="Arial" w:cs="Arial"/>
                <w:color w:val="000000" w:themeColor="text1"/>
                <w:sz w:val="28"/>
                <w:szCs w:val="28"/>
                <w:lang w:val="en-US"/>
              </w:rPr>
              <w:t xml:space="preserve">will </w:t>
            </w:r>
            <w:r w:rsidRPr="006D20D3">
              <w:rPr>
                <w:rFonts w:eastAsia="Arial" w:cs="Arial"/>
                <w:color w:val="000000" w:themeColor="text1"/>
                <w:sz w:val="28"/>
                <w:szCs w:val="28"/>
                <w:lang w:val="en-US"/>
              </w:rPr>
              <w:t xml:space="preserve">help ensure club and community </w:t>
            </w:r>
            <w:proofErr w:type="spellStart"/>
            <w:r w:rsidRPr="006D20D3">
              <w:rPr>
                <w:rFonts w:eastAsia="Arial" w:cs="Arial"/>
                <w:color w:val="000000" w:themeColor="text1"/>
                <w:sz w:val="28"/>
                <w:szCs w:val="28"/>
                <w:lang w:val="en-US"/>
              </w:rPr>
              <w:t>organisations</w:t>
            </w:r>
            <w:proofErr w:type="spellEnd"/>
            <w:r w:rsidRPr="006D20D3">
              <w:rPr>
                <w:rFonts w:eastAsia="Arial" w:cs="Arial"/>
                <w:color w:val="000000" w:themeColor="text1"/>
                <w:sz w:val="28"/>
                <w:szCs w:val="28"/>
                <w:lang w:val="en-US"/>
              </w:rPr>
              <w:t xml:space="preserve"> </w:t>
            </w:r>
            <w:r w:rsidR="20C18CE0" w:rsidRPr="006D20D3">
              <w:rPr>
                <w:rFonts w:eastAsia="Arial" w:cs="Arial"/>
                <w:color w:val="000000" w:themeColor="text1"/>
                <w:sz w:val="28"/>
                <w:szCs w:val="28"/>
                <w:lang w:val="en-US"/>
              </w:rPr>
              <w:t xml:space="preserve">know how to understand </w:t>
            </w:r>
            <w:r w:rsidR="639817FD" w:rsidRPr="006D20D3">
              <w:rPr>
                <w:rFonts w:eastAsia="Arial" w:cs="Arial"/>
                <w:color w:val="000000" w:themeColor="text1"/>
                <w:sz w:val="28"/>
                <w:szCs w:val="28"/>
                <w:lang w:val="en-US"/>
              </w:rPr>
              <w:t xml:space="preserve">and </w:t>
            </w:r>
            <w:r w:rsidRPr="006D20D3">
              <w:rPr>
                <w:rFonts w:eastAsia="Arial" w:cs="Arial"/>
                <w:color w:val="000000" w:themeColor="text1"/>
                <w:sz w:val="28"/>
                <w:szCs w:val="28"/>
                <w:lang w:val="en-US"/>
              </w:rPr>
              <w:t>meet the</w:t>
            </w:r>
            <w:r w:rsidR="20C18CE0" w:rsidRPr="006D20D3">
              <w:rPr>
                <w:rFonts w:eastAsia="Arial" w:cs="Arial"/>
                <w:color w:val="000000" w:themeColor="text1"/>
                <w:sz w:val="28"/>
                <w:szCs w:val="28"/>
                <w:lang w:val="en-US"/>
              </w:rPr>
              <w:t xml:space="preserve">ir </w:t>
            </w:r>
            <w:r w:rsidRPr="006D20D3">
              <w:rPr>
                <w:rFonts w:eastAsia="Arial" w:cs="Arial"/>
                <w:color w:val="000000" w:themeColor="text1"/>
                <w:sz w:val="28"/>
                <w:szCs w:val="28"/>
                <w:lang w:val="en-US"/>
              </w:rPr>
              <w:t xml:space="preserve">needs </w:t>
            </w:r>
            <w:r w:rsidR="20C18CE0" w:rsidRPr="006D20D3">
              <w:rPr>
                <w:rFonts w:eastAsia="Arial" w:cs="Arial"/>
                <w:color w:val="000000" w:themeColor="text1"/>
                <w:sz w:val="28"/>
                <w:szCs w:val="28"/>
                <w:lang w:val="en-US"/>
              </w:rPr>
              <w:t xml:space="preserve">by giving them a voice in how the club operates.  </w:t>
            </w:r>
            <w:r w:rsidR="6D1BDEEF" w:rsidRPr="006D20D3">
              <w:rPr>
                <w:rFonts w:eastAsia="Arial" w:cs="Arial"/>
                <w:color w:val="000000" w:themeColor="text1"/>
                <w:sz w:val="28"/>
                <w:szCs w:val="28"/>
                <w:lang w:val="en-US"/>
              </w:rPr>
              <w:t xml:space="preserve"> </w:t>
            </w:r>
          </w:p>
        </w:tc>
      </w:tr>
      <w:tr w:rsidR="002902CB" w:rsidRPr="00613CF8" w14:paraId="72148C5A" w14:textId="77777777" w:rsidTr="0E5D86AC">
        <w:trPr>
          <w:trHeight w:val="680"/>
        </w:trPr>
        <w:tc>
          <w:tcPr>
            <w:tcW w:w="3018" w:type="dxa"/>
            <w:shd w:val="clear" w:color="auto" w:fill="002060"/>
            <w:vAlign w:val="center"/>
          </w:tcPr>
          <w:p w14:paraId="080A24B1"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Gender Reassignment</w:t>
            </w:r>
          </w:p>
        </w:tc>
        <w:tc>
          <w:tcPr>
            <w:tcW w:w="11374" w:type="dxa"/>
            <w:vAlign w:val="center"/>
          </w:tcPr>
          <w:p w14:paraId="082E44DD" w14:textId="31C459B8" w:rsidR="002902CB" w:rsidRPr="006D20D3" w:rsidRDefault="02F11C9B" w:rsidP="5D84A3C0">
            <w:pPr>
              <w:spacing w:after="120" w:line="288" w:lineRule="auto"/>
              <w:rPr>
                <w:sz w:val="28"/>
                <w:szCs w:val="28"/>
              </w:rPr>
            </w:pPr>
            <w:r w:rsidRPr="006D20D3">
              <w:rPr>
                <w:rFonts w:eastAsia="Arial" w:cs="Arial"/>
                <w:color w:val="000000" w:themeColor="text1"/>
                <w:sz w:val="28"/>
                <w:szCs w:val="28"/>
                <w:lang w:val="en-US"/>
              </w:rPr>
              <w:t>We are not aware of any published evidence which suggests that gender reassignment would be impacted differently by this project.</w:t>
            </w:r>
          </w:p>
        </w:tc>
      </w:tr>
      <w:tr w:rsidR="002902CB" w:rsidRPr="00613CF8" w14:paraId="1F0E81FF" w14:textId="77777777" w:rsidTr="0E5D86AC">
        <w:trPr>
          <w:trHeight w:val="680"/>
        </w:trPr>
        <w:tc>
          <w:tcPr>
            <w:tcW w:w="3018" w:type="dxa"/>
            <w:shd w:val="clear" w:color="auto" w:fill="002060"/>
            <w:vAlign w:val="center"/>
          </w:tcPr>
          <w:p w14:paraId="19595022"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Marriage and civil partnerships</w:t>
            </w:r>
          </w:p>
        </w:tc>
        <w:tc>
          <w:tcPr>
            <w:tcW w:w="11374" w:type="dxa"/>
            <w:vAlign w:val="center"/>
          </w:tcPr>
          <w:p w14:paraId="1263F083" w14:textId="220D88FC" w:rsidR="002902CB" w:rsidRPr="006D20D3" w:rsidRDefault="053A7E82" w:rsidP="5D84A3C0">
            <w:pPr>
              <w:spacing w:after="120" w:line="288" w:lineRule="auto"/>
              <w:rPr>
                <w:sz w:val="28"/>
                <w:szCs w:val="28"/>
              </w:rPr>
            </w:pPr>
            <w:r w:rsidRPr="006D20D3">
              <w:rPr>
                <w:rFonts w:eastAsia="Arial" w:cs="Arial"/>
                <w:color w:val="000000" w:themeColor="text1"/>
                <w:sz w:val="28"/>
                <w:szCs w:val="28"/>
                <w:lang w:val="en-US"/>
              </w:rPr>
              <w:t>We are not aware of any published evidence which suggests that this project would impact people differently due to their marital status.</w:t>
            </w:r>
          </w:p>
        </w:tc>
      </w:tr>
      <w:tr w:rsidR="002902CB" w:rsidRPr="00613CF8" w14:paraId="3B35449F" w14:textId="77777777" w:rsidTr="0E5D86AC">
        <w:trPr>
          <w:trHeight w:val="680"/>
        </w:trPr>
        <w:tc>
          <w:tcPr>
            <w:tcW w:w="3018" w:type="dxa"/>
            <w:shd w:val="clear" w:color="auto" w:fill="002060"/>
            <w:vAlign w:val="center"/>
          </w:tcPr>
          <w:p w14:paraId="0A9DD427"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Pregnancy and Maternity</w:t>
            </w:r>
          </w:p>
        </w:tc>
        <w:tc>
          <w:tcPr>
            <w:tcW w:w="11374" w:type="dxa"/>
            <w:vAlign w:val="center"/>
          </w:tcPr>
          <w:p w14:paraId="63E09EB4" w14:textId="6964ACB6" w:rsidR="002902CB" w:rsidRPr="006D20D3" w:rsidRDefault="126D7D2F" w:rsidP="5D84A3C0">
            <w:pPr>
              <w:spacing w:after="120" w:line="288" w:lineRule="auto"/>
              <w:rPr>
                <w:sz w:val="28"/>
                <w:szCs w:val="28"/>
              </w:rPr>
            </w:pPr>
            <w:r w:rsidRPr="006D20D3">
              <w:rPr>
                <w:rFonts w:eastAsia="Arial" w:cs="Arial"/>
                <w:color w:val="000000" w:themeColor="text1"/>
                <w:sz w:val="28"/>
                <w:szCs w:val="28"/>
                <w:lang w:val="en-US"/>
              </w:rPr>
              <w:t>We are not aware of any published evidence which suggests that pregnant women or women on maternity leave would be impacted differently by this project.</w:t>
            </w:r>
          </w:p>
        </w:tc>
      </w:tr>
      <w:tr w:rsidR="002902CB" w:rsidRPr="00613CF8" w14:paraId="77DE1092" w14:textId="77777777" w:rsidTr="0E5D86AC">
        <w:trPr>
          <w:trHeight w:val="680"/>
        </w:trPr>
        <w:tc>
          <w:tcPr>
            <w:tcW w:w="3018" w:type="dxa"/>
            <w:shd w:val="clear" w:color="auto" w:fill="002060"/>
            <w:vAlign w:val="center"/>
          </w:tcPr>
          <w:p w14:paraId="05964A74"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lastRenderedPageBreak/>
              <w:t>Race</w:t>
            </w:r>
          </w:p>
        </w:tc>
        <w:tc>
          <w:tcPr>
            <w:tcW w:w="11374" w:type="dxa"/>
            <w:vAlign w:val="center"/>
          </w:tcPr>
          <w:p w14:paraId="71B2EA93" w14:textId="079AF3EB" w:rsidR="002902CB" w:rsidRPr="006D20D3" w:rsidRDefault="4883907C" w:rsidP="5D84A3C0">
            <w:pPr>
              <w:spacing w:after="120" w:line="288" w:lineRule="auto"/>
              <w:rPr>
                <w:sz w:val="28"/>
                <w:szCs w:val="28"/>
              </w:rPr>
            </w:pPr>
            <w:r w:rsidRPr="006D20D3">
              <w:rPr>
                <w:rFonts w:eastAsia="Arial" w:cs="Arial"/>
                <w:sz w:val="28"/>
                <w:szCs w:val="28"/>
                <w:lang w:val="en-US"/>
              </w:rPr>
              <w:t xml:space="preserve">We are aware that cultural issues and language can be additional barriers to people from minority ethnic backgrounds when it comes to seeking help and support and accessing services. </w:t>
            </w:r>
            <w:r w:rsidRPr="006D20D3">
              <w:rPr>
                <w:rFonts w:eastAsia="Arial" w:cs="Arial"/>
                <w:color w:val="000000" w:themeColor="text1"/>
                <w:sz w:val="28"/>
                <w:szCs w:val="28"/>
                <w:lang w:val="en-US"/>
              </w:rPr>
              <w:t>We are progressing ways to disseminate information, detailed in section 6 below.</w:t>
            </w:r>
          </w:p>
        </w:tc>
      </w:tr>
      <w:tr w:rsidR="002902CB" w:rsidRPr="00613CF8" w14:paraId="0681865C" w14:textId="77777777" w:rsidTr="0E5D86AC">
        <w:trPr>
          <w:trHeight w:val="680"/>
        </w:trPr>
        <w:tc>
          <w:tcPr>
            <w:tcW w:w="3018" w:type="dxa"/>
            <w:shd w:val="clear" w:color="auto" w:fill="002060"/>
            <w:vAlign w:val="center"/>
          </w:tcPr>
          <w:p w14:paraId="1D2EA4F5"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Religion and Belief</w:t>
            </w:r>
          </w:p>
        </w:tc>
        <w:tc>
          <w:tcPr>
            <w:tcW w:w="11374" w:type="dxa"/>
            <w:vAlign w:val="center"/>
          </w:tcPr>
          <w:p w14:paraId="217AFE7B" w14:textId="0307FDCF" w:rsidR="002902CB" w:rsidRPr="006D20D3" w:rsidRDefault="5836D64D" w:rsidP="5D84A3C0">
            <w:pPr>
              <w:spacing w:after="120" w:line="288" w:lineRule="auto"/>
              <w:rPr>
                <w:sz w:val="28"/>
                <w:szCs w:val="28"/>
              </w:rPr>
            </w:pPr>
            <w:r w:rsidRPr="006D20D3">
              <w:rPr>
                <w:rFonts w:eastAsia="Arial" w:cs="Arial"/>
                <w:color w:val="000000" w:themeColor="text1"/>
                <w:sz w:val="28"/>
                <w:szCs w:val="28"/>
                <w:lang w:val="en-US"/>
              </w:rPr>
              <w:t>We are not aware of any published evidence which suggests that this project would impact people differently due to religion and belief.</w:t>
            </w:r>
          </w:p>
        </w:tc>
      </w:tr>
      <w:tr w:rsidR="002902CB" w:rsidRPr="00613CF8" w14:paraId="07018E1F" w14:textId="77777777" w:rsidTr="0E5D86AC">
        <w:trPr>
          <w:trHeight w:val="680"/>
        </w:trPr>
        <w:tc>
          <w:tcPr>
            <w:tcW w:w="3018" w:type="dxa"/>
            <w:shd w:val="clear" w:color="auto" w:fill="002060"/>
            <w:vAlign w:val="center"/>
          </w:tcPr>
          <w:p w14:paraId="320C2A73"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 xml:space="preserve">Sex: women and Men </w:t>
            </w:r>
          </w:p>
        </w:tc>
        <w:tc>
          <w:tcPr>
            <w:tcW w:w="11374" w:type="dxa"/>
            <w:vAlign w:val="center"/>
          </w:tcPr>
          <w:p w14:paraId="17C54C01" w14:textId="71531D36" w:rsidR="002902CB" w:rsidRPr="006D20D3" w:rsidRDefault="34DD6D5A" w:rsidP="5D84A3C0">
            <w:pPr>
              <w:spacing w:after="120" w:line="288" w:lineRule="auto"/>
              <w:rPr>
                <w:sz w:val="28"/>
                <w:szCs w:val="28"/>
              </w:rPr>
            </w:pPr>
            <w:r w:rsidRPr="006D20D3">
              <w:rPr>
                <w:rFonts w:eastAsia="Arial" w:cs="Arial"/>
                <w:color w:val="000000" w:themeColor="text1"/>
                <w:sz w:val="28"/>
                <w:szCs w:val="28"/>
                <w:lang w:val="en-US"/>
              </w:rPr>
              <w:t>We are not aware of any published evidence which suggests that this project would impact people differently due to sex.</w:t>
            </w:r>
          </w:p>
        </w:tc>
      </w:tr>
      <w:tr w:rsidR="002902CB" w:rsidRPr="00613CF8" w14:paraId="7E0F027E" w14:textId="77777777" w:rsidTr="0E5D86AC">
        <w:trPr>
          <w:trHeight w:val="680"/>
        </w:trPr>
        <w:tc>
          <w:tcPr>
            <w:tcW w:w="3018" w:type="dxa"/>
            <w:shd w:val="clear" w:color="auto" w:fill="002060"/>
            <w:vAlign w:val="center"/>
          </w:tcPr>
          <w:p w14:paraId="61B5E0E0"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 xml:space="preserve">Sexual Orientation </w:t>
            </w:r>
          </w:p>
        </w:tc>
        <w:tc>
          <w:tcPr>
            <w:tcW w:w="11374" w:type="dxa"/>
            <w:vAlign w:val="center"/>
          </w:tcPr>
          <w:p w14:paraId="1980D243" w14:textId="6AAB0872" w:rsidR="002902CB" w:rsidRPr="006D20D3" w:rsidRDefault="3CABA52A" w:rsidP="5D84A3C0">
            <w:pPr>
              <w:spacing w:after="120" w:line="288" w:lineRule="auto"/>
              <w:rPr>
                <w:sz w:val="28"/>
                <w:szCs w:val="28"/>
              </w:rPr>
            </w:pPr>
            <w:r w:rsidRPr="006D20D3">
              <w:rPr>
                <w:rFonts w:eastAsia="Arial" w:cs="Arial"/>
                <w:color w:val="000000" w:themeColor="text1"/>
                <w:sz w:val="28"/>
                <w:szCs w:val="28"/>
                <w:lang w:val="en-US"/>
              </w:rPr>
              <w:t>We are not aware of any published evidence which suggests that this project would impact people differently due to their sexual orientation</w:t>
            </w:r>
          </w:p>
        </w:tc>
      </w:tr>
      <w:tr w:rsidR="002902CB" w:rsidRPr="00613CF8" w14:paraId="5DAF4C28" w14:textId="77777777" w:rsidTr="0E5D86AC">
        <w:trPr>
          <w:trHeight w:val="680"/>
        </w:trPr>
        <w:tc>
          <w:tcPr>
            <w:tcW w:w="3018" w:type="dxa"/>
            <w:shd w:val="clear" w:color="auto" w:fill="002060"/>
            <w:vAlign w:val="center"/>
          </w:tcPr>
          <w:p w14:paraId="20DF97C8"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Socio-economic disadvantage: any people experiencing poverty</w:t>
            </w:r>
          </w:p>
        </w:tc>
        <w:tc>
          <w:tcPr>
            <w:tcW w:w="11374" w:type="dxa"/>
            <w:vAlign w:val="center"/>
          </w:tcPr>
          <w:p w14:paraId="3CCE9ECF" w14:textId="077E2353" w:rsidR="002902CB" w:rsidRPr="006D20D3" w:rsidRDefault="59FFAD1D" w:rsidP="5D84A3C0">
            <w:pPr>
              <w:spacing w:after="120" w:line="288" w:lineRule="auto"/>
              <w:rPr>
                <w:sz w:val="28"/>
                <w:szCs w:val="28"/>
              </w:rPr>
            </w:pPr>
            <w:r w:rsidRPr="006D20D3">
              <w:rPr>
                <w:rFonts w:eastAsia="Arial" w:cs="Arial"/>
                <w:color w:val="000000" w:themeColor="text1"/>
                <w:sz w:val="28"/>
                <w:szCs w:val="28"/>
                <w:lang w:val="en-US"/>
              </w:rPr>
              <w:t xml:space="preserve">We are aware that people experiencing poverty </w:t>
            </w:r>
            <w:r w:rsidR="0B350E61" w:rsidRPr="006D20D3">
              <w:rPr>
                <w:rFonts w:eastAsia="Arial" w:cs="Arial"/>
                <w:color w:val="000000" w:themeColor="text1"/>
                <w:sz w:val="28"/>
                <w:szCs w:val="28"/>
                <w:lang w:val="en-US"/>
              </w:rPr>
              <w:t xml:space="preserve">are </w:t>
            </w:r>
            <w:r w:rsidRPr="006D20D3">
              <w:rPr>
                <w:rFonts w:eastAsia="Arial" w:cs="Arial"/>
                <w:color w:val="000000" w:themeColor="text1"/>
                <w:sz w:val="28"/>
                <w:szCs w:val="28"/>
                <w:lang w:val="en-US"/>
              </w:rPr>
              <w:t>more likely to be experienc</w:t>
            </w:r>
            <w:r w:rsidR="2B2FA89A" w:rsidRPr="006D20D3">
              <w:rPr>
                <w:rFonts w:eastAsia="Arial" w:cs="Arial"/>
                <w:color w:val="000000" w:themeColor="text1"/>
                <w:sz w:val="28"/>
                <w:szCs w:val="28"/>
                <w:lang w:val="en-US"/>
              </w:rPr>
              <w:t>ing</w:t>
            </w:r>
            <w:r w:rsidRPr="006D20D3">
              <w:rPr>
                <w:rFonts w:eastAsia="Arial" w:cs="Arial"/>
                <w:color w:val="000000" w:themeColor="text1"/>
                <w:sz w:val="28"/>
                <w:szCs w:val="28"/>
                <w:lang w:val="en-US"/>
              </w:rPr>
              <w:t xml:space="preserve"> digital exclusion. They are less likely to use the internet; more likely to access the internet with a handheld device and more likely to have lower skills and confidence accessing online services. We are progressing ways to disseminate information, detailed in section 6 below.  </w:t>
            </w:r>
          </w:p>
        </w:tc>
      </w:tr>
      <w:tr w:rsidR="002902CB" w:rsidRPr="00613CF8" w14:paraId="3119280F" w14:textId="77777777" w:rsidTr="0E5D86AC">
        <w:trPr>
          <w:trHeight w:val="680"/>
        </w:trPr>
        <w:tc>
          <w:tcPr>
            <w:tcW w:w="3018" w:type="dxa"/>
            <w:shd w:val="clear" w:color="auto" w:fill="002060"/>
            <w:vAlign w:val="center"/>
          </w:tcPr>
          <w:p w14:paraId="29097605" w14:textId="77777777" w:rsidR="002902CB" w:rsidRPr="006D20D3" w:rsidRDefault="002902CB" w:rsidP="002902CB">
            <w:pPr>
              <w:spacing w:after="120" w:line="288" w:lineRule="auto"/>
              <w:rPr>
                <w:rFonts w:cs="Arial"/>
                <w:b/>
                <w:bCs/>
                <w:color w:val="FFFFFF" w:themeColor="background1"/>
                <w:sz w:val="28"/>
                <w:szCs w:val="28"/>
                <w:lang w:val="en-US"/>
              </w:rPr>
            </w:pPr>
            <w:r w:rsidRPr="006D20D3">
              <w:rPr>
                <w:rFonts w:cs="Arial"/>
                <w:b/>
                <w:bCs/>
                <w:color w:val="FFFFFF" w:themeColor="background1"/>
                <w:sz w:val="28"/>
                <w:szCs w:val="28"/>
                <w:lang w:val="en-US"/>
              </w:rPr>
              <w:t>Care-experienced young people</w:t>
            </w:r>
          </w:p>
        </w:tc>
        <w:tc>
          <w:tcPr>
            <w:tcW w:w="11374" w:type="dxa"/>
            <w:vAlign w:val="center"/>
          </w:tcPr>
          <w:p w14:paraId="52455673" w14:textId="77777777" w:rsidR="00D45CB1" w:rsidRPr="006D20D3" w:rsidRDefault="3C82DCAB" w:rsidP="00D45CB1">
            <w:pPr>
              <w:spacing w:after="120" w:line="288" w:lineRule="auto"/>
              <w:rPr>
                <w:rFonts w:eastAsia="Arial" w:cs="Arial"/>
                <w:color w:val="000000" w:themeColor="text1"/>
                <w:sz w:val="28"/>
                <w:szCs w:val="28"/>
                <w:lang w:val="en-US"/>
              </w:rPr>
            </w:pPr>
            <w:r w:rsidRPr="006D20D3">
              <w:rPr>
                <w:rFonts w:eastAsia="Arial" w:cs="Arial"/>
                <w:color w:val="000000" w:themeColor="text1"/>
                <w:sz w:val="28"/>
                <w:szCs w:val="28"/>
                <w:lang w:val="en-US"/>
              </w:rPr>
              <w:t xml:space="preserve">We are not aware of any published evidence which suggests that this project would </w:t>
            </w:r>
            <w:r w:rsidR="4449D302" w:rsidRPr="006D20D3">
              <w:rPr>
                <w:rFonts w:eastAsia="Arial" w:cs="Arial"/>
                <w:color w:val="000000" w:themeColor="text1"/>
                <w:sz w:val="28"/>
                <w:szCs w:val="28"/>
                <w:lang w:val="en-US"/>
              </w:rPr>
              <w:t xml:space="preserve">directly </w:t>
            </w:r>
            <w:r w:rsidRPr="006D20D3">
              <w:rPr>
                <w:rFonts w:eastAsia="Arial" w:cs="Arial"/>
                <w:color w:val="000000" w:themeColor="text1"/>
                <w:sz w:val="28"/>
                <w:szCs w:val="28"/>
                <w:lang w:val="en-US"/>
              </w:rPr>
              <w:t>impact people differently due to being a care experienced young person</w:t>
            </w:r>
            <w:r w:rsidR="58412CCF" w:rsidRPr="006D20D3">
              <w:rPr>
                <w:rFonts w:eastAsia="Arial" w:cs="Arial"/>
                <w:color w:val="000000" w:themeColor="text1"/>
                <w:sz w:val="28"/>
                <w:szCs w:val="28"/>
                <w:lang w:val="en-US"/>
              </w:rPr>
              <w:t>.</w:t>
            </w:r>
          </w:p>
          <w:p w14:paraId="6B016F56" w14:textId="49124C33" w:rsidR="002902CB" w:rsidRPr="006D20D3" w:rsidRDefault="47437E9F" w:rsidP="1BF14C9E">
            <w:pPr>
              <w:spacing w:after="120" w:line="288" w:lineRule="auto"/>
              <w:rPr>
                <w:rFonts w:eastAsia="Arial" w:cs="Arial"/>
                <w:color w:val="000000" w:themeColor="text1"/>
                <w:sz w:val="28"/>
                <w:szCs w:val="28"/>
                <w:lang w:val="en-US"/>
              </w:rPr>
            </w:pPr>
            <w:r w:rsidRPr="006D20D3">
              <w:rPr>
                <w:rFonts w:eastAsia="Arial" w:cs="Arial"/>
                <w:color w:val="000000" w:themeColor="text1"/>
                <w:sz w:val="28"/>
                <w:szCs w:val="28"/>
                <w:lang w:val="en-US"/>
              </w:rPr>
              <w:t>As stated above t</w:t>
            </w:r>
            <w:r w:rsidR="35FA431E" w:rsidRPr="006D20D3">
              <w:rPr>
                <w:rFonts w:eastAsia="Arial" w:cs="Arial"/>
                <w:color w:val="000000" w:themeColor="text1"/>
                <w:sz w:val="28"/>
                <w:szCs w:val="28"/>
                <w:lang w:val="en-US"/>
              </w:rPr>
              <w:t xml:space="preserve">he content of the tool </w:t>
            </w:r>
            <w:r w:rsidR="7DDDF779" w:rsidRPr="006D20D3">
              <w:rPr>
                <w:rFonts w:eastAsia="Arial" w:cs="Arial"/>
                <w:color w:val="000000" w:themeColor="text1"/>
                <w:sz w:val="28"/>
                <w:szCs w:val="28"/>
                <w:lang w:val="en-US"/>
              </w:rPr>
              <w:t xml:space="preserve">could </w:t>
            </w:r>
            <w:r w:rsidRPr="006D20D3">
              <w:rPr>
                <w:rFonts w:eastAsia="Arial" w:cs="Arial"/>
                <w:color w:val="000000" w:themeColor="text1"/>
                <w:sz w:val="28"/>
                <w:szCs w:val="28"/>
                <w:lang w:val="en-US"/>
              </w:rPr>
              <w:t xml:space="preserve">have a </w:t>
            </w:r>
            <w:r w:rsidR="3F441113" w:rsidRPr="006D20D3">
              <w:rPr>
                <w:rFonts w:eastAsia="Arial" w:cs="Arial"/>
                <w:color w:val="000000" w:themeColor="text1"/>
                <w:sz w:val="28"/>
                <w:szCs w:val="28"/>
                <w:lang w:val="en-US"/>
              </w:rPr>
              <w:t xml:space="preserve">potential </w:t>
            </w:r>
            <w:r w:rsidR="35FA431E" w:rsidRPr="006D20D3">
              <w:rPr>
                <w:rFonts w:eastAsia="Arial" w:cs="Arial"/>
                <w:color w:val="000000" w:themeColor="text1"/>
                <w:sz w:val="28"/>
                <w:szCs w:val="28"/>
                <w:lang w:val="en-US"/>
              </w:rPr>
              <w:t xml:space="preserve">positive impact </w:t>
            </w:r>
            <w:r w:rsidRPr="006D20D3">
              <w:rPr>
                <w:rFonts w:eastAsia="Arial" w:cs="Arial"/>
                <w:color w:val="000000" w:themeColor="text1"/>
                <w:sz w:val="28"/>
                <w:szCs w:val="28"/>
                <w:lang w:val="en-US"/>
              </w:rPr>
              <w:t xml:space="preserve">for </w:t>
            </w:r>
            <w:r w:rsidR="20A5389C" w:rsidRPr="006D20D3">
              <w:rPr>
                <w:rFonts w:eastAsia="Arial" w:cs="Arial"/>
                <w:color w:val="000000" w:themeColor="text1"/>
                <w:sz w:val="28"/>
                <w:szCs w:val="28"/>
                <w:lang w:val="en-US"/>
              </w:rPr>
              <w:t xml:space="preserve">care-experienced young people.   </w:t>
            </w:r>
            <w:r w:rsidR="5D306A12" w:rsidRPr="006D20D3">
              <w:rPr>
                <w:rFonts w:eastAsia="Arial" w:cs="Arial"/>
                <w:color w:val="000000" w:themeColor="text1"/>
                <w:sz w:val="28"/>
                <w:szCs w:val="28"/>
                <w:lang w:val="en-US"/>
              </w:rPr>
              <w:t>A</w:t>
            </w:r>
            <w:r w:rsidR="35FA431E" w:rsidRPr="006D20D3">
              <w:rPr>
                <w:rFonts w:eastAsia="Arial" w:cs="Arial"/>
                <w:color w:val="000000" w:themeColor="text1"/>
                <w:sz w:val="28"/>
                <w:szCs w:val="28"/>
                <w:lang w:val="en-US"/>
              </w:rPr>
              <w:t xml:space="preserve">s it helps ensure club and community </w:t>
            </w:r>
            <w:proofErr w:type="spellStart"/>
            <w:r w:rsidR="35FA431E" w:rsidRPr="006D20D3">
              <w:rPr>
                <w:rFonts w:eastAsia="Arial" w:cs="Arial"/>
                <w:color w:val="000000" w:themeColor="text1"/>
                <w:sz w:val="28"/>
                <w:szCs w:val="28"/>
                <w:lang w:val="en-US"/>
              </w:rPr>
              <w:t>organisations</w:t>
            </w:r>
            <w:proofErr w:type="spellEnd"/>
            <w:r w:rsidR="35FA431E" w:rsidRPr="006D20D3">
              <w:rPr>
                <w:rFonts w:eastAsia="Arial" w:cs="Arial"/>
                <w:color w:val="000000" w:themeColor="text1"/>
                <w:sz w:val="28"/>
                <w:szCs w:val="28"/>
                <w:lang w:val="en-US"/>
              </w:rPr>
              <w:t xml:space="preserve"> better meet the needs of </w:t>
            </w:r>
            <w:r w:rsidR="289E3C4A" w:rsidRPr="006D20D3">
              <w:rPr>
                <w:rFonts w:eastAsia="Arial" w:cs="Arial"/>
                <w:color w:val="000000" w:themeColor="text1"/>
                <w:sz w:val="28"/>
                <w:szCs w:val="28"/>
                <w:lang w:val="en-US"/>
              </w:rPr>
              <w:t>all children and young people</w:t>
            </w:r>
            <w:r w:rsidR="01C6F20B" w:rsidRPr="006D20D3">
              <w:rPr>
                <w:rFonts w:eastAsia="Arial" w:cs="Arial"/>
                <w:color w:val="000000" w:themeColor="text1"/>
                <w:sz w:val="28"/>
                <w:szCs w:val="28"/>
                <w:lang w:val="en-US"/>
              </w:rPr>
              <w:t>.</w:t>
            </w:r>
          </w:p>
        </w:tc>
      </w:tr>
    </w:tbl>
    <w:p w14:paraId="7812CCA6" w14:textId="7CF8171A" w:rsidR="00613CF8" w:rsidRPr="00613CF8" w:rsidRDefault="00613CF8" w:rsidP="00613CF8">
      <w:pPr>
        <w:spacing w:before="480" w:after="120" w:line="240" w:lineRule="atLeast"/>
        <w:outlineLvl w:val="0"/>
        <w:rPr>
          <w:b/>
          <w:sz w:val="32"/>
          <w:szCs w:val="28"/>
          <w:lang w:val="en-US"/>
        </w:rPr>
      </w:pPr>
      <w:r w:rsidRPr="00613CF8">
        <w:rPr>
          <w:b/>
          <w:sz w:val="32"/>
          <w:szCs w:val="28"/>
          <w:lang w:val="en-US"/>
        </w:rPr>
        <w:t>Section 5 – Stakeholder engagement</w:t>
      </w:r>
    </w:p>
    <w:tbl>
      <w:tblPr>
        <w:tblStyle w:val="TableGrid1"/>
        <w:tblW w:w="14170" w:type="dxa"/>
        <w:tblLook w:val="04A0" w:firstRow="1" w:lastRow="0" w:firstColumn="1" w:lastColumn="0" w:noHBand="0" w:noVBand="1"/>
      </w:tblPr>
      <w:tblGrid>
        <w:gridCol w:w="14170"/>
      </w:tblGrid>
      <w:tr w:rsidR="00613CF8" w:rsidRPr="00613CF8" w14:paraId="53482E7E" w14:textId="77777777" w:rsidTr="0E5D86AC">
        <w:trPr>
          <w:trHeight w:val="1290"/>
        </w:trPr>
        <w:tc>
          <w:tcPr>
            <w:tcW w:w="14170" w:type="dxa"/>
          </w:tcPr>
          <w:p w14:paraId="0BF98A2A" w14:textId="0626A59F" w:rsidR="00A553B1" w:rsidRPr="006D20D3" w:rsidRDefault="5BD2529C" w:rsidP="00D45CB1">
            <w:pPr>
              <w:rPr>
                <w:sz w:val="28"/>
                <w:szCs w:val="28"/>
              </w:rPr>
            </w:pPr>
            <w:r w:rsidRPr="006D20D3">
              <w:rPr>
                <w:sz w:val="28"/>
                <w:szCs w:val="28"/>
              </w:rPr>
              <w:lastRenderedPageBreak/>
              <w:t xml:space="preserve">The establishment of the Standards has been led by </w:t>
            </w:r>
            <w:r w:rsidR="32AF1979" w:rsidRPr="006D20D3">
              <w:rPr>
                <w:sz w:val="28"/>
                <w:szCs w:val="28"/>
              </w:rPr>
              <w:t>Children 1</w:t>
            </w:r>
            <w:r w:rsidR="32AF1979" w:rsidRPr="006D20D3">
              <w:rPr>
                <w:sz w:val="28"/>
                <w:szCs w:val="28"/>
                <w:vertAlign w:val="superscript"/>
              </w:rPr>
              <w:t>st</w:t>
            </w:r>
            <w:r w:rsidR="32AF1979" w:rsidRPr="006D20D3">
              <w:rPr>
                <w:sz w:val="28"/>
                <w:szCs w:val="28"/>
              </w:rPr>
              <w:t xml:space="preserve"> </w:t>
            </w:r>
            <w:r w:rsidRPr="006D20D3">
              <w:rPr>
                <w:sz w:val="28"/>
                <w:szCs w:val="28"/>
              </w:rPr>
              <w:t>who have consulted extensively with SGB</w:t>
            </w:r>
            <w:r w:rsidR="32AF1979" w:rsidRPr="006D20D3">
              <w:rPr>
                <w:sz w:val="28"/>
                <w:szCs w:val="28"/>
              </w:rPr>
              <w:t>s</w:t>
            </w:r>
            <w:r w:rsidRPr="006D20D3">
              <w:rPr>
                <w:sz w:val="28"/>
                <w:szCs w:val="28"/>
              </w:rPr>
              <w:t xml:space="preserve"> including Scottish Disability Sport</w:t>
            </w:r>
            <w:r w:rsidR="3D9F6915" w:rsidRPr="006D20D3">
              <w:rPr>
                <w:sz w:val="28"/>
                <w:szCs w:val="28"/>
              </w:rPr>
              <w:t xml:space="preserve">, </w:t>
            </w:r>
            <w:r w:rsidR="32AF1979" w:rsidRPr="006D20D3">
              <w:rPr>
                <w:sz w:val="28"/>
                <w:szCs w:val="28"/>
              </w:rPr>
              <w:t>local authorities</w:t>
            </w:r>
            <w:r w:rsidR="5414CF3F" w:rsidRPr="006D20D3">
              <w:rPr>
                <w:sz w:val="28"/>
                <w:szCs w:val="28"/>
              </w:rPr>
              <w:t xml:space="preserve"> and lead</w:t>
            </w:r>
            <w:r w:rsidR="32AF1979" w:rsidRPr="006D20D3">
              <w:rPr>
                <w:sz w:val="28"/>
                <w:szCs w:val="28"/>
              </w:rPr>
              <w:t>ing</w:t>
            </w:r>
            <w:r w:rsidR="5414CF3F" w:rsidRPr="006D20D3">
              <w:rPr>
                <w:sz w:val="28"/>
                <w:szCs w:val="28"/>
              </w:rPr>
              <w:t xml:space="preserve"> safeguarding </w:t>
            </w:r>
            <w:r w:rsidR="32AF1979" w:rsidRPr="006D20D3">
              <w:rPr>
                <w:sz w:val="28"/>
                <w:szCs w:val="28"/>
              </w:rPr>
              <w:t>organisations</w:t>
            </w:r>
            <w:r w:rsidR="1304CE8A" w:rsidRPr="006D20D3">
              <w:rPr>
                <w:sz w:val="28"/>
                <w:szCs w:val="28"/>
              </w:rPr>
              <w:t xml:space="preserve"> such as</w:t>
            </w:r>
            <w:r w:rsidR="45EDFABF" w:rsidRPr="006D20D3">
              <w:rPr>
                <w:sz w:val="28"/>
                <w:szCs w:val="28"/>
              </w:rPr>
              <w:t xml:space="preserve"> </w:t>
            </w:r>
            <w:r w:rsidR="45EDFABF" w:rsidRPr="006D20D3">
              <w:rPr>
                <w:rFonts w:eastAsia="Arial" w:cs="Arial"/>
                <w:color w:val="000000" w:themeColor="text1"/>
                <w:sz w:val="28"/>
                <w:szCs w:val="28"/>
              </w:rPr>
              <w:t>Police Scotland</w:t>
            </w:r>
            <w:r w:rsidR="137C50A5" w:rsidRPr="006D20D3">
              <w:rPr>
                <w:rFonts w:eastAsia="Arial" w:cs="Arial"/>
                <w:color w:val="000000" w:themeColor="text1"/>
                <w:sz w:val="28"/>
                <w:szCs w:val="28"/>
              </w:rPr>
              <w:t xml:space="preserve">, </w:t>
            </w:r>
            <w:proofErr w:type="gramStart"/>
            <w:r w:rsidR="45EDFABF" w:rsidRPr="006D20D3">
              <w:rPr>
                <w:rFonts w:eastAsia="Arial" w:cs="Arial"/>
                <w:color w:val="000000" w:themeColor="text1"/>
                <w:sz w:val="28"/>
                <w:szCs w:val="28"/>
              </w:rPr>
              <w:t>Together</w:t>
            </w:r>
            <w:proofErr w:type="gramEnd"/>
            <w:r w:rsidR="45EDFABF" w:rsidRPr="006D20D3">
              <w:rPr>
                <w:rFonts w:eastAsia="Arial" w:cs="Arial"/>
                <w:color w:val="000000" w:themeColor="text1"/>
                <w:sz w:val="28"/>
                <w:szCs w:val="28"/>
              </w:rPr>
              <w:t xml:space="preserve"> – Scottish Alliance for Children’s Right</w:t>
            </w:r>
            <w:r w:rsidR="250DB1BC" w:rsidRPr="006D20D3">
              <w:rPr>
                <w:rFonts w:eastAsia="Arial" w:cs="Arial"/>
                <w:color w:val="000000" w:themeColor="text1"/>
                <w:sz w:val="28"/>
                <w:szCs w:val="28"/>
              </w:rPr>
              <w:t xml:space="preserve"> and</w:t>
            </w:r>
            <w:r w:rsidR="0F72E6C3" w:rsidRPr="006D20D3">
              <w:rPr>
                <w:sz w:val="28"/>
                <w:szCs w:val="28"/>
              </w:rPr>
              <w:t xml:space="preserve"> the </w:t>
            </w:r>
            <w:r w:rsidR="0F72E6C3" w:rsidRPr="006D20D3">
              <w:rPr>
                <w:b/>
                <w:bCs/>
                <w:sz w:val="28"/>
                <w:szCs w:val="28"/>
              </w:rPr>
              <w:t>sport</w:t>
            </w:r>
            <w:r w:rsidR="0F72E6C3" w:rsidRPr="006D20D3">
              <w:rPr>
                <w:sz w:val="28"/>
                <w:szCs w:val="28"/>
              </w:rPr>
              <w:t>scotland Young People’s Sports Panel and over 80 sports clubs.</w:t>
            </w:r>
            <w:r w:rsidRPr="006D20D3">
              <w:rPr>
                <w:sz w:val="28"/>
                <w:szCs w:val="28"/>
              </w:rPr>
              <w:t xml:space="preserve"> </w:t>
            </w:r>
          </w:p>
          <w:p w14:paraId="5A75DF43" w14:textId="77777777" w:rsidR="00A553B1" w:rsidRPr="006D20D3" w:rsidRDefault="00A553B1" w:rsidP="48C4E3E9">
            <w:pPr>
              <w:rPr>
                <w:sz w:val="28"/>
                <w:szCs w:val="28"/>
              </w:rPr>
            </w:pPr>
          </w:p>
          <w:p w14:paraId="7B7944B0" w14:textId="1765F453" w:rsidR="00613CF8" w:rsidRPr="006D20D3" w:rsidRDefault="5BD2529C" w:rsidP="48C4E3E9">
            <w:pPr>
              <w:rPr>
                <w:sz w:val="28"/>
                <w:szCs w:val="28"/>
              </w:rPr>
            </w:pPr>
            <w:r w:rsidRPr="006D20D3">
              <w:rPr>
                <w:sz w:val="28"/>
                <w:szCs w:val="28"/>
              </w:rPr>
              <w:t xml:space="preserve">The Standards are based on all relevant </w:t>
            </w:r>
            <w:r w:rsidR="471EE3CE" w:rsidRPr="006D20D3">
              <w:rPr>
                <w:sz w:val="28"/>
                <w:szCs w:val="28"/>
              </w:rPr>
              <w:t>legislation</w:t>
            </w:r>
            <w:r w:rsidRPr="006D20D3">
              <w:rPr>
                <w:sz w:val="28"/>
                <w:szCs w:val="28"/>
              </w:rPr>
              <w:t xml:space="preserve"> </w:t>
            </w:r>
            <w:r w:rsidR="4911683C" w:rsidRPr="006D20D3">
              <w:rPr>
                <w:sz w:val="28"/>
                <w:szCs w:val="28"/>
              </w:rPr>
              <w:t>including</w:t>
            </w:r>
            <w:r w:rsidRPr="006D20D3">
              <w:rPr>
                <w:sz w:val="28"/>
                <w:szCs w:val="28"/>
              </w:rPr>
              <w:t xml:space="preserve"> the </w:t>
            </w:r>
            <w:r w:rsidR="0C2D4490" w:rsidRPr="006D20D3">
              <w:rPr>
                <w:sz w:val="28"/>
                <w:szCs w:val="28"/>
              </w:rPr>
              <w:t>U</w:t>
            </w:r>
            <w:r w:rsidR="152B3480" w:rsidRPr="006D20D3">
              <w:rPr>
                <w:sz w:val="28"/>
                <w:szCs w:val="28"/>
              </w:rPr>
              <w:t xml:space="preserve">N </w:t>
            </w:r>
            <w:r w:rsidR="72C62F43" w:rsidRPr="006D20D3">
              <w:rPr>
                <w:sz w:val="28"/>
                <w:szCs w:val="28"/>
              </w:rPr>
              <w:t>C</w:t>
            </w:r>
            <w:r w:rsidR="0C2D4490" w:rsidRPr="006D20D3">
              <w:rPr>
                <w:sz w:val="28"/>
                <w:szCs w:val="28"/>
              </w:rPr>
              <w:t>onvention</w:t>
            </w:r>
            <w:r w:rsidRPr="006D20D3">
              <w:rPr>
                <w:sz w:val="28"/>
                <w:szCs w:val="28"/>
              </w:rPr>
              <w:t xml:space="preserve"> o</w:t>
            </w:r>
            <w:r w:rsidR="3A3FFCCD" w:rsidRPr="006D20D3">
              <w:rPr>
                <w:sz w:val="28"/>
                <w:szCs w:val="28"/>
              </w:rPr>
              <w:t>n</w:t>
            </w:r>
            <w:r w:rsidRPr="006D20D3">
              <w:rPr>
                <w:sz w:val="28"/>
                <w:szCs w:val="28"/>
              </w:rPr>
              <w:t xml:space="preserve"> </w:t>
            </w:r>
            <w:r w:rsidR="05D64EE8" w:rsidRPr="006D20D3">
              <w:rPr>
                <w:sz w:val="28"/>
                <w:szCs w:val="28"/>
              </w:rPr>
              <w:t>Children's</w:t>
            </w:r>
            <w:r w:rsidRPr="006D20D3">
              <w:rPr>
                <w:sz w:val="28"/>
                <w:szCs w:val="28"/>
              </w:rPr>
              <w:t xml:space="preserve"> Rights and </w:t>
            </w:r>
            <w:r w:rsidR="1AED0FF1" w:rsidRPr="006D20D3">
              <w:rPr>
                <w:sz w:val="28"/>
                <w:szCs w:val="28"/>
              </w:rPr>
              <w:t xml:space="preserve">Children and Young People (Scotland) Act 2014. The Standard </w:t>
            </w:r>
            <w:r w:rsidRPr="006D20D3">
              <w:rPr>
                <w:sz w:val="28"/>
                <w:szCs w:val="28"/>
              </w:rPr>
              <w:t>ta</w:t>
            </w:r>
            <w:r w:rsidR="0D49B65C" w:rsidRPr="006D20D3">
              <w:rPr>
                <w:sz w:val="28"/>
                <w:szCs w:val="28"/>
              </w:rPr>
              <w:t>ke a rights</w:t>
            </w:r>
            <w:r w:rsidR="7C5B3495" w:rsidRPr="006D20D3">
              <w:rPr>
                <w:sz w:val="28"/>
                <w:szCs w:val="28"/>
              </w:rPr>
              <w:t>-</w:t>
            </w:r>
            <w:r w:rsidR="0D49B65C" w:rsidRPr="006D20D3">
              <w:rPr>
                <w:sz w:val="28"/>
                <w:szCs w:val="28"/>
              </w:rPr>
              <w:t xml:space="preserve">based approach to the </w:t>
            </w:r>
            <w:r w:rsidR="3F6D4D73" w:rsidRPr="006D20D3">
              <w:rPr>
                <w:sz w:val="28"/>
                <w:szCs w:val="28"/>
              </w:rPr>
              <w:t>protection</w:t>
            </w:r>
            <w:r w:rsidR="407EC0A3" w:rsidRPr="006D20D3">
              <w:rPr>
                <w:sz w:val="28"/>
                <w:szCs w:val="28"/>
              </w:rPr>
              <w:t xml:space="preserve"> </w:t>
            </w:r>
            <w:r w:rsidR="0D49B65C" w:rsidRPr="006D20D3">
              <w:rPr>
                <w:sz w:val="28"/>
                <w:szCs w:val="28"/>
              </w:rPr>
              <w:t xml:space="preserve">of </w:t>
            </w:r>
            <w:r w:rsidR="5A2580BF" w:rsidRPr="006D20D3">
              <w:rPr>
                <w:sz w:val="28"/>
                <w:szCs w:val="28"/>
              </w:rPr>
              <w:t>children</w:t>
            </w:r>
            <w:r w:rsidR="0D49B65C" w:rsidRPr="006D20D3">
              <w:rPr>
                <w:sz w:val="28"/>
                <w:szCs w:val="28"/>
              </w:rPr>
              <w:t xml:space="preserve"> putting t</w:t>
            </w:r>
            <w:r w:rsidR="36779AE5" w:rsidRPr="006D20D3">
              <w:rPr>
                <w:sz w:val="28"/>
                <w:szCs w:val="28"/>
              </w:rPr>
              <w:t>h</w:t>
            </w:r>
            <w:r w:rsidR="0D49B65C" w:rsidRPr="006D20D3">
              <w:rPr>
                <w:sz w:val="28"/>
                <w:szCs w:val="28"/>
              </w:rPr>
              <w:t xml:space="preserve">em at the centre of the club and instilling the importance of engaging children in decisions that </w:t>
            </w:r>
            <w:r w:rsidR="1AED0FF1" w:rsidRPr="006D20D3">
              <w:rPr>
                <w:sz w:val="28"/>
                <w:szCs w:val="28"/>
              </w:rPr>
              <w:t>affect them</w:t>
            </w:r>
            <w:r w:rsidR="0D49B65C" w:rsidRPr="006D20D3">
              <w:rPr>
                <w:sz w:val="28"/>
                <w:szCs w:val="28"/>
              </w:rPr>
              <w:t>.</w:t>
            </w:r>
            <w:r w:rsidR="38E4473D" w:rsidRPr="006D20D3">
              <w:rPr>
                <w:sz w:val="28"/>
                <w:szCs w:val="28"/>
              </w:rPr>
              <w:t xml:space="preserve">  </w:t>
            </w:r>
          </w:p>
          <w:p w14:paraId="273422A9" w14:textId="69A6C84F" w:rsidR="0E5D86AC" w:rsidRPr="006D20D3" w:rsidRDefault="0E5D86AC" w:rsidP="0E5D86AC">
            <w:pPr>
              <w:rPr>
                <w:sz w:val="28"/>
                <w:szCs w:val="28"/>
              </w:rPr>
            </w:pPr>
          </w:p>
          <w:p w14:paraId="0D412548" w14:textId="130F038D" w:rsidR="0E5D86AC" w:rsidRPr="006D20D3" w:rsidRDefault="00D45CB1" w:rsidP="0E5D86AC">
            <w:pPr>
              <w:rPr>
                <w:sz w:val="28"/>
                <w:szCs w:val="28"/>
              </w:rPr>
            </w:pPr>
            <w:r w:rsidRPr="006D20D3">
              <w:rPr>
                <w:sz w:val="28"/>
                <w:szCs w:val="28"/>
              </w:rPr>
              <w:t>Legislation Reviews</w:t>
            </w:r>
          </w:p>
          <w:p w14:paraId="6BC1BDB0"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United Nations Convention on the Rights of the Child (1989) UNCRC</w:t>
            </w:r>
          </w:p>
          <w:p w14:paraId="02970732"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European Convention on Human Rights (1950)</w:t>
            </w:r>
          </w:p>
          <w:p w14:paraId="76FBBF2F"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Children and Young People (Scotland) Act 2014</w:t>
            </w:r>
          </w:p>
          <w:p w14:paraId="32E26CDB"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Commissioner for Children and Young People (Scotland) Act 2003</w:t>
            </w:r>
          </w:p>
          <w:p w14:paraId="3376E500"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Rehabilitation of Offenders Act 1974</w:t>
            </w:r>
          </w:p>
          <w:p w14:paraId="733C09DD"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Exclusions and Exceptions (Scotland) Amendment Order 2010</w:t>
            </w:r>
          </w:p>
          <w:p w14:paraId="61534D75"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Police Act 1997</w:t>
            </w:r>
          </w:p>
          <w:p w14:paraId="53CF6A2E"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Protection of Vulnerable Groups (Scotland) Act 2007</w:t>
            </w:r>
          </w:p>
          <w:p w14:paraId="57293708"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Disclosure (Scotland) Act 2020</w:t>
            </w:r>
          </w:p>
          <w:p w14:paraId="63312351"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Criminal Procedure (Scotland) Act 1995</w:t>
            </w:r>
          </w:p>
          <w:p w14:paraId="6F24CC77"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Children (Equal Protection from Assault) (Scotland) Act 2019</w:t>
            </w:r>
          </w:p>
          <w:p w14:paraId="71C4DC9A"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Protection of Children and Prevention of Sexual Offences (Scotland) Act 2005</w:t>
            </w:r>
          </w:p>
          <w:p w14:paraId="284FE506"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Sexual Offences (Amendments) Act 2000 – Sexual Offences (Scotland) Act 2009</w:t>
            </w:r>
          </w:p>
          <w:p w14:paraId="1C11F25F"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 xml:space="preserve">Protection from Abuse (Scotland) Act 2001 </w:t>
            </w:r>
          </w:p>
          <w:p w14:paraId="778BDC28"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Children (Scotland) Act 1995</w:t>
            </w:r>
          </w:p>
          <w:p w14:paraId="4B89ECD5"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Age of Legal Capacity (Scotland) Act 1991</w:t>
            </w:r>
          </w:p>
          <w:p w14:paraId="054F7C6D"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The Age of Criminal Responsibility (Scotland) Act 2019</w:t>
            </w:r>
          </w:p>
          <w:p w14:paraId="55651B4B"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lastRenderedPageBreak/>
              <w:t>Data Protection Act 1998</w:t>
            </w:r>
          </w:p>
          <w:p w14:paraId="22D4E0D8" w14:textId="77777777" w:rsidR="00D45CB1" w:rsidRPr="006D20D3" w:rsidRDefault="00000000" w:rsidP="00D45CB1">
            <w:pPr>
              <w:pStyle w:val="ListParagraph"/>
              <w:numPr>
                <w:ilvl w:val="0"/>
                <w:numId w:val="25"/>
              </w:numPr>
              <w:spacing w:line="240" w:lineRule="auto"/>
              <w:rPr>
                <w:rFonts w:cs="Arial"/>
                <w:bCs/>
                <w:iCs/>
                <w:color w:val="000000"/>
                <w:sz w:val="28"/>
                <w:szCs w:val="28"/>
              </w:rPr>
            </w:pPr>
            <w:hyperlink r:id="rId22" w:history="1">
              <w:r w:rsidR="00D45CB1" w:rsidRPr="006D20D3">
                <w:rPr>
                  <w:rFonts w:cs="Arial"/>
                  <w:iCs/>
                  <w:color w:val="000000"/>
                  <w:sz w:val="28"/>
                  <w:szCs w:val="28"/>
                </w:rPr>
                <w:t>General Data Protection Regulation</w:t>
              </w:r>
            </w:hyperlink>
            <w:r w:rsidR="00D45CB1" w:rsidRPr="006D20D3">
              <w:rPr>
                <w:rFonts w:cs="Arial"/>
                <w:bCs/>
                <w:iCs/>
                <w:color w:val="000000"/>
                <w:sz w:val="28"/>
                <w:szCs w:val="28"/>
              </w:rPr>
              <w:t xml:space="preserve"> </w:t>
            </w:r>
          </w:p>
          <w:p w14:paraId="5BC274B7" w14:textId="77777777" w:rsidR="00D45CB1" w:rsidRPr="006D20D3" w:rsidRDefault="00D45CB1" w:rsidP="00D45CB1">
            <w:pPr>
              <w:spacing w:line="240" w:lineRule="auto"/>
              <w:rPr>
                <w:rFonts w:cstheme="minorHAnsi"/>
                <w:color w:val="000000"/>
                <w:sz w:val="28"/>
                <w:szCs w:val="28"/>
              </w:rPr>
            </w:pPr>
          </w:p>
          <w:p w14:paraId="4E047DCD" w14:textId="7B5EFFC1" w:rsidR="00D45CB1" w:rsidRPr="006D20D3" w:rsidRDefault="00D45CB1" w:rsidP="00D45CB1">
            <w:pPr>
              <w:spacing w:line="240" w:lineRule="auto"/>
              <w:rPr>
                <w:rFonts w:cs="Arial"/>
                <w:color w:val="000000"/>
                <w:sz w:val="28"/>
                <w:szCs w:val="28"/>
              </w:rPr>
            </w:pPr>
            <w:r w:rsidRPr="006D20D3">
              <w:rPr>
                <w:rFonts w:cs="Arial"/>
                <w:color w:val="000000"/>
                <w:sz w:val="28"/>
                <w:szCs w:val="28"/>
              </w:rPr>
              <w:t>Framework Reviews</w:t>
            </w:r>
          </w:p>
          <w:p w14:paraId="1D5AFBD7"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 xml:space="preserve">International Safeguards for Children in Sport, International Safeguarding Children in Sport Working Group led by </w:t>
            </w:r>
            <w:proofErr w:type="spellStart"/>
            <w:r w:rsidRPr="006D20D3">
              <w:rPr>
                <w:rFonts w:cs="Arial"/>
                <w:bCs/>
                <w:iCs/>
                <w:color w:val="000000"/>
                <w:sz w:val="28"/>
                <w:szCs w:val="28"/>
              </w:rPr>
              <w:t>Unicef</w:t>
            </w:r>
            <w:proofErr w:type="spellEnd"/>
            <w:r w:rsidRPr="006D20D3">
              <w:rPr>
                <w:rFonts w:cs="Arial"/>
                <w:bCs/>
                <w:iCs/>
                <w:color w:val="000000"/>
                <w:sz w:val="28"/>
                <w:szCs w:val="28"/>
              </w:rPr>
              <w:t xml:space="preserve"> UK</w:t>
            </w:r>
          </w:p>
          <w:p w14:paraId="467C1CD4"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UK Equality Standard, The Sports Councils Equality Group</w:t>
            </w:r>
          </w:p>
          <w:p w14:paraId="226AD3EC"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Club Framework for Safeguarding Standards in Sport, Child Protection in Sport Unit (Northern Ireland)</w:t>
            </w:r>
          </w:p>
          <w:p w14:paraId="7750D594"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Standards for Safeguarding and Protecting Children in Sport and Safeguarding Framework Self-Assessment Tool, Child Protection in Sport Unit</w:t>
            </w:r>
          </w:p>
          <w:p w14:paraId="731E8E97"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 xml:space="preserve">National Care Standards, Scottish Government </w:t>
            </w:r>
          </w:p>
          <w:p w14:paraId="7651328F"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How Good is Our School, Education Scotland</w:t>
            </w:r>
          </w:p>
          <w:p w14:paraId="240D93F5" w14:textId="77777777" w:rsidR="00D45CB1" w:rsidRPr="006D20D3" w:rsidRDefault="00D45CB1" w:rsidP="00D45CB1">
            <w:pPr>
              <w:pStyle w:val="ListParagraph"/>
              <w:numPr>
                <w:ilvl w:val="0"/>
                <w:numId w:val="25"/>
              </w:numPr>
              <w:spacing w:line="240" w:lineRule="auto"/>
              <w:rPr>
                <w:rFonts w:cs="Arial"/>
                <w:bCs/>
                <w:iCs/>
                <w:color w:val="000000"/>
                <w:sz w:val="28"/>
                <w:szCs w:val="28"/>
              </w:rPr>
            </w:pPr>
            <w:r w:rsidRPr="006D20D3">
              <w:rPr>
                <w:rFonts w:cs="Arial"/>
                <w:bCs/>
                <w:iCs/>
                <w:color w:val="000000"/>
                <w:sz w:val="28"/>
                <w:szCs w:val="28"/>
              </w:rPr>
              <w:t>How Good is our Culture and Sport, Scottish Government</w:t>
            </w:r>
          </w:p>
          <w:p w14:paraId="33465AFA" w14:textId="77777777" w:rsidR="00D45CB1" w:rsidRPr="006D20D3" w:rsidRDefault="00D45CB1" w:rsidP="0E5D86AC">
            <w:pPr>
              <w:rPr>
                <w:sz w:val="28"/>
                <w:szCs w:val="28"/>
              </w:rPr>
            </w:pPr>
          </w:p>
          <w:p w14:paraId="0A99DDD9" w14:textId="1E0916A2" w:rsidR="00613CF8" w:rsidRPr="006D20D3" w:rsidRDefault="2DA17EAD" w:rsidP="5D84A3C0">
            <w:pPr>
              <w:rPr>
                <w:sz w:val="28"/>
                <w:szCs w:val="28"/>
                <w:lang w:val="en-US"/>
              </w:rPr>
            </w:pPr>
            <w:r w:rsidRPr="006D20D3">
              <w:rPr>
                <w:sz w:val="28"/>
                <w:szCs w:val="28"/>
                <w:lang w:val="en-US"/>
              </w:rPr>
              <w:t xml:space="preserve">The outcome of the consultation </w:t>
            </w:r>
            <w:r w:rsidR="7199D4EC" w:rsidRPr="006D20D3">
              <w:rPr>
                <w:sz w:val="28"/>
                <w:szCs w:val="28"/>
                <w:lang w:val="en-US"/>
              </w:rPr>
              <w:t xml:space="preserve">influenced </w:t>
            </w:r>
            <w:r w:rsidRPr="006D20D3">
              <w:rPr>
                <w:sz w:val="28"/>
                <w:szCs w:val="28"/>
                <w:lang w:val="en-US"/>
              </w:rPr>
              <w:t>the project to</w:t>
            </w:r>
            <w:r w:rsidR="19C71DC3" w:rsidRPr="006D20D3">
              <w:rPr>
                <w:sz w:val="28"/>
                <w:szCs w:val="28"/>
                <w:lang w:val="en-US"/>
              </w:rPr>
              <w:t>:</w:t>
            </w:r>
          </w:p>
          <w:p w14:paraId="00AC26F5" w14:textId="5DB60C55" w:rsidR="00613CF8" w:rsidRPr="006D20D3" w:rsidRDefault="008D7B9D" w:rsidP="00D45CB1">
            <w:pPr>
              <w:pStyle w:val="ListParagraph"/>
              <w:numPr>
                <w:ilvl w:val="0"/>
                <w:numId w:val="7"/>
              </w:numPr>
              <w:rPr>
                <w:rFonts w:asciiTheme="minorHAnsi" w:eastAsiaTheme="minorEastAsia" w:hAnsiTheme="minorHAnsi" w:cstheme="minorBidi"/>
                <w:sz w:val="28"/>
                <w:szCs w:val="28"/>
                <w:lang w:val="en-US"/>
              </w:rPr>
            </w:pPr>
            <w:r w:rsidRPr="006D20D3">
              <w:rPr>
                <w:sz w:val="28"/>
                <w:szCs w:val="28"/>
                <w:lang w:val="en-US"/>
              </w:rPr>
              <w:t xml:space="preserve">Further refine the </w:t>
            </w:r>
            <w:r w:rsidR="2DA17EAD" w:rsidRPr="006D20D3">
              <w:rPr>
                <w:sz w:val="28"/>
                <w:szCs w:val="28"/>
                <w:lang w:val="en-US"/>
              </w:rPr>
              <w:t xml:space="preserve">interactive online tool to reduce the technical </w:t>
            </w:r>
            <w:r w:rsidR="0F45F47B" w:rsidRPr="006D20D3">
              <w:rPr>
                <w:sz w:val="28"/>
                <w:szCs w:val="28"/>
                <w:lang w:val="en-US"/>
              </w:rPr>
              <w:t>difficulties</w:t>
            </w:r>
            <w:r w:rsidR="2DA17EAD" w:rsidRPr="006D20D3">
              <w:rPr>
                <w:sz w:val="28"/>
                <w:szCs w:val="28"/>
                <w:lang w:val="en-US"/>
              </w:rPr>
              <w:t xml:space="preserve"> using a spreadsheet</w:t>
            </w:r>
            <w:r w:rsidR="0B69EB90" w:rsidRPr="006D20D3">
              <w:rPr>
                <w:sz w:val="28"/>
                <w:szCs w:val="28"/>
                <w:lang w:val="en-US"/>
              </w:rPr>
              <w:t>.</w:t>
            </w:r>
          </w:p>
          <w:p w14:paraId="79F58DEB" w14:textId="145146B8" w:rsidR="00613CF8" w:rsidRPr="006D20D3" w:rsidRDefault="008D7B9D" w:rsidP="00D45CB1">
            <w:pPr>
              <w:pStyle w:val="ListParagraph"/>
              <w:numPr>
                <w:ilvl w:val="0"/>
                <w:numId w:val="7"/>
              </w:numPr>
              <w:rPr>
                <w:sz w:val="28"/>
                <w:szCs w:val="28"/>
                <w:lang w:val="en-US"/>
              </w:rPr>
            </w:pPr>
            <w:r w:rsidRPr="006D20D3">
              <w:rPr>
                <w:sz w:val="28"/>
                <w:szCs w:val="28"/>
                <w:lang w:val="en-US"/>
              </w:rPr>
              <w:t xml:space="preserve">Embed </w:t>
            </w:r>
            <w:r w:rsidR="051C03BC" w:rsidRPr="006D20D3">
              <w:rPr>
                <w:sz w:val="28"/>
                <w:szCs w:val="28"/>
                <w:lang w:val="en-US"/>
              </w:rPr>
              <w:t xml:space="preserve">the use of </w:t>
            </w:r>
            <w:r w:rsidR="45A99EE0" w:rsidRPr="006D20D3">
              <w:rPr>
                <w:sz w:val="28"/>
                <w:szCs w:val="28"/>
                <w:lang w:val="en-US"/>
              </w:rPr>
              <w:t xml:space="preserve">plain English.  </w:t>
            </w:r>
          </w:p>
          <w:p w14:paraId="197C48AF" w14:textId="2C03FDA9" w:rsidR="00613CF8" w:rsidRPr="006D20D3" w:rsidRDefault="008D7B9D" w:rsidP="00D45CB1">
            <w:pPr>
              <w:pStyle w:val="ListParagraph"/>
              <w:numPr>
                <w:ilvl w:val="0"/>
                <w:numId w:val="7"/>
              </w:numPr>
              <w:rPr>
                <w:sz w:val="28"/>
                <w:szCs w:val="28"/>
                <w:lang w:val="en-US"/>
              </w:rPr>
            </w:pPr>
            <w:r w:rsidRPr="006D20D3">
              <w:rPr>
                <w:sz w:val="28"/>
                <w:szCs w:val="28"/>
                <w:lang w:val="en-US"/>
              </w:rPr>
              <w:t xml:space="preserve">Include </w:t>
            </w:r>
            <w:r w:rsidR="1FC0319A" w:rsidRPr="006D20D3">
              <w:rPr>
                <w:sz w:val="28"/>
                <w:szCs w:val="28"/>
                <w:lang w:val="en-US"/>
              </w:rPr>
              <w:t>automated processes such as pre population</w:t>
            </w:r>
            <w:r w:rsidR="7408A32D" w:rsidRPr="006D20D3">
              <w:rPr>
                <w:sz w:val="28"/>
                <w:szCs w:val="28"/>
                <w:lang w:val="en-US"/>
              </w:rPr>
              <w:t xml:space="preserve">, automated </w:t>
            </w:r>
            <w:proofErr w:type="gramStart"/>
            <w:r w:rsidR="7408A32D" w:rsidRPr="006D20D3">
              <w:rPr>
                <w:sz w:val="28"/>
                <w:szCs w:val="28"/>
                <w:lang w:val="en-US"/>
              </w:rPr>
              <w:t>reports</w:t>
            </w:r>
            <w:proofErr w:type="gramEnd"/>
            <w:r w:rsidR="7408A32D" w:rsidRPr="006D20D3">
              <w:rPr>
                <w:sz w:val="28"/>
                <w:szCs w:val="28"/>
                <w:lang w:val="en-US"/>
              </w:rPr>
              <w:t xml:space="preserve"> and updates.</w:t>
            </w:r>
          </w:p>
          <w:p w14:paraId="66A049C3" w14:textId="60F052CA" w:rsidR="00613CF8" w:rsidRPr="006D20D3" w:rsidRDefault="008D7B9D" w:rsidP="00D45CB1">
            <w:pPr>
              <w:pStyle w:val="ListParagraph"/>
              <w:numPr>
                <w:ilvl w:val="0"/>
                <w:numId w:val="7"/>
              </w:numPr>
              <w:rPr>
                <w:sz w:val="28"/>
                <w:szCs w:val="28"/>
                <w:lang w:val="en-US"/>
              </w:rPr>
            </w:pPr>
            <w:r w:rsidRPr="006D20D3">
              <w:rPr>
                <w:sz w:val="28"/>
                <w:szCs w:val="28"/>
                <w:lang w:val="en-US"/>
              </w:rPr>
              <w:t>Include direct</w:t>
            </w:r>
            <w:r w:rsidR="1FC0319A" w:rsidRPr="006D20D3">
              <w:rPr>
                <w:sz w:val="28"/>
                <w:szCs w:val="28"/>
                <w:lang w:val="en-US"/>
              </w:rPr>
              <w:t xml:space="preserve"> links to specific </w:t>
            </w:r>
            <w:r w:rsidR="63A65DBD" w:rsidRPr="006D20D3">
              <w:rPr>
                <w:sz w:val="28"/>
                <w:szCs w:val="28"/>
                <w:lang w:val="en-US"/>
              </w:rPr>
              <w:t>resource</w:t>
            </w:r>
            <w:r w:rsidR="1FC0319A" w:rsidRPr="006D20D3">
              <w:rPr>
                <w:sz w:val="28"/>
                <w:szCs w:val="28"/>
                <w:lang w:val="en-US"/>
              </w:rPr>
              <w:t xml:space="preserve"> rather than to general webpages. </w:t>
            </w:r>
            <w:r w:rsidRPr="006D20D3">
              <w:rPr>
                <w:sz w:val="28"/>
                <w:szCs w:val="28"/>
                <w:lang w:val="en-US"/>
              </w:rPr>
              <w:t xml:space="preserve">For </w:t>
            </w:r>
            <w:proofErr w:type="gramStart"/>
            <w:r w:rsidRPr="006D20D3">
              <w:rPr>
                <w:sz w:val="28"/>
                <w:szCs w:val="28"/>
                <w:lang w:val="en-US"/>
              </w:rPr>
              <w:t>example</w:t>
            </w:r>
            <w:proofErr w:type="gramEnd"/>
            <w:r w:rsidRPr="006D20D3">
              <w:rPr>
                <w:sz w:val="28"/>
                <w:szCs w:val="28"/>
                <w:lang w:val="en-US"/>
              </w:rPr>
              <w:t xml:space="preserve"> if a club or community organisation</w:t>
            </w:r>
            <w:r w:rsidR="1FC0319A" w:rsidRPr="006D20D3">
              <w:rPr>
                <w:sz w:val="28"/>
                <w:szCs w:val="28"/>
                <w:lang w:val="en-US"/>
              </w:rPr>
              <w:t xml:space="preserve"> </w:t>
            </w:r>
            <w:r w:rsidRPr="006D20D3">
              <w:rPr>
                <w:sz w:val="28"/>
                <w:szCs w:val="28"/>
                <w:lang w:val="en-US"/>
              </w:rPr>
              <w:t xml:space="preserve">is required </w:t>
            </w:r>
            <w:r w:rsidR="1FC0319A" w:rsidRPr="006D20D3">
              <w:rPr>
                <w:sz w:val="28"/>
                <w:szCs w:val="28"/>
                <w:lang w:val="en-US"/>
              </w:rPr>
              <w:t xml:space="preserve">to put in place a code of conduct for coaches, officials, parents etc. </w:t>
            </w:r>
            <w:r w:rsidRPr="006D20D3">
              <w:rPr>
                <w:sz w:val="28"/>
                <w:szCs w:val="28"/>
                <w:lang w:val="en-US"/>
              </w:rPr>
              <w:t xml:space="preserve"> then a</w:t>
            </w:r>
            <w:r w:rsidR="1FC0319A" w:rsidRPr="006D20D3">
              <w:rPr>
                <w:sz w:val="28"/>
                <w:szCs w:val="28"/>
                <w:lang w:val="en-US"/>
              </w:rPr>
              <w:t xml:space="preserve"> link will be provided to each template.</w:t>
            </w:r>
            <w:r w:rsidR="0B69EB90" w:rsidRPr="006D20D3">
              <w:rPr>
                <w:sz w:val="28"/>
                <w:szCs w:val="28"/>
                <w:lang w:val="en-US"/>
              </w:rPr>
              <w:t xml:space="preserve"> </w:t>
            </w:r>
          </w:p>
          <w:p w14:paraId="72FDAE76" w14:textId="18D8D2C5" w:rsidR="5DAE6683" w:rsidRPr="006D20D3" w:rsidRDefault="008D7B9D" w:rsidP="00D45CB1">
            <w:pPr>
              <w:pStyle w:val="ListParagraph"/>
              <w:numPr>
                <w:ilvl w:val="0"/>
                <w:numId w:val="7"/>
              </w:numPr>
              <w:rPr>
                <w:sz w:val="28"/>
                <w:szCs w:val="28"/>
                <w:lang w:val="en-US"/>
              </w:rPr>
            </w:pPr>
            <w:r w:rsidRPr="006D20D3">
              <w:rPr>
                <w:sz w:val="28"/>
                <w:szCs w:val="28"/>
                <w:lang w:val="en-US"/>
              </w:rPr>
              <w:t>Ensure the tool is mobile</w:t>
            </w:r>
            <w:r w:rsidR="5DAE6683" w:rsidRPr="006D20D3">
              <w:rPr>
                <w:sz w:val="28"/>
                <w:szCs w:val="28"/>
                <w:lang w:val="en-US"/>
              </w:rPr>
              <w:t xml:space="preserve"> device </w:t>
            </w:r>
          </w:p>
          <w:p w14:paraId="1708C514" w14:textId="511A7D59" w:rsidR="5DAE6683" w:rsidRPr="006D20D3" w:rsidRDefault="5DAE6683" w:rsidP="00D45CB1">
            <w:pPr>
              <w:pStyle w:val="ListParagraph"/>
              <w:numPr>
                <w:ilvl w:val="0"/>
                <w:numId w:val="7"/>
              </w:numPr>
              <w:rPr>
                <w:sz w:val="28"/>
                <w:szCs w:val="28"/>
                <w:lang w:val="en-US"/>
              </w:rPr>
            </w:pPr>
            <w:r w:rsidRPr="006D20D3">
              <w:rPr>
                <w:sz w:val="28"/>
                <w:szCs w:val="28"/>
                <w:lang w:val="en-US"/>
              </w:rPr>
              <w:t>Produce an automated Action Plan for users to work on.</w:t>
            </w:r>
          </w:p>
          <w:p w14:paraId="1CEA5112" w14:textId="071E845A" w:rsidR="00F05424" w:rsidRPr="006D20D3" w:rsidRDefault="0B5E6D87" w:rsidP="00D45CB1">
            <w:pPr>
              <w:pStyle w:val="ListParagraph"/>
              <w:numPr>
                <w:ilvl w:val="0"/>
                <w:numId w:val="7"/>
              </w:numPr>
              <w:rPr>
                <w:sz w:val="28"/>
                <w:szCs w:val="28"/>
                <w:lang w:val="en-US"/>
              </w:rPr>
            </w:pPr>
            <w:r w:rsidRPr="006D20D3">
              <w:rPr>
                <w:sz w:val="28"/>
                <w:szCs w:val="28"/>
                <w:lang w:val="en-US"/>
              </w:rPr>
              <w:t xml:space="preserve">Direct interaction and support from SGB safeguarding staff and </w:t>
            </w:r>
            <w:r w:rsidR="1AED0FF1" w:rsidRPr="006D20D3">
              <w:rPr>
                <w:sz w:val="28"/>
                <w:szCs w:val="28"/>
              </w:rPr>
              <w:t>Children 1</w:t>
            </w:r>
            <w:r w:rsidR="1AED0FF1" w:rsidRPr="006D20D3">
              <w:rPr>
                <w:sz w:val="28"/>
                <w:szCs w:val="28"/>
                <w:vertAlign w:val="superscript"/>
              </w:rPr>
              <w:t>st</w:t>
            </w:r>
          </w:p>
          <w:p w14:paraId="2B367F7D" w14:textId="03945CC8" w:rsidR="00F05424" w:rsidRPr="006D20D3" w:rsidRDefault="2CE4244B" w:rsidP="00AB6736">
            <w:pPr>
              <w:spacing w:before="240"/>
              <w:rPr>
                <w:sz w:val="28"/>
                <w:szCs w:val="28"/>
                <w:vertAlign w:val="superscript"/>
              </w:rPr>
            </w:pPr>
            <w:r w:rsidRPr="006D20D3">
              <w:rPr>
                <w:sz w:val="28"/>
                <w:szCs w:val="28"/>
              </w:rPr>
              <w:t>Internal consultation:</w:t>
            </w:r>
          </w:p>
          <w:p w14:paraId="5573191D" w14:textId="5480276A" w:rsidR="00F05424" w:rsidRPr="006D20D3" w:rsidRDefault="64CE7BDD" w:rsidP="00D45CB1">
            <w:pPr>
              <w:pStyle w:val="ListParagraph"/>
              <w:numPr>
                <w:ilvl w:val="0"/>
                <w:numId w:val="2"/>
              </w:numPr>
              <w:rPr>
                <w:rFonts w:asciiTheme="minorHAnsi" w:eastAsiaTheme="minorEastAsia" w:hAnsiTheme="minorHAnsi" w:cstheme="minorBidi"/>
                <w:sz w:val="28"/>
                <w:szCs w:val="28"/>
                <w:vertAlign w:val="superscript"/>
              </w:rPr>
            </w:pPr>
            <w:r w:rsidRPr="006D20D3">
              <w:rPr>
                <w:sz w:val="28"/>
                <w:szCs w:val="28"/>
              </w:rPr>
              <w:t>Fiona Lilley – Partnership Manager and Equality and Inclusion Group member</w:t>
            </w:r>
          </w:p>
          <w:p w14:paraId="37356F95" w14:textId="068FF818" w:rsidR="00F05424" w:rsidRPr="006D20D3" w:rsidRDefault="64CE7BDD" w:rsidP="00D45CB1">
            <w:pPr>
              <w:pStyle w:val="ListParagraph"/>
              <w:numPr>
                <w:ilvl w:val="0"/>
                <w:numId w:val="2"/>
              </w:numPr>
              <w:rPr>
                <w:rFonts w:asciiTheme="minorHAnsi" w:eastAsiaTheme="minorEastAsia" w:hAnsiTheme="minorHAnsi" w:cstheme="minorBidi"/>
                <w:sz w:val="28"/>
                <w:szCs w:val="28"/>
                <w:vertAlign w:val="superscript"/>
              </w:rPr>
            </w:pPr>
            <w:r w:rsidRPr="006D20D3">
              <w:rPr>
                <w:sz w:val="28"/>
                <w:szCs w:val="28"/>
              </w:rPr>
              <w:t>Darren M</w:t>
            </w:r>
            <w:r w:rsidR="43B846BD" w:rsidRPr="006D20D3">
              <w:rPr>
                <w:sz w:val="28"/>
                <w:szCs w:val="28"/>
              </w:rPr>
              <w:t>c</w:t>
            </w:r>
            <w:r w:rsidRPr="006D20D3">
              <w:rPr>
                <w:sz w:val="28"/>
                <w:szCs w:val="28"/>
              </w:rPr>
              <w:t>Kay - Planning and Quality Improvement Officer</w:t>
            </w:r>
          </w:p>
          <w:p w14:paraId="78EC5015" w14:textId="008F6BAF" w:rsidR="00F05424" w:rsidRPr="006D20D3" w:rsidRDefault="64CE7BDD" w:rsidP="00D45CB1">
            <w:pPr>
              <w:pStyle w:val="ListParagraph"/>
              <w:numPr>
                <w:ilvl w:val="0"/>
                <w:numId w:val="2"/>
              </w:numPr>
              <w:rPr>
                <w:rFonts w:asciiTheme="minorHAnsi" w:eastAsiaTheme="minorEastAsia" w:hAnsiTheme="minorHAnsi" w:cstheme="minorBidi"/>
                <w:sz w:val="28"/>
                <w:szCs w:val="28"/>
                <w:vertAlign w:val="superscript"/>
              </w:rPr>
            </w:pPr>
            <w:r w:rsidRPr="006D20D3">
              <w:rPr>
                <w:sz w:val="28"/>
                <w:szCs w:val="28"/>
              </w:rPr>
              <w:lastRenderedPageBreak/>
              <w:t>Paul</w:t>
            </w:r>
            <w:r w:rsidR="059ACF42" w:rsidRPr="006D20D3">
              <w:rPr>
                <w:sz w:val="28"/>
                <w:szCs w:val="28"/>
              </w:rPr>
              <w:t xml:space="preserve"> </w:t>
            </w:r>
            <w:r w:rsidRPr="006D20D3">
              <w:rPr>
                <w:sz w:val="28"/>
                <w:szCs w:val="28"/>
              </w:rPr>
              <w:t>Kidd – ITC Development Lead</w:t>
            </w:r>
          </w:p>
          <w:p w14:paraId="2B0E00FA" w14:textId="392255EF" w:rsidR="00F05424" w:rsidRPr="00613CF8" w:rsidRDefault="64CE7BDD" w:rsidP="00D45CB1">
            <w:pPr>
              <w:pStyle w:val="ListParagraph"/>
              <w:numPr>
                <w:ilvl w:val="0"/>
                <w:numId w:val="2"/>
              </w:numPr>
              <w:rPr>
                <w:rFonts w:asciiTheme="minorHAnsi" w:eastAsiaTheme="minorEastAsia" w:hAnsiTheme="minorHAnsi" w:cstheme="minorBidi"/>
                <w:sz w:val="22"/>
                <w:szCs w:val="22"/>
                <w:vertAlign w:val="superscript"/>
              </w:rPr>
            </w:pPr>
            <w:r w:rsidRPr="006D20D3">
              <w:rPr>
                <w:sz w:val="28"/>
                <w:szCs w:val="28"/>
              </w:rPr>
              <w:t xml:space="preserve">Ronnie </w:t>
            </w:r>
            <w:proofErr w:type="spellStart"/>
            <w:r w:rsidRPr="006D20D3">
              <w:rPr>
                <w:sz w:val="28"/>
                <w:szCs w:val="28"/>
              </w:rPr>
              <w:t>M</w:t>
            </w:r>
            <w:r w:rsidR="7F30FD49" w:rsidRPr="006D20D3">
              <w:rPr>
                <w:sz w:val="28"/>
                <w:szCs w:val="28"/>
              </w:rPr>
              <w:t>a</w:t>
            </w:r>
            <w:r w:rsidRPr="006D20D3">
              <w:rPr>
                <w:sz w:val="28"/>
                <w:szCs w:val="28"/>
              </w:rPr>
              <w:t>cQuaker</w:t>
            </w:r>
            <w:proofErr w:type="spellEnd"/>
            <w:r w:rsidR="55FB5298" w:rsidRPr="006D20D3">
              <w:rPr>
                <w:sz w:val="28"/>
                <w:szCs w:val="28"/>
              </w:rPr>
              <w:t xml:space="preserve"> – Website Manager</w:t>
            </w:r>
          </w:p>
        </w:tc>
      </w:tr>
    </w:tbl>
    <w:p w14:paraId="132C700B" w14:textId="77777777" w:rsidR="00613CF8" w:rsidRPr="00613CF8" w:rsidRDefault="00613CF8" w:rsidP="00613CF8">
      <w:pPr>
        <w:spacing w:before="480" w:after="120" w:line="240" w:lineRule="atLeast"/>
        <w:outlineLvl w:val="0"/>
        <w:rPr>
          <w:b/>
          <w:sz w:val="32"/>
          <w:szCs w:val="28"/>
          <w:lang w:val="en-US"/>
        </w:rPr>
      </w:pPr>
      <w:r w:rsidRPr="00613CF8">
        <w:rPr>
          <w:b/>
          <w:sz w:val="32"/>
          <w:szCs w:val="28"/>
          <w:lang w:val="en-US"/>
        </w:rPr>
        <w:lastRenderedPageBreak/>
        <w:t>Section 6 – Actions</w:t>
      </w:r>
    </w:p>
    <w:p w14:paraId="29F28769" w14:textId="29F00B6B" w:rsidR="00613CF8" w:rsidRPr="00613CF8" w:rsidRDefault="00613CF8" w:rsidP="00613CF8">
      <w:pPr>
        <w:spacing w:after="120" w:line="288" w:lineRule="auto"/>
        <w:rPr>
          <w:sz w:val="22"/>
          <w:szCs w:val="24"/>
          <w:lang w:val="en-US"/>
        </w:rPr>
      </w:pPr>
    </w:p>
    <w:tbl>
      <w:tblPr>
        <w:tblStyle w:val="TableGrid1"/>
        <w:tblW w:w="14312" w:type="dxa"/>
        <w:tblLook w:val="04A0" w:firstRow="1" w:lastRow="0" w:firstColumn="1" w:lastColumn="0" w:noHBand="0" w:noVBand="1"/>
      </w:tblPr>
      <w:tblGrid>
        <w:gridCol w:w="14312"/>
      </w:tblGrid>
      <w:tr w:rsidR="00613CF8" w:rsidRPr="00613CF8" w14:paraId="0671ADC8" w14:textId="77777777" w:rsidTr="6A91B256">
        <w:trPr>
          <w:trHeight w:val="699"/>
        </w:trPr>
        <w:tc>
          <w:tcPr>
            <w:tcW w:w="14312" w:type="dxa"/>
          </w:tcPr>
          <w:p w14:paraId="4DBCD10E" w14:textId="7811B0E2" w:rsidR="10280765" w:rsidRPr="006D20D3" w:rsidRDefault="00082887" w:rsidP="00A94B37">
            <w:pPr>
              <w:spacing w:before="20" w:after="20" w:line="276" w:lineRule="auto"/>
              <w:jc w:val="both"/>
              <w:rPr>
                <w:rFonts w:eastAsia="Arial" w:cs="Arial"/>
                <w:sz w:val="28"/>
                <w:szCs w:val="28"/>
                <w:lang w:val="en-US"/>
              </w:rPr>
            </w:pPr>
            <w:r w:rsidRPr="006D20D3">
              <w:rPr>
                <w:rFonts w:eastAsia="Arial" w:cs="Arial"/>
                <w:b/>
                <w:bCs/>
                <w:sz w:val="28"/>
                <w:szCs w:val="28"/>
                <w:lang w:val="en-US"/>
              </w:rPr>
              <w:t>Accessibility and Digital exclusion</w:t>
            </w:r>
            <w:r w:rsidR="10280765" w:rsidRPr="006D20D3">
              <w:rPr>
                <w:rFonts w:eastAsia="Arial" w:cs="Arial"/>
                <w:b/>
                <w:bCs/>
                <w:sz w:val="28"/>
                <w:szCs w:val="28"/>
                <w:lang w:val="en-US"/>
              </w:rPr>
              <w:t xml:space="preserve">:  </w:t>
            </w:r>
          </w:p>
          <w:p w14:paraId="1CEF9C76" w14:textId="69F43F0F" w:rsidR="3DD7C666" w:rsidRPr="006D20D3" w:rsidRDefault="41A280EC" w:rsidP="00D45CB1">
            <w:pPr>
              <w:pStyle w:val="ListParagraph"/>
              <w:numPr>
                <w:ilvl w:val="0"/>
                <w:numId w:val="6"/>
              </w:numPr>
              <w:spacing w:before="20" w:after="20" w:line="276" w:lineRule="auto"/>
              <w:jc w:val="both"/>
              <w:rPr>
                <w:sz w:val="28"/>
                <w:szCs w:val="28"/>
                <w:lang w:val="en-US"/>
              </w:rPr>
            </w:pPr>
            <w:r w:rsidRPr="006D20D3">
              <w:rPr>
                <w:rFonts w:eastAsia="Arial" w:cs="Arial"/>
                <w:sz w:val="28"/>
                <w:szCs w:val="28"/>
                <w:lang w:val="en-US"/>
              </w:rPr>
              <w:t>W</w:t>
            </w:r>
            <w:r w:rsidR="3873C1BE" w:rsidRPr="006D20D3">
              <w:rPr>
                <w:rFonts w:eastAsia="Arial" w:cs="Arial"/>
                <w:sz w:val="28"/>
                <w:szCs w:val="28"/>
                <w:lang w:val="en-US"/>
              </w:rPr>
              <w:t>ork with stakeholders (existing and new) to</w:t>
            </w:r>
            <w:r w:rsidR="7C313C29" w:rsidRPr="006D20D3">
              <w:rPr>
                <w:rFonts w:eastAsia="Arial" w:cs="Arial"/>
                <w:sz w:val="28"/>
                <w:szCs w:val="28"/>
                <w:lang w:val="en-US"/>
              </w:rPr>
              <w:t xml:space="preserve"> develop our understanding of emerging inequalities and</w:t>
            </w:r>
            <w:r w:rsidR="3873C1BE" w:rsidRPr="006D20D3">
              <w:rPr>
                <w:rFonts w:eastAsia="Arial" w:cs="Arial"/>
                <w:sz w:val="28"/>
                <w:szCs w:val="28"/>
                <w:lang w:val="en-US"/>
              </w:rPr>
              <w:t xml:space="preserve"> </w:t>
            </w:r>
            <w:r w:rsidR="2A19D170" w:rsidRPr="006D20D3">
              <w:rPr>
                <w:rFonts w:eastAsia="Arial" w:cs="Arial"/>
                <w:sz w:val="28"/>
                <w:szCs w:val="28"/>
                <w:lang w:val="en-US"/>
              </w:rPr>
              <w:t xml:space="preserve">review the online tools </w:t>
            </w:r>
            <w:r w:rsidR="6A2BC0F5" w:rsidRPr="006D20D3">
              <w:rPr>
                <w:rFonts w:eastAsia="Arial" w:cs="Arial"/>
                <w:sz w:val="28"/>
                <w:szCs w:val="28"/>
                <w:lang w:val="en-US"/>
              </w:rPr>
              <w:t>accessibility</w:t>
            </w:r>
            <w:r w:rsidR="2A19D170" w:rsidRPr="006D20D3">
              <w:rPr>
                <w:rFonts w:eastAsia="Arial" w:cs="Arial"/>
                <w:sz w:val="28"/>
                <w:szCs w:val="28"/>
                <w:lang w:val="en-US"/>
              </w:rPr>
              <w:t xml:space="preserve"> to </w:t>
            </w:r>
            <w:r w:rsidR="3873C1BE" w:rsidRPr="006D20D3">
              <w:rPr>
                <w:rFonts w:eastAsia="Arial" w:cs="Arial"/>
                <w:sz w:val="28"/>
                <w:szCs w:val="28"/>
                <w:lang w:val="en-US"/>
              </w:rPr>
              <w:t>reduce discrimination and advance equality</w:t>
            </w:r>
            <w:r w:rsidR="3DD16004" w:rsidRPr="006D20D3">
              <w:rPr>
                <w:rFonts w:eastAsia="Arial" w:cs="Arial"/>
                <w:sz w:val="28"/>
                <w:szCs w:val="28"/>
                <w:lang w:val="en-US"/>
              </w:rPr>
              <w:t xml:space="preserve"> (Timeline: </w:t>
            </w:r>
            <w:r w:rsidR="44A6BF12" w:rsidRPr="006D20D3">
              <w:rPr>
                <w:rFonts w:eastAsia="Arial" w:cs="Arial"/>
                <w:sz w:val="28"/>
                <w:szCs w:val="28"/>
                <w:lang w:val="en-US"/>
              </w:rPr>
              <w:t xml:space="preserve">ongoing through tool, </w:t>
            </w:r>
            <w:r w:rsidR="3DD16004" w:rsidRPr="006D20D3">
              <w:rPr>
                <w:rFonts w:eastAsia="Arial" w:cs="Arial"/>
                <w:sz w:val="28"/>
                <w:szCs w:val="28"/>
                <w:lang w:val="en-US"/>
              </w:rPr>
              <w:t xml:space="preserve">quarterly </w:t>
            </w:r>
            <w:proofErr w:type="gramStart"/>
            <w:r w:rsidR="3DD16004" w:rsidRPr="006D20D3">
              <w:rPr>
                <w:rFonts w:eastAsia="Arial" w:cs="Arial"/>
                <w:sz w:val="28"/>
                <w:szCs w:val="28"/>
                <w:lang w:val="en-US"/>
              </w:rPr>
              <w:t>reviews</w:t>
            </w:r>
            <w:proofErr w:type="gramEnd"/>
            <w:r w:rsidR="3DD16004" w:rsidRPr="006D20D3">
              <w:rPr>
                <w:rFonts w:eastAsia="Arial" w:cs="Arial"/>
                <w:sz w:val="28"/>
                <w:szCs w:val="28"/>
                <w:lang w:val="en-US"/>
              </w:rPr>
              <w:t xml:space="preserve"> and full review </w:t>
            </w:r>
            <w:r w:rsidR="793B8392" w:rsidRPr="006D20D3">
              <w:rPr>
                <w:rFonts w:eastAsia="Arial" w:cs="Arial"/>
                <w:sz w:val="28"/>
                <w:szCs w:val="28"/>
                <w:lang w:val="en-US"/>
              </w:rPr>
              <w:t xml:space="preserve">December </w:t>
            </w:r>
            <w:r w:rsidR="3DD16004" w:rsidRPr="006D20D3">
              <w:rPr>
                <w:rFonts w:eastAsia="Arial" w:cs="Arial"/>
                <w:sz w:val="28"/>
                <w:szCs w:val="28"/>
                <w:lang w:val="en-US"/>
              </w:rPr>
              <w:t>2022)</w:t>
            </w:r>
          </w:p>
          <w:p w14:paraId="1C7D79E2" w14:textId="60578FA6" w:rsidR="4DE82AE4" w:rsidRPr="006D20D3" w:rsidRDefault="7948F5CF" w:rsidP="1541FB5F">
            <w:pPr>
              <w:pStyle w:val="ListParagraph"/>
              <w:numPr>
                <w:ilvl w:val="0"/>
                <w:numId w:val="6"/>
              </w:numPr>
              <w:spacing w:before="20" w:after="20" w:line="276" w:lineRule="auto"/>
              <w:jc w:val="both"/>
              <w:rPr>
                <w:rFonts w:asciiTheme="minorHAnsi" w:eastAsiaTheme="minorEastAsia" w:hAnsiTheme="minorHAnsi" w:cstheme="minorBidi"/>
                <w:sz w:val="28"/>
                <w:szCs w:val="28"/>
                <w:lang w:val="en-US"/>
              </w:rPr>
            </w:pPr>
            <w:r w:rsidRPr="006D20D3">
              <w:rPr>
                <w:rFonts w:eastAsia="Arial" w:cs="Arial"/>
                <w:sz w:val="28"/>
                <w:szCs w:val="28"/>
                <w:lang w:val="en-US"/>
              </w:rPr>
              <w:t xml:space="preserve">Ensure </w:t>
            </w:r>
            <w:r w:rsidR="1AED0FF1" w:rsidRPr="006D20D3">
              <w:rPr>
                <w:rFonts w:eastAsia="Arial" w:cs="Arial"/>
                <w:sz w:val="28"/>
                <w:szCs w:val="28"/>
                <w:lang w:val="en-US"/>
              </w:rPr>
              <w:t>local authorities</w:t>
            </w:r>
            <w:r w:rsidR="34FB35E6" w:rsidRPr="006D20D3">
              <w:rPr>
                <w:rFonts w:eastAsia="Arial" w:cs="Arial"/>
                <w:sz w:val="28"/>
                <w:szCs w:val="28"/>
                <w:lang w:val="en-US"/>
              </w:rPr>
              <w:t>,</w:t>
            </w:r>
            <w:r w:rsidR="4F6176E1" w:rsidRPr="006D20D3">
              <w:rPr>
                <w:rFonts w:eastAsia="Arial" w:cs="Arial"/>
                <w:sz w:val="28"/>
                <w:szCs w:val="28"/>
                <w:lang w:val="en-US"/>
              </w:rPr>
              <w:t xml:space="preserve"> </w:t>
            </w:r>
            <w:r w:rsidR="1AED0FF1" w:rsidRPr="006D20D3">
              <w:rPr>
                <w:rFonts w:eastAsia="Arial" w:cs="Arial"/>
                <w:sz w:val="28"/>
                <w:szCs w:val="28"/>
                <w:lang w:val="en-US"/>
              </w:rPr>
              <w:t xml:space="preserve">leisure trusts </w:t>
            </w:r>
            <w:r w:rsidR="34FB35E6" w:rsidRPr="006D20D3">
              <w:rPr>
                <w:rFonts w:eastAsia="Arial" w:cs="Arial"/>
                <w:sz w:val="28"/>
                <w:szCs w:val="28"/>
                <w:lang w:val="en-US"/>
              </w:rPr>
              <w:t xml:space="preserve">and other national partners to </w:t>
            </w:r>
            <w:r w:rsidR="0845EEBA" w:rsidRPr="006D20D3">
              <w:rPr>
                <w:rFonts w:eastAsia="Arial" w:cs="Arial"/>
                <w:sz w:val="28"/>
                <w:szCs w:val="28"/>
                <w:lang w:val="en-US"/>
              </w:rPr>
              <w:t>dissemina</w:t>
            </w:r>
            <w:r w:rsidR="0224188E" w:rsidRPr="006D20D3">
              <w:rPr>
                <w:rFonts w:eastAsia="Arial" w:cs="Arial"/>
                <w:sz w:val="28"/>
                <w:szCs w:val="28"/>
                <w:lang w:val="en-US"/>
              </w:rPr>
              <w:t xml:space="preserve">te </w:t>
            </w:r>
            <w:r w:rsidR="793E2D50" w:rsidRPr="006D20D3">
              <w:rPr>
                <w:rFonts w:eastAsia="Arial" w:cs="Arial"/>
                <w:sz w:val="28"/>
                <w:szCs w:val="28"/>
                <w:lang w:val="en-US"/>
              </w:rPr>
              <w:t xml:space="preserve">the tool to the sporting </w:t>
            </w:r>
            <w:r w:rsidR="031F422C" w:rsidRPr="006D20D3">
              <w:rPr>
                <w:rFonts w:eastAsia="Arial" w:cs="Arial"/>
                <w:sz w:val="28"/>
                <w:szCs w:val="28"/>
                <w:lang w:val="en-US"/>
              </w:rPr>
              <w:t>communities</w:t>
            </w:r>
            <w:r w:rsidR="48107E1F" w:rsidRPr="006D20D3">
              <w:rPr>
                <w:rFonts w:eastAsia="Arial" w:cs="Arial"/>
                <w:sz w:val="28"/>
                <w:szCs w:val="28"/>
                <w:lang w:val="en-US"/>
              </w:rPr>
              <w:t xml:space="preserve">. (Timeline:  </w:t>
            </w:r>
            <w:r w:rsidR="778F04F7" w:rsidRPr="006D20D3">
              <w:rPr>
                <w:rFonts w:eastAsia="Arial" w:cs="Arial"/>
                <w:sz w:val="28"/>
                <w:szCs w:val="28"/>
                <w:lang w:val="en-US"/>
              </w:rPr>
              <w:t xml:space="preserve">January 2021 – ongoing).  </w:t>
            </w:r>
          </w:p>
          <w:p w14:paraId="557E4D62" w14:textId="3A106D34" w:rsidR="30F1020B" w:rsidRPr="006D20D3" w:rsidRDefault="30F1020B" w:rsidP="24ECC562">
            <w:pPr>
              <w:pStyle w:val="ListParagraph"/>
              <w:numPr>
                <w:ilvl w:val="0"/>
                <w:numId w:val="6"/>
              </w:numPr>
              <w:spacing w:before="20" w:after="20" w:line="276" w:lineRule="auto"/>
              <w:jc w:val="both"/>
              <w:rPr>
                <w:rFonts w:asciiTheme="minorHAnsi" w:eastAsiaTheme="minorEastAsia" w:hAnsiTheme="minorHAnsi" w:cstheme="minorBidi"/>
                <w:sz w:val="28"/>
                <w:szCs w:val="28"/>
                <w:lang w:val="en-US"/>
              </w:rPr>
            </w:pPr>
            <w:r w:rsidRPr="006D20D3">
              <w:rPr>
                <w:rFonts w:eastAsia="Arial" w:cs="Arial"/>
                <w:sz w:val="28"/>
                <w:szCs w:val="28"/>
                <w:lang w:val="en-US"/>
              </w:rPr>
              <w:t xml:space="preserve">Encourage </w:t>
            </w:r>
            <w:r w:rsidR="4EEDB15E" w:rsidRPr="006D20D3">
              <w:rPr>
                <w:rFonts w:eastAsia="Arial" w:cs="Arial"/>
                <w:sz w:val="28"/>
                <w:szCs w:val="28"/>
                <w:lang w:val="en-US"/>
              </w:rPr>
              <w:t>Scottish Governing Bodies, l</w:t>
            </w:r>
            <w:r w:rsidR="008D7B9D" w:rsidRPr="006D20D3">
              <w:rPr>
                <w:rFonts w:eastAsia="Arial" w:cs="Arial"/>
                <w:sz w:val="28"/>
                <w:szCs w:val="28"/>
                <w:lang w:val="en-US"/>
              </w:rPr>
              <w:t xml:space="preserve">ocal </w:t>
            </w:r>
            <w:r w:rsidR="792E03CE" w:rsidRPr="006D20D3">
              <w:rPr>
                <w:rFonts w:eastAsia="Arial" w:cs="Arial"/>
                <w:sz w:val="28"/>
                <w:szCs w:val="28"/>
                <w:lang w:val="en-US"/>
              </w:rPr>
              <w:t>authorities,</w:t>
            </w:r>
            <w:r w:rsidR="008D7B9D" w:rsidRPr="006D20D3">
              <w:rPr>
                <w:rFonts w:eastAsia="Arial" w:cs="Arial"/>
                <w:sz w:val="28"/>
                <w:szCs w:val="28"/>
                <w:lang w:val="en-US"/>
              </w:rPr>
              <w:t xml:space="preserve"> and leisure trusts </w:t>
            </w:r>
            <w:r w:rsidR="747621EE" w:rsidRPr="006D20D3">
              <w:rPr>
                <w:rFonts w:eastAsia="Arial" w:cs="Arial"/>
                <w:sz w:val="28"/>
                <w:szCs w:val="28"/>
                <w:lang w:val="en-US"/>
              </w:rPr>
              <w:t>to d</w:t>
            </w:r>
            <w:r w:rsidR="1C7D385A" w:rsidRPr="006D20D3">
              <w:rPr>
                <w:rFonts w:eastAsia="Arial" w:cs="Arial"/>
                <w:sz w:val="28"/>
                <w:szCs w:val="28"/>
                <w:lang w:val="en-US"/>
              </w:rPr>
              <w:t xml:space="preserve">irectly support any users who are facing </w:t>
            </w:r>
            <w:r w:rsidR="58C4C539" w:rsidRPr="006D20D3">
              <w:rPr>
                <w:rFonts w:eastAsia="Arial" w:cs="Arial"/>
                <w:sz w:val="28"/>
                <w:szCs w:val="28"/>
                <w:lang w:val="en-US"/>
              </w:rPr>
              <w:t>difficulties</w:t>
            </w:r>
            <w:r w:rsidR="1C7D385A" w:rsidRPr="006D20D3">
              <w:rPr>
                <w:rFonts w:eastAsia="Arial" w:cs="Arial"/>
                <w:sz w:val="28"/>
                <w:szCs w:val="28"/>
                <w:lang w:val="en-US"/>
              </w:rPr>
              <w:t xml:space="preserve"> </w:t>
            </w:r>
            <w:r w:rsidR="0E3AE74F" w:rsidRPr="006D20D3">
              <w:rPr>
                <w:rFonts w:eastAsia="Arial" w:cs="Arial"/>
                <w:sz w:val="28"/>
                <w:szCs w:val="28"/>
                <w:lang w:val="en-US"/>
              </w:rPr>
              <w:t>accessing</w:t>
            </w:r>
            <w:r w:rsidR="2DBC3DA7" w:rsidRPr="006D20D3">
              <w:rPr>
                <w:rFonts w:eastAsia="Arial" w:cs="Arial"/>
                <w:sz w:val="28"/>
                <w:szCs w:val="28"/>
                <w:lang w:val="en-US"/>
              </w:rPr>
              <w:t xml:space="preserve"> or using the </w:t>
            </w:r>
            <w:r w:rsidR="1C7D385A" w:rsidRPr="006D20D3">
              <w:rPr>
                <w:rFonts w:eastAsia="Arial" w:cs="Arial"/>
                <w:sz w:val="28"/>
                <w:szCs w:val="28"/>
                <w:lang w:val="en-US"/>
              </w:rPr>
              <w:t xml:space="preserve">tool and </w:t>
            </w:r>
            <w:r w:rsidR="51CF182B" w:rsidRPr="006D20D3">
              <w:rPr>
                <w:rFonts w:eastAsia="Arial" w:cs="Arial"/>
                <w:sz w:val="28"/>
                <w:szCs w:val="28"/>
                <w:lang w:val="en-US"/>
              </w:rPr>
              <w:t>resources</w:t>
            </w:r>
            <w:r w:rsidR="1C7D385A" w:rsidRPr="006D20D3">
              <w:rPr>
                <w:rFonts w:eastAsia="Arial" w:cs="Arial"/>
                <w:sz w:val="28"/>
                <w:szCs w:val="28"/>
                <w:lang w:val="en-US"/>
              </w:rPr>
              <w:t xml:space="preserve">. </w:t>
            </w:r>
            <w:r w:rsidR="23F931AB" w:rsidRPr="006D20D3">
              <w:rPr>
                <w:rFonts w:eastAsia="Arial" w:cs="Arial"/>
                <w:sz w:val="28"/>
                <w:szCs w:val="28"/>
                <w:lang w:val="en-US"/>
              </w:rPr>
              <w:t>(Timeline: J</w:t>
            </w:r>
            <w:r w:rsidR="6A3D0CA5" w:rsidRPr="006D20D3">
              <w:rPr>
                <w:rFonts w:eastAsia="Arial" w:cs="Arial"/>
                <w:sz w:val="28"/>
                <w:szCs w:val="28"/>
                <w:lang w:val="en-US"/>
              </w:rPr>
              <w:t>anuary 2021</w:t>
            </w:r>
            <w:r w:rsidR="1E16CD69" w:rsidRPr="006D20D3">
              <w:rPr>
                <w:rFonts w:eastAsia="Arial" w:cs="Arial"/>
                <w:sz w:val="28"/>
                <w:szCs w:val="28"/>
                <w:lang w:val="en-US"/>
              </w:rPr>
              <w:t xml:space="preserve"> </w:t>
            </w:r>
            <w:r w:rsidR="21806DDF" w:rsidRPr="006D20D3">
              <w:rPr>
                <w:rFonts w:eastAsia="Arial" w:cs="Arial"/>
                <w:sz w:val="28"/>
                <w:szCs w:val="28"/>
                <w:lang w:val="en-US"/>
              </w:rPr>
              <w:t xml:space="preserve">- </w:t>
            </w:r>
            <w:r w:rsidR="1E16CD69" w:rsidRPr="006D20D3">
              <w:rPr>
                <w:rFonts w:eastAsia="Arial" w:cs="Arial"/>
                <w:sz w:val="28"/>
                <w:szCs w:val="28"/>
                <w:lang w:val="en-US"/>
              </w:rPr>
              <w:t>ongoing)</w:t>
            </w:r>
          </w:p>
          <w:p w14:paraId="6468376F" w14:textId="033B6767" w:rsidR="0C85DFB8" w:rsidRPr="006D20D3" w:rsidRDefault="00AB6736" w:rsidP="1541FB5F">
            <w:pPr>
              <w:pStyle w:val="ListParagraph"/>
              <w:numPr>
                <w:ilvl w:val="0"/>
                <w:numId w:val="6"/>
              </w:numPr>
              <w:spacing w:before="20" w:line="276" w:lineRule="auto"/>
              <w:jc w:val="both"/>
              <w:rPr>
                <w:rFonts w:asciiTheme="minorHAnsi" w:eastAsiaTheme="minorEastAsia" w:hAnsiTheme="minorHAnsi" w:cstheme="minorBidi"/>
                <w:sz w:val="28"/>
                <w:szCs w:val="28"/>
                <w:lang w:val="en-US"/>
              </w:rPr>
            </w:pPr>
            <w:r w:rsidRPr="006D20D3">
              <w:rPr>
                <w:rFonts w:eastAsia="Arial" w:cs="Arial"/>
                <w:sz w:val="28"/>
                <w:szCs w:val="28"/>
                <w:lang w:val="en-US"/>
              </w:rPr>
              <w:t>Encourage</w:t>
            </w:r>
            <w:r w:rsidR="10D3534F" w:rsidRPr="006D20D3">
              <w:rPr>
                <w:rFonts w:eastAsia="Arial" w:cs="Arial"/>
                <w:sz w:val="28"/>
                <w:szCs w:val="28"/>
                <w:lang w:val="en-US"/>
              </w:rPr>
              <w:t xml:space="preserve"> </w:t>
            </w:r>
            <w:r w:rsidR="00A45238" w:rsidRPr="006D20D3">
              <w:rPr>
                <w:rFonts w:eastAsia="Arial" w:cs="Arial"/>
                <w:sz w:val="28"/>
                <w:szCs w:val="28"/>
                <w:lang w:val="en-US"/>
              </w:rPr>
              <w:t xml:space="preserve">those with responsibility for safeguarding </w:t>
            </w:r>
            <w:r w:rsidR="3B4757E6" w:rsidRPr="006D20D3">
              <w:rPr>
                <w:rFonts w:eastAsia="Arial" w:cs="Arial"/>
                <w:sz w:val="28"/>
                <w:szCs w:val="28"/>
                <w:lang w:val="en-US"/>
              </w:rPr>
              <w:t xml:space="preserve">within </w:t>
            </w:r>
            <w:r w:rsidR="008D7B9D" w:rsidRPr="006D20D3">
              <w:rPr>
                <w:rFonts w:eastAsia="Arial" w:cs="Arial"/>
                <w:sz w:val="28"/>
                <w:szCs w:val="28"/>
                <w:lang w:val="en-US"/>
              </w:rPr>
              <w:t xml:space="preserve">local authorities and leisure trusts </w:t>
            </w:r>
            <w:r w:rsidR="3B4757E6" w:rsidRPr="006D20D3">
              <w:rPr>
                <w:rFonts w:eastAsia="Arial" w:cs="Arial"/>
                <w:sz w:val="28"/>
                <w:szCs w:val="28"/>
                <w:lang w:val="en-US"/>
              </w:rPr>
              <w:t xml:space="preserve">receive training </w:t>
            </w:r>
            <w:r w:rsidR="0045594A" w:rsidRPr="006D20D3">
              <w:rPr>
                <w:rFonts w:eastAsia="Arial" w:cs="Arial"/>
                <w:sz w:val="28"/>
                <w:szCs w:val="28"/>
                <w:lang w:val="en-US"/>
              </w:rPr>
              <w:t>to</w:t>
            </w:r>
            <w:r w:rsidR="60B09C9C" w:rsidRPr="006D20D3">
              <w:rPr>
                <w:rFonts w:eastAsia="Arial" w:cs="Arial"/>
                <w:sz w:val="28"/>
                <w:szCs w:val="28"/>
                <w:lang w:val="en-US"/>
              </w:rPr>
              <w:t xml:space="preserve"> support those who are digitally excluded.</w:t>
            </w:r>
            <w:r w:rsidR="4A0C2190" w:rsidRPr="006D20D3">
              <w:rPr>
                <w:rFonts w:eastAsia="Arial" w:cs="Arial"/>
                <w:sz w:val="28"/>
                <w:szCs w:val="28"/>
                <w:lang w:val="en-US"/>
              </w:rPr>
              <w:t xml:space="preserve">  (Timeline: </w:t>
            </w:r>
            <w:r w:rsidR="1EF64B55" w:rsidRPr="006D20D3">
              <w:rPr>
                <w:rFonts w:eastAsia="Arial" w:cs="Arial"/>
                <w:sz w:val="28"/>
                <w:szCs w:val="28"/>
                <w:lang w:val="en-US"/>
              </w:rPr>
              <w:t>J</w:t>
            </w:r>
            <w:r w:rsidR="71FFC347" w:rsidRPr="006D20D3">
              <w:rPr>
                <w:rFonts w:eastAsia="Arial" w:cs="Arial"/>
                <w:sz w:val="28"/>
                <w:szCs w:val="28"/>
                <w:lang w:val="en-US"/>
              </w:rPr>
              <w:t>a</w:t>
            </w:r>
            <w:r w:rsidR="1EF64B55" w:rsidRPr="006D20D3">
              <w:rPr>
                <w:rFonts w:eastAsia="Arial" w:cs="Arial"/>
                <w:sz w:val="28"/>
                <w:szCs w:val="28"/>
                <w:lang w:val="en-US"/>
              </w:rPr>
              <w:t xml:space="preserve">nuary </w:t>
            </w:r>
            <w:r w:rsidR="4A0C2190" w:rsidRPr="006D20D3">
              <w:rPr>
                <w:rFonts w:eastAsia="Arial" w:cs="Arial"/>
                <w:sz w:val="28"/>
                <w:szCs w:val="28"/>
                <w:lang w:val="en-US"/>
              </w:rPr>
              <w:t>202</w:t>
            </w:r>
            <w:r w:rsidR="6F8DDA0A" w:rsidRPr="006D20D3">
              <w:rPr>
                <w:rFonts w:eastAsia="Arial" w:cs="Arial"/>
                <w:sz w:val="28"/>
                <w:szCs w:val="28"/>
                <w:lang w:val="en-US"/>
              </w:rPr>
              <w:t>2</w:t>
            </w:r>
            <w:r w:rsidR="4A0C2190" w:rsidRPr="006D20D3">
              <w:rPr>
                <w:rFonts w:eastAsia="Arial" w:cs="Arial"/>
                <w:sz w:val="28"/>
                <w:szCs w:val="28"/>
                <w:lang w:val="en-US"/>
              </w:rPr>
              <w:t xml:space="preserve"> – </w:t>
            </w:r>
            <w:r w:rsidR="17AC72B9" w:rsidRPr="006D20D3">
              <w:rPr>
                <w:rFonts w:eastAsia="Arial" w:cs="Arial"/>
                <w:sz w:val="28"/>
                <w:szCs w:val="28"/>
                <w:lang w:val="en-US"/>
              </w:rPr>
              <w:t>ongoing</w:t>
            </w:r>
            <w:r w:rsidR="4A0C2190" w:rsidRPr="006D20D3">
              <w:rPr>
                <w:rFonts w:eastAsia="Arial" w:cs="Arial"/>
                <w:sz w:val="28"/>
                <w:szCs w:val="28"/>
                <w:lang w:val="en-US"/>
              </w:rPr>
              <w:t>)</w:t>
            </w:r>
          </w:p>
          <w:p w14:paraId="3442223E" w14:textId="6484B31B" w:rsidR="6E96E9C0" w:rsidRPr="006D20D3" w:rsidRDefault="73B66F3D" w:rsidP="1541FB5F">
            <w:pPr>
              <w:pStyle w:val="ListParagraph"/>
              <w:numPr>
                <w:ilvl w:val="0"/>
                <w:numId w:val="6"/>
              </w:numPr>
              <w:spacing w:before="20" w:line="276" w:lineRule="auto"/>
              <w:jc w:val="both"/>
              <w:rPr>
                <w:sz w:val="28"/>
                <w:szCs w:val="28"/>
                <w:lang w:val="en-US"/>
              </w:rPr>
            </w:pPr>
            <w:r w:rsidRPr="006D20D3">
              <w:rPr>
                <w:rFonts w:eastAsia="Arial" w:cs="Arial"/>
                <w:sz w:val="28"/>
                <w:szCs w:val="28"/>
                <w:lang w:val="en-US"/>
              </w:rPr>
              <w:t>Accessibility</w:t>
            </w:r>
            <w:r w:rsidR="26EF032E" w:rsidRPr="006D20D3">
              <w:rPr>
                <w:rFonts w:eastAsia="Arial" w:cs="Arial"/>
                <w:sz w:val="28"/>
                <w:szCs w:val="28"/>
                <w:lang w:val="en-US"/>
              </w:rPr>
              <w:t xml:space="preserve"> Audit annually.</w:t>
            </w:r>
          </w:p>
          <w:p w14:paraId="27373F72" w14:textId="5675A62B" w:rsidR="008344F1" w:rsidRPr="006D20D3" w:rsidRDefault="57A209B5" w:rsidP="00A94B37">
            <w:pPr>
              <w:spacing w:before="120" w:after="20" w:line="288" w:lineRule="auto"/>
              <w:rPr>
                <w:rFonts w:eastAsia="Arial" w:cs="Arial"/>
                <w:sz w:val="28"/>
                <w:szCs w:val="28"/>
                <w:lang w:val="en-US"/>
              </w:rPr>
            </w:pPr>
            <w:r w:rsidRPr="006D20D3">
              <w:rPr>
                <w:rFonts w:eastAsia="Arial" w:cs="Arial"/>
                <w:b/>
                <w:bCs/>
                <w:color w:val="000000" w:themeColor="text1"/>
                <w:sz w:val="28"/>
                <w:szCs w:val="28"/>
                <w:lang w:val="en-US"/>
              </w:rPr>
              <w:t>Disability:</w:t>
            </w:r>
            <w:r w:rsidR="1450693C" w:rsidRPr="006D20D3">
              <w:rPr>
                <w:rFonts w:eastAsia="Arial" w:cs="Arial"/>
                <w:sz w:val="28"/>
                <w:szCs w:val="28"/>
                <w:lang w:val="en-US"/>
              </w:rPr>
              <w:t xml:space="preserve"> </w:t>
            </w:r>
          </w:p>
          <w:p w14:paraId="3D738751" w14:textId="7E4EDDB9" w:rsidR="008344F1" w:rsidRPr="006D20D3" w:rsidRDefault="676D9F88" w:rsidP="24ECC562">
            <w:pPr>
              <w:pStyle w:val="ListParagraph"/>
              <w:numPr>
                <w:ilvl w:val="0"/>
                <w:numId w:val="5"/>
              </w:numPr>
              <w:spacing w:before="20" w:after="20" w:line="288" w:lineRule="auto"/>
              <w:rPr>
                <w:rFonts w:asciiTheme="minorHAnsi" w:eastAsiaTheme="minorEastAsia" w:hAnsiTheme="minorHAnsi" w:cstheme="minorBidi"/>
                <w:sz w:val="28"/>
                <w:szCs w:val="28"/>
                <w:lang w:val="en-US"/>
              </w:rPr>
            </w:pPr>
            <w:r w:rsidRPr="006D20D3">
              <w:rPr>
                <w:rFonts w:eastAsia="Arial" w:cs="Arial"/>
                <w:sz w:val="28"/>
                <w:szCs w:val="28"/>
                <w:lang w:val="en-US"/>
              </w:rPr>
              <w:t xml:space="preserve">We will </w:t>
            </w:r>
            <w:r w:rsidR="5AA0F112" w:rsidRPr="006D20D3">
              <w:rPr>
                <w:rFonts w:eastAsia="Arial" w:cs="Arial"/>
                <w:sz w:val="28"/>
                <w:szCs w:val="28"/>
                <w:lang w:val="en-US"/>
              </w:rPr>
              <w:t xml:space="preserve">engage with </w:t>
            </w:r>
            <w:r w:rsidR="0045594A" w:rsidRPr="006D20D3">
              <w:rPr>
                <w:sz w:val="28"/>
                <w:szCs w:val="28"/>
              </w:rPr>
              <w:t>Scottish Disability Sport</w:t>
            </w:r>
            <w:r w:rsidR="0045594A" w:rsidRPr="006D20D3">
              <w:rPr>
                <w:rFonts w:eastAsia="Arial" w:cs="Arial"/>
                <w:sz w:val="28"/>
                <w:szCs w:val="28"/>
                <w:lang w:val="en-US"/>
              </w:rPr>
              <w:t xml:space="preserve"> </w:t>
            </w:r>
            <w:r w:rsidR="5AA0F112" w:rsidRPr="006D20D3">
              <w:rPr>
                <w:rFonts w:eastAsia="Arial" w:cs="Arial"/>
                <w:sz w:val="28"/>
                <w:szCs w:val="28"/>
                <w:lang w:val="en-US"/>
              </w:rPr>
              <w:t>to review the tool before launch.</w:t>
            </w:r>
            <w:r w:rsidR="18A331D1" w:rsidRPr="006D20D3">
              <w:rPr>
                <w:rFonts w:eastAsia="Arial" w:cs="Arial"/>
                <w:sz w:val="28"/>
                <w:szCs w:val="28"/>
                <w:lang w:val="en-US"/>
              </w:rPr>
              <w:t xml:space="preserve">  (</w:t>
            </w:r>
            <w:r w:rsidR="58FA8425" w:rsidRPr="006D20D3">
              <w:rPr>
                <w:rFonts w:eastAsia="Arial" w:cs="Arial"/>
                <w:sz w:val="28"/>
                <w:szCs w:val="28"/>
                <w:lang w:val="en-US"/>
              </w:rPr>
              <w:t>Achieved</w:t>
            </w:r>
            <w:r w:rsidR="18A331D1" w:rsidRPr="006D20D3">
              <w:rPr>
                <w:rFonts w:eastAsia="Arial" w:cs="Arial"/>
                <w:sz w:val="28"/>
                <w:szCs w:val="28"/>
                <w:lang w:val="en-US"/>
              </w:rPr>
              <w:t>)</w:t>
            </w:r>
          </w:p>
          <w:p w14:paraId="780C8C07" w14:textId="125124A6" w:rsidR="0045594A" w:rsidRPr="006D20D3" w:rsidRDefault="778D4846" w:rsidP="24ECC562">
            <w:pPr>
              <w:pStyle w:val="ListParagraph"/>
              <w:numPr>
                <w:ilvl w:val="0"/>
                <w:numId w:val="5"/>
              </w:numPr>
              <w:spacing w:before="20" w:after="20" w:line="288" w:lineRule="auto"/>
              <w:rPr>
                <w:rFonts w:asciiTheme="minorHAnsi" w:eastAsiaTheme="minorEastAsia" w:hAnsiTheme="minorHAnsi" w:cstheme="minorBidi"/>
                <w:sz w:val="28"/>
                <w:szCs w:val="28"/>
                <w:lang w:val="en-US"/>
              </w:rPr>
            </w:pPr>
            <w:r w:rsidRPr="006D20D3">
              <w:rPr>
                <w:rFonts w:eastAsia="Arial" w:cs="Arial"/>
                <w:sz w:val="28"/>
                <w:szCs w:val="28"/>
                <w:lang w:val="en-US"/>
              </w:rPr>
              <w:t xml:space="preserve">We will </w:t>
            </w:r>
            <w:r w:rsidR="4187D73B" w:rsidRPr="006D20D3">
              <w:rPr>
                <w:rFonts w:eastAsia="Arial" w:cs="Arial"/>
                <w:sz w:val="28"/>
                <w:szCs w:val="28"/>
                <w:lang w:val="en-US"/>
              </w:rPr>
              <w:t xml:space="preserve">explore </w:t>
            </w:r>
            <w:r w:rsidRPr="006D20D3">
              <w:rPr>
                <w:rFonts w:eastAsia="Arial" w:cs="Arial"/>
                <w:sz w:val="28"/>
                <w:szCs w:val="28"/>
                <w:lang w:val="en-US"/>
              </w:rPr>
              <w:t>invest</w:t>
            </w:r>
            <w:r w:rsidR="78681507" w:rsidRPr="006D20D3">
              <w:rPr>
                <w:rFonts w:eastAsia="Arial" w:cs="Arial"/>
                <w:sz w:val="28"/>
                <w:szCs w:val="28"/>
                <w:lang w:val="en-US"/>
              </w:rPr>
              <w:t>ing</w:t>
            </w:r>
            <w:r w:rsidRPr="006D20D3">
              <w:rPr>
                <w:rFonts w:eastAsia="Arial" w:cs="Arial"/>
                <w:sz w:val="28"/>
                <w:szCs w:val="28"/>
                <w:lang w:val="en-US"/>
              </w:rPr>
              <w:t xml:space="preserve"> time and resource into voiceover/narration and subtitling/BSL plus to support disabled people with a visual and/or auditory impairment</w:t>
            </w:r>
            <w:r w:rsidR="2A15A24F" w:rsidRPr="006D20D3">
              <w:rPr>
                <w:rFonts w:eastAsia="Arial" w:cs="Arial"/>
                <w:sz w:val="28"/>
                <w:szCs w:val="28"/>
                <w:lang w:val="en-US"/>
              </w:rPr>
              <w:t xml:space="preserve"> where need is identified</w:t>
            </w:r>
            <w:r w:rsidRPr="006D20D3">
              <w:rPr>
                <w:rFonts w:eastAsia="Arial" w:cs="Arial"/>
                <w:sz w:val="28"/>
                <w:szCs w:val="28"/>
                <w:lang w:val="en-US"/>
              </w:rPr>
              <w:t xml:space="preserve">. </w:t>
            </w:r>
            <w:r w:rsidR="7A2ED842" w:rsidRPr="006D20D3">
              <w:rPr>
                <w:rFonts w:eastAsia="Arial" w:cs="Arial"/>
                <w:sz w:val="28"/>
                <w:szCs w:val="28"/>
                <w:lang w:val="en-US"/>
              </w:rPr>
              <w:t>(Timeline:  When requests are received.  Quarterly review of all feedback and support requests)</w:t>
            </w:r>
          </w:p>
          <w:p w14:paraId="7993C8AD" w14:textId="35869726" w:rsidR="00A94B37" w:rsidRPr="006D20D3" w:rsidRDefault="10280765" w:rsidP="00A94B37">
            <w:pPr>
              <w:spacing w:before="120" w:line="288" w:lineRule="auto"/>
              <w:rPr>
                <w:rFonts w:cs="Arial"/>
                <w:b/>
                <w:bCs/>
                <w:sz w:val="28"/>
                <w:szCs w:val="28"/>
                <w:lang w:val="en-US"/>
              </w:rPr>
            </w:pPr>
            <w:r w:rsidRPr="006D20D3">
              <w:rPr>
                <w:rFonts w:eastAsia="Arial" w:cs="Arial"/>
                <w:b/>
                <w:bCs/>
                <w:i/>
                <w:iCs/>
                <w:sz w:val="28"/>
                <w:szCs w:val="28"/>
                <w:lang w:val="en-US"/>
              </w:rPr>
              <w:lastRenderedPageBreak/>
              <w:t xml:space="preserve"> </w:t>
            </w:r>
            <w:r w:rsidR="1600A589" w:rsidRPr="006D20D3">
              <w:rPr>
                <w:rFonts w:cs="Arial"/>
                <w:b/>
                <w:bCs/>
                <w:sz w:val="28"/>
                <w:szCs w:val="28"/>
                <w:lang w:val="en-US"/>
              </w:rPr>
              <w:t>Socio-economic disadvantage: any people experiencing poverty</w:t>
            </w:r>
          </w:p>
          <w:p w14:paraId="067940C9" w14:textId="52028A78" w:rsidR="10280765" w:rsidRPr="006D20D3" w:rsidRDefault="10280765" w:rsidP="1541FB5F">
            <w:pPr>
              <w:pStyle w:val="ListParagraph"/>
              <w:numPr>
                <w:ilvl w:val="0"/>
                <w:numId w:val="4"/>
              </w:numPr>
              <w:spacing w:before="20" w:after="20" w:line="288" w:lineRule="auto"/>
              <w:jc w:val="both"/>
              <w:rPr>
                <w:rFonts w:asciiTheme="minorHAnsi" w:eastAsiaTheme="minorEastAsia" w:hAnsiTheme="minorHAnsi" w:cstheme="minorBidi"/>
                <w:i/>
                <w:iCs/>
                <w:color w:val="000000" w:themeColor="text1"/>
                <w:sz w:val="28"/>
                <w:szCs w:val="28"/>
                <w:lang w:val="en-US"/>
              </w:rPr>
            </w:pPr>
            <w:r w:rsidRPr="006D20D3">
              <w:rPr>
                <w:rFonts w:eastAsia="Arial" w:cs="Arial"/>
                <w:color w:val="000000" w:themeColor="text1"/>
                <w:sz w:val="28"/>
                <w:szCs w:val="28"/>
                <w:lang w:val="en-US"/>
              </w:rPr>
              <w:t xml:space="preserve">We need to ensure that </w:t>
            </w:r>
            <w:r w:rsidR="0117E0A6" w:rsidRPr="006D20D3">
              <w:rPr>
                <w:rFonts w:eastAsia="Arial" w:cs="Arial"/>
                <w:color w:val="000000" w:themeColor="text1"/>
                <w:sz w:val="28"/>
                <w:szCs w:val="28"/>
                <w:lang w:val="en-US"/>
              </w:rPr>
              <w:t xml:space="preserve">hard copy </w:t>
            </w:r>
            <w:r w:rsidRPr="006D20D3">
              <w:rPr>
                <w:rFonts w:eastAsia="Arial" w:cs="Arial"/>
                <w:color w:val="000000" w:themeColor="text1"/>
                <w:sz w:val="28"/>
                <w:szCs w:val="28"/>
                <w:lang w:val="en-US"/>
              </w:rPr>
              <w:t xml:space="preserve">written guidance is accessible. </w:t>
            </w:r>
            <w:r w:rsidR="6F98AE9F" w:rsidRPr="006D20D3">
              <w:rPr>
                <w:rFonts w:eastAsia="Arial" w:cs="Arial"/>
                <w:sz w:val="28"/>
                <w:szCs w:val="28"/>
                <w:lang w:val="en"/>
              </w:rPr>
              <w:t>This includes clear and pl</w:t>
            </w:r>
            <w:r w:rsidR="421DF470" w:rsidRPr="006D20D3">
              <w:rPr>
                <w:rFonts w:eastAsia="Arial" w:cs="Arial"/>
                <w:sz w:val="28"/>
                <w:szCs w:val="28"/>
                <w:lang w:val="en"/>
              </w:rPr>
              <w:t>a</w:t>
            </w:r>
            <w:r w:rsidR="6F98AE9F" w:rsidRPr="006D20D3">
              <w:rPr>
                <w:rFonts w:eastAsia="Arial" w:cs="Arial"/>
                <w:sz w:val="28"/>
                <w:szCs w:val="28"/>
                <w:lang w:val="en"/>
              </w:rPr>
              <w:t xml:space="preserve">in </w:t>
            </w:r>
            <w:r w:rsidR="00A94B37" w:rsidRPr="006D20D3">
              <w:rPr>
                <w:rFonts w:eastAsia="Arial" w:cs="Arial"/>
                <w:sz w:val="28"/>
                <w:szCs w:val="28"/>
                <w:lang w:val="en"/>
              </w:rPr>
              <w:t>English</w:t>
            </w:r>
            <w:r w:rsidR="6F98AE9F" w:rsidRPr="006D20D3">
              <w:rPr>
                <w:rFonts w:eastAsia="Arial" w:cs="Arial"/>
                <w:sz w:val="28"/>
                <w:szCs w:val="28"/>
                <w:lang w:val="en"/>
              </w:rPr>
              <w:t xml:space="preserve"> that is</w:t>
            </w:r>
            <w:r w:rsidRPr="006D20D3">
              <w:rPr>
                <w:rFonts w:eastAsia="Arial" w:cs="Arial"/>
                <w:sz w:val="28"/>
                <w:szCs w:val="28"/>
                <w:lang w:val="en"/>
              </w:rPr>
              <w:t xml:space="preserve"> simple enough so that people can use it without needing to adapt it</w:t>
            </w:r>
            <w:r w:rsidR="5973935A" w:rsidRPr="006D20D3">
              <w:rPr>
                <w:rFonts w:eastAsia="Arial" w:cs="Arial"/>
                <w:sz w:val="28"/>
                <w:szCs w:val="28"/>
                <w:lang w:val="en"/>
              </w:rPr>
              <w:t>.</w:t>
            </w:r>
            <w:r w:rsidR="6E3A2E56" w:rsidRPr="006D20D3">
              <w:rPr>
                <w:rFonts w:eastAsia="Arial" w:cs="Arial"/>
                <w:sz w:val="28"/>
                <w:szCs w:val="28"/>
                <w:lang w:val="en"/>
              </w:rPr>
              <w:t xml:space="preserve">  </w:t>
            </w:r>
            <w:r w:rsidR="0B8C24E2" w:rsidRPr="006D20D3">
              <w:rPr>
                <w:rFonts w:eastAsia="Arial" w:cs="Arial"/>
                <w:sz w:val="28"/>
                <w:szCs w:val="28"/>
                <w:lang w:val="en"/>
              </w:rPr>
              <w:t xml:space="preserve"> </w:t>
            </w:r>
            <w:r w:rsidR="7E5C3ACD" w:rsidRPr="006D20D3">
              <w:rPr>
                <w:rFonts w:eastAsia="Arial" w:cs="Arial"/>
                <w:sz w:val="28"/>
                <w:szCs w:val="28"/>
                <w:lang w:val="en-US"/>
              </w:rPr>
              <w:t>(Timeline:</w:t>
            </w:r>
            <w:r w:rsidR="7736B3FD" w:rsidRPr="006D20D3">
              <w:rPr>
                <w:rFonts w:eastAsia="Arial" w:cs="Arial"/>
                <w:sz w:val="28"/>
                <w:szCs w:val="28"/>
                <w:lang w:val="en-US"/>
              </w:rPr>
              <w:t xml:space="preserve"> </w:t>
            </w:r>
            <w:r w:rsidR="7E5C3ACD" w:rsidRPr="006D20D3">
              <w:rPr>
                <w:rFonts w:eastAsia="Arial" w:cs="Arial"/>
                <w:sz w:val="28"/>
                <w:szCs w:val="28"/>
                <w:lang w:val="en-US"/>
              </w:rPr>
              <w:t>When requests are received.  Quarterly review of all feedback and support requests)</w:t>
            </w:r>
          </w:p>
          <w:p w14:paraId="4712E46D" w14:textId="0EE6DCC8" w:rsidR="008344F1" w:rsidRPr="006D20D3" w:rsidRDefault="49234344" w:rsidP="00A94B37">
            <w:pPr>
              <w:spacing w:before="120" w:line="288" w:lineRule="auto"/>
              <w:rPr>
                <w:rFonts w:eastAsia="Arial" w:cs="Arial"/>
                <w:sz w:val="28"/>
                <w:szCs w:val="28"/>
                <w:lang w:val="en-US"/>
              </w:rPr>
            </w:pPr>
            <w:r w:rsidRPr="006D20D3">
              <w:rPr>
                <w:rFonts w:eastAsia="Arial" w:cs="Arial"/>
                <w:b/>
                <w:bCs/>
                <w:color w:val="000000" w:themeColor="text1"/>
                <w:sz w:val="28"/>
                <w:szCs w:val="28"/>
                <w:lang w:val="en-US"/>
              </w:rPr>
              <w:t>Race:</w:t>
            </w:r>
            <w:r w:rsidRPr="006D20D3">
              <w:rPr>
                <w:rFonts w:eastAsia="Arial" w:cs="Arial"/>
                <w:sz w:val="28"/>
                <w:szCs w:val="28"/>
                <w:lang w:val="en-US"/>
              </w:rPr>
              <w:t xml:space="preserve"> </w:t>
            </w:r>
          </w:p>
          <w:p w14:paraId="72281319" w14:textId="0A65A6C7" w:rsidR="008D7B9D" w:rsidRPr="006D20D3" w:rsidRDefault="1F41FC6D" w:rsidP="1541FB5F">
            <w:pPr>
              <w:pStyle w:val="ListParagraph"/>
              <w:numPr>
                <w:ilvl w:val="0"/>
                <w:numId w:val="3"/>
              </w:numPr>
              <w:spacing w:before="20" w:after="20" w:line="288" w:lineRule="auto"/>
              <w:rPr>
                <w:rFonts w:asciiTheme="minorHAnsi" w:eastAsiaTheme="minorEastAsia" w:hAnsiTheme="minorHAnsi" w:cstheme="minorBidi"/>
                <w:sz w:val="28"/>
                <w:szCs w:val="28"/>
                <w:lang w:val="en-US"/>
              </w:rPr>
            </w:pPr>
            <w:r w:rsidRPr="006D20D3">
              <w:rPr>
                <w:rFonts w:eastAsia="Arial" w:cs="Arial"/>
                <w:sz w:val="28"/>
                <w:szCs w:val="28"/>
                <w:lang w:val="en-US"/>
              </w:rPr>
              <w:t>Consideration has been given to support people from minority ethnic backgrounds. W</w:t>
            </w:r>
            <w:r w:rsidR="0A5A78B7" w:rsidRPr="006D20D3">
              <w:rPr>
                <w:rFonts w:eastAsia="Arial" w:cs="Arial"/>
                <w:sz w:val="28"/>
                <w:szCs w:val="28"/>
                <w:lang w:val="en-US"/>
              </w:rPr>
              <w:t>here req</w:t>
            </w:r>
            <w:r w:rsidR="1F602F3C" w:rsidRPr="006D20D3">
              <w:rPr>
                <w:rFonts w:eastAsia="Arial" w:cs="Arial"/>
                <w:sz w:val="28"/>
                <w:szCs w:val="28"/>
                <w:lang w:val="en-US"/>
              </w:rPr>
              <w:t>uired w</w:t>
            </w:r>
            <w:r w:rsidRPr="006D20D3">
              <w:rPr>
                <w:rFonts w:eastAsia="Arial" w:cs="Arial"/>
                <w:sz w:val="28"/>
                <w:szCs w:val="28"/>
                <w:lang w:val="en-US"/>
              </w:rPr>
              <w:t xml:space="preserve">e </w:t>
            </w:r>
            <w:r w:rsidR="476CD103" w:rsidRPr="006D20D3">
              <w:rPr>
                <w:rFonts w:eastAsia="Arial" w:cs="Arial"/>
                <w:sz w:val="28"/>
                <w:szCs w:val="28"/>
                <w:lang w:val="en-US"/>
              </w:rPr>
              <w:t xml:space="preserve">will </w:t>
            </w:r>
            <w:r w:rsidRPr="006D20D3">
              <w:rPr>
                <w:rFonts w:eastAsia="Arial" w:cs="Arial"/>
                <w:sz w:val="28"/>
                <w:szCs w:val="28"/>
                <w:lang w:val="en-US"/>
              </w:rPr>
              <w:t>invest time and resource make the learning available in different languages.</w:t>
            </w:r>
            <w:r w:rsidR="6F698F0B" w:rsidRPr="006D20D3">
              <w:rPr>
                <w:rFonts w:eastAsia="Arial" w:cs="Arial"/>
                <w:sz w:val="28"/>
                <w:szCs w:val="28"/>
                <w:lang w:val="en-US"/>
              </w:rPr>
              <w:t xml:space="preserve">  (Timeline: When requests are received.  Quarterly review of all feedback and support requests)</w:t>
            </w:r>
            <w:r w:rsidR="7E40A5C4" w:rsidRPr="006D20D3">
              <w:rPr>
                <w:rFonts w:eastAsia="Arial" w:cs="Arial"/>
                <w:sz w:val="28"/>
                <w:szCs w:val="28"/>
                <w:lang w:val="en-US"/>
              </w:rPr>
              <w:t>.</w:t>
            </w:r>
          </w:p>
        </w:tc>
      </w:tr>
    </w:tbl>
    <w:p w14:paraId="0C959EC0" w14:textId="4C594BCB" w:rsidR="00501CDF" w:rsidRDefault="00501CDF" w:rsidP="00276841">
      <w:pPr>
        <w:spacing w:before="480" w:after="120" w:line="240" w:lineRule="atLeast"/>
        <w:outlineLvl w:val="0"/>
        <w:rPr>
          <w:b/>
          <w:sz w:val="32"/>
          <w:szCs w:val="28"/>
          <w:lang w:val="en-US"/>
        </w:rPr>
      </w:pPr>
      <w:r>
        <w:rPr>
          <w:b/>
          <w:sz w:val="32"/>
          <w:szCs w:val="28"/>
          <w:lang w:val="en-US"/>
        </w:rPr>
        <w:lastRenderedPageBreak/>
        <w:t>Section 7 – Sign off</w:t>
      </w:r>
    </w:p>
    <w:tbl>
      <w:tblPr>
        <w:tblStyle w:val="TableGrid"/>
        <w:tblW w:w="0" w:type="auto"/>
        <w:tblLayout w:type="fixed"/>
        <w:tblLook w:val="0000" w:firstRow="0" w:lastRow="0" w:firstColumn="0" w:lastColumn="0" w:noHBand="0" w:noVBand="0"/>
      </w:tblPr>
      <w:tblGrid>
        <w:gridCol w:w="2444"/>
        <w:gridCol w:w="5657"/>
      </w:tblGrid>
      <w:tr w:rsidR="00501CDF" w14:paraId="23310173" w14:textId="77777777" w:rsidTr="00AD57E0">
        <w:trPr>
          <w:trHeight w:val="830"/>
        </w:trPr>
        <w:tc>
          <w:tcPr>
            <w:tcW w:w="2444" w:type="dxa"/>
            <w:shd w:val="clear" w:color="auto" w:fill="002060"/>
          </w:tcPr>
          <w:p w14:paraId="3CF49C57" w14:textId="50210779" w:rsidR="00501CDF" w:rsidRPr="003B29E6" w:rsidRDefault="0035226E">
            <w:pPr>
              <w:pStyle w:val="Default"/>
              <w:rPr>
                <w:color w:val="auto"/>
                <w:sz w:val="28"/>
                <w:szCs w:val="28"/>
              </w:rPr>
            </w:pPr>
            <w:r w:rsidRPr="003B29E6">
              <w:rPr>
                <w:b/>
                <w:bCs/>
                <w:color w:val="auto"/>
                <w:sz w:val="28"/>
                <w:szCs w:val="28"/>
              </w:rPr>
              <w:t>Assessment signed off by</w:t>
            </w:r>
          </w:p>
        </w:tc>
        <w:tc>
          <w:tcPr>
            <w:tcW w:w="5657" w:type="dxa"/>
          </w:tcPr>
          <w:p w14:paraId="0F1E946E" w14:textId="77777777" w:rsidR="00501CDF" w:rsidRPr="003B29E6" w:rsidRDefault="00501CDF">
            <w:pPr>
              <w:pStyle w:val="Default"/>
              <w:rPr>
                <w:color w:val="auto"/>
                <w:sz w:val="28"/>
                <w:szCs w:val="28"/>
              </w:rPr>
            </w:pPr>
            <w:r w:rsidRPr="003B29E6">
              <w:rPr>
                <w:color w:val="auto"/>
                <w:sz w:val="28"/>
                <w:szCs w:val="28"/>
              </w:rPr>
              <w:t xml:space="preserve">Senior management team </w:t>
            </w:r>
          </w:p>
        </w:tc>
      </w:tr>
      <w:tr w:rsidR="00501CDF" w14:paraId="126012B5" w14:textId="77777777" w:rsidTr="00AD57E0">
        <w:trPr>
          <w:trHeight w:val="112"/>
        </w:trPr>
        <w:tc>
          <w:tcPr>
            <w:tcW w:w="2444" w:type="dxa"/>
            <w:shd w:val="clear" w:color="auto" w:fill="002060"/>
          </w:tcPr>
          <w:p w14:paraId="2A11692D" w14:textId="575F16F6" w:rsidR="00501CDF" w:rsidRPr="003B29E6" w:rsidRDefault="00501CDF">
            <w:pPr>
              <w:pStyle w:val="Default"/>
              <w:rPr>
                <w:color w:val="auto"/>
                <w:sz w:val="28"/>
                <w:szCs w:val="28"/>
              </w:rPr>
            </w:pPr>
            <w:r w:rsidRPr="003B29E6">
              <w:rPr>
                <w:b/>
                <w:bCs/>
                <w:color w:val="auto"/>
                <w:sz w:val="28"/>
                <w:szCs w:val="28"/>
              </w:rPr>
              <w:t xml:space="preserve">Sign off date </w:t>
            </w:r>
          </w:p>
        </w:tc>
        <w:tc>
          <w:tcPr>
            <w:tcW w:w="5657" w:type="dxa"/>
          </w:tcPr>
          <w:p w14:paraId="78FCB95D" w14:textId="3B8C7849" w:rsidR="00501CDF" w:rsidRPr="003B29E6" w:rsidRDefault="006955EC">
            <w:pPr>
              <w:pStyle w:val="Default"/>
              <w:rPr>
                <w:color w:val="auto"/>
                <w:sz w:val="28"/>
                <w:szCs w:val="28"/>
              </w:rPr>
            </w:pPr>
            <w:r w:rsidRPr="003B29E6">
              <w:rPr>
                <w:b/>
                <w:bCs/>
                <w:color w:val="auto"/>
                <w:sz w:val="28"/>
                <w:szCs w:val="28"/>
              </w:rPr>
              <w:t>January 2022</w:t>
            </w:r>
            <w:r w:rsidR="00501CDF" w:rsidRPr="003B29E6">
              <w:rPr>
                <w:b/>
                <w:bCs/>
                <w:color w:val="auto"/>
                <w:sz w:val="28"/>
                <w:szCs w:val="28"/>
              </w:rPr>
              <w:t xml:space="preserve"> </w:t>
            </w:r>
          </w:p>
        </w:tc>
      </w:tr>
    </w:tbl>
    <w:p w14:paraId="61DA4536" w14:textId="51999929" w:rsidR="006847F1" w:rsidRDefault="006847F1" w:rsidP="00276841">
      <w:pPr>
        <w:spacing w:before="480" w:after="120" w:line="240" w:lineRule="atLeast"/>
        <w:outlineLvl w:val="0"/>
        <w:rPr>
          <w:b/>
          <w:sz w:val="32"/>
          <w:szCs w:val="28"/>
          <w:lang w:val="en-US"/>
        </w:rPr>
      </w:pPr>
      <w:r>
        <w:rPr>
          <w:b/>
          <w:sz w:val="32"/>
          <w:szCs w:val="28"/>
          <w:lang w:val="en-US"/>
        </w:rPr>
        <w:t>Appendix one – Evidence</w:t>
      </w:r>
    </w:p>
    <w:tbl>
      <w:tblPr>
        <w:tblStyle w:val="TableGrid"/>
        <w:tblW w:w="0" w:type="auto"/>
        <w:tblLook w:val="04A0" w:firstRow="1" w:lastRow="0" w:firstColumn="1" w:lastColumn="0" w:noHBand="0" w:noVBand="1"/>
      </w:tblPr>
      <w:tblGrid>
        <w:gridCol w:w="6516"/>
        <w:gridCol w:w="7432"/>
      </w:tblGrid>
      <w:tr w:rsidR="006847F1" w14:paraId="5DA07693" w14:textId="77777777" w:rsidTr="110340BC">
        <w:trPr>
          <w:trHeight w:val="454"/>
        </w:trPr>
        <w:tc>
          <w:tcPr>
            <w:tcW w:w="6516" w:type="dxa"/>
            <w:tcBorders>
              <w:bottom w:val="single" w:sz="4" w:space="0" w:color="auto"/>
            </w:tcBorders>
            <w:shd w:val="clear" w:color="auto" w:fill="002060"/>
          </w:tcPr>
          <w:p w14:paraId="4DB7942F" w14:textId="77777777" w:rsidR="006847F1" w:rsidRPr="006D20D3" w:rsidRDefault="006847F1" w:rsidP="00361FE0">
            <w:pPr>
              <w:spacing w:before="120"/>
              <w:jc w:val="both"/>
              <w:rPr>
                <w:b/>
                <w:bCs/>
                <w:color w:val="FFFFFF" w:themeColor="background1"/>
                <w:sz w:val="28"/>
                <w:szCs w:val="28"/>
              </w:rPr>
            </w:pPr>
            <w:r w:rsidRPr="006D20D3">
              <w:rPr>
                <w:b/>
                <w:bCs/>
                <w:color w:val="FFFFFF" w:themeColor="background1"/>
                <w:sz w:val="28"/>
                <w:szCs w:val="28"/>
              </w:rPr>
              <w:t>sport</w:t>
            </w:r>
            <w:r w:rsidRPr="006D20D3">
              <w:rPr>
                <w:color w:val="FFFFFF" w:themeColor="background1"/>
                <w:sz w:val="28"/>
                <w:szCs w:val="28"/>
              </w:rPr>
              <w:t>scotland</w:t>
            </w:r>
            <w:r w:rsidRPr="006D20D3">
              <w:rPr>
                <w:b/>
                <w:bCs/>
                <w:color w:val="FFFFFF" w:themeColor="background1"/>
                <w:sz w:val="28"/>
                <w:szCs w:val="28"/>
              </w:rPr>
              <w:t xml:space="preserve"> resources</w:t>
            </w:r>
          </w:p>
        </w:tc>
        <w:tc>
          <w:tcPr>
            <w:tcW w:w="7432" w:type="dxa"/>
            <w:tcBorders>
              <w:bottom w:val="single" w:sz="4" w:space="0" w:color="auto"/>
            </w:tcBorders>
            <w:shd w:val="clear" w:color="auto" w:fill="002060"/>
          </w:tcPr>
          <w:p w14:paraId="16BCA206" w14:textId="77777777" w:rsidR="006847F1" w:rsidRPr="006D20D3" w:rsidRDefault="006847F1" w:rsidP="00361FE0">
            <w:pPr>
              <w:spacing w:before="120"/>
              <w:jc w:val="both"/>
              <w:rPr>
                <w:b/>
                <w:bCs/>
                <w:color w:val="FFFFFF" w:themeColor="background1"/>
                <w:sz w:val="28"/>
                <w:szCs w:val="28"/>
              </w:rPr>
            </w:pPr>
            <w:r w:rsidRPr="006D20D3">
              <w:rPr>
                <w:b/>
                <w:bCs/>
                <w:color w:val="FFFFFF" w:themeColor="background1"/>
                <w:sz w:val="28"/>
                <w:szCs w:val="28"/>
              </w:rPr>
              <w:t>Scottish Government / Other resources</w:t>
            </w:r>
          </w:p>
        </w:tc>
      </w:tr>
      <w:tr w:rsidR="006847F1" w14:paraId="6C6BE042" w14:textId="77777777" w:rsidTr="110340BC">
        <w:tc>
          <w:tcPr>
            <w:tcW w:w="6516" w:type="dxa"/>
            <w:tcBorders>
              <w:bottom w:val="single" w:sz="4" w:space="0" w:color="auto"/>
            </w:tcBorders>
          </w:tcPr>
          <w:p w14:paraId="097E72F5" w14:textId="0D8C2412" w:rsidR="00A95290" w:rsidRPr="006D20D3" w:rsidRDefault="00000000" w:rsidP="00D45CB1">
            <w:pPr>
              <w:pStyle w:val="ListParagraph"/>
              <w:numPr>
                <w:ilvl w:val="0"/>
                <w:numId w:val="19"/>
              </w:numPr>
              <w:spacing w:before="120" w:after="120"/>
              <w:ind w:left="714" w:hanging="357"/>
              <w:contextualSpacing w:val="0"/>
              <w:rPr>
                <w:rFonts w:cs="Arial"/>
                <w:sz w:val="28"/>
                <w:szCs w:val="28"/>
              </w:rPr>
            </w:pPr>
            <w:hyperlink r:id="rId23">
              <w:r w:rsidR="00A95290" w:rsidRPr="006D20D3">
                <w:rPr>
                  <w:rStyle w:val="Hyperlink"/>
                  <w:rFonts w:cs="Arial"/>
                  <w:sz w:val="28"/>
                  <w:szCs w:val="28"/>
                </w:rPr>
                <w:t>Clubs and communities – Information for 2021-23 business planning</w:t>
              </w:r>
            </w:hyperlink>
            <w:r w:rsidR="00A95290" w:rsidRPr="006D20D3">
              <w:rPr>
                <w:rFonts w:cs="Arial"/>
                <w:sz w:val="28"/>
                <w:szCs w:val="28"/>
              </w:rPr>
              <w:t xml:space="preserve"> </w:t>
            </w:r>
          </w:p>
          <w:p w14:paraId="7F480897" w14:textId="1DE716CD" w:rsidR="00A95290" w:rsidRPr="006D20D3" w:rsidRDefault="00000000" w:rsidP="00D45CB1">
            <w:pPr>
              <w:pStyle w:val="ListParagraph"/>
              <w:numPr>
                <w:ilvl w:val="0"/>
                <w:numId w:val="19"/>
              </w:numPr>
              <w:spacing w:before="120" w:after="120"/>
              <w:ind w:left="714" w:hanging="357"/>
              <w:contextualSpacing w:val="0"/>
              <w:rPr>
                <w:rFonts w:cs="Arial"/>
                <w:sz w:val="28"/>
                <w:szCs w:val="28"/>
              </w:rPr>
            </w:pPr>
            <w:hyperlink r:id="rId24">
              <w:r w:rsidR="00A95290" w:rsidRPr="006D20D3">
                <w:rPr>
                  <w:rStyle w:val="Hyperlink"/>
                  <w:rFonts w:cs="Arial"/>
                  <w:sz w:val="28"/>
                  <w:szCs w:val="28"/>
                </w:rPr>
                <w:t xml:space="preserve">Schools and education – Information for 2021-23 business planning </w:t>
              </w:r>
            </w:hyperlink>
            <w:r w:rsidR="00A95290" w:rsidRPr="006D20D3">
              <w:rPr>
                <w:rFonts w:cs="Arial"/>
                <w:sz w:val="28"/>
                <w:szCs w:val="28"/>
              </w:rPr>
              <w:t xml:space="preserve"> </w:t>
            </w:r>
          </w:p>
          <w:p w14:paraId="456269B9" w14:textId="237FF76F" w:rsidR="00A95290" w:rsidRPr="006D20D3" w:rsidRDefault="00000000" w:rsidP="00D45CB1">
            <w:pPr>
              <w:pStyle w:val="ListParagraph"/>
              <w:numPr>
                <w:ilvl w:val="0"/>
                <w:numId w:val="19"/>
              </w:numPr>
              <w:spacing w:before="120" w:after="120"/>
              <w:ind w:left="714" w:hanging="357"/>
              <w:contextualSpacing w:val="0"/>
              <w:rPr>
                <w:rFonts w:cs="Arial"/>
                <w:sz w:val="28"/>
                <w:szCs w:val="28"/>
              </w:rPr>
            </w:pPr>
            <w:hyperlink r:id="rId25">
              <w:r w:rsidR="00A95290" w:rsidRPr="006D20D3">
                <w:rPr>
                  <w:rStyle w:val="Hyperlink"/>
                  <w:rFonts w:cs="Arial"/>
                  <w:sz w:val="28"/>
                  <w:szCs w:val="28"/>
                </w:rPr>
                <w:t>Schools and education - Contribution to ASOF 2019-20</w:t>
              </w:r>
            </w:hyperlink>
            <w:r w:rsidR="00A95290" w:rsidRPr="006D20D3">
              <w:rPr>
                <w:rFonts w:cs="Arial"/>
                <w:sz w:val="28"/>
                <w:szCs w:val="28"/>
              </w:rPr>
              <w:t xml:space="preserve"> </w:t>
            </w:r>
          </w:p>
          <w:p w14:paraId="7C7A5ECD" w14:textId="3E6488B0" w:rsidR="00A95290" w:rsidRPr="006D20D3" w:rsidRDefault="00000000" w:rsidP="00D45CB1">
            <w:pPr>
              <w:pStyle w:val="ListParagraph"/>
              <w:numPr>
                <w:ilvl w:val="0"/>
                <w:numId w:val="19"/>
              </w:numPr>
              <w:spacing w:before="120" w:after="120"/>
              <w:ind w:left="714" w:hanging="357"/>
              <w:contextualSpacing w:val="0"/>
              <w:rPr>
                <w:rFonts w:cs="Arial"/>
                <w:sz w:val="28"/>
                <w:szCs w:val="28"/>
              </w:rPr>
            </w:pPr>
            <w:hyperlink r:id="rId26">
              <w:r w:rsidR="00A95290" w:rsidRPr="006D20D3">
                <w:rPr>
                  <w:rStyle w:val="Hyperlink"/>
                  <w:rFonts w:cs="Arial"/>
                  <w:sz w:val="28"/>
                  <w:szCs w:val="28"/>
                </w:rPr>
                <w:t xml:space="preserve">Clubs and </w:t>
              </w:r>
              <w:proofErr w:type="gramStart"/>
              <w:r w:rsidR="00A95290" w:rsidRPr="006D20D3">
                <w:rPr>
                  <w:rStyle w:val="Hyperlink"/>
                  <w:rFonts w:cs="Arial"/>
                  <w:sz w:val="28"/>
                  <w:szCs w:val="28"/>
                </w:rPr>
                <w:t>communities  -</w:t>
              </w:r>
              <w:proofErr w:type="gramEnd"/>
              <w:r w:rsidR="00A95290" w:rsidRPr="006D20D3">
                <w:rPr>
                  <w:rStyle w:val="Hyperlink"/>
                  <w:rFonts w:cs="Arial"/>
                  <w:sz w:val="28"/>
                  <w:szCs w:val="28"/>
                </w:rPr>
                <w:t xml:space="preserve"> Contribution to ASOF 2019-20</w:t>
              </w:r>
            </w:hyperlink>
            <w:r w:rsidR="00A95290" w:rsidRPr="006D20D3">
              <w:rPr>
                <w:rFonts w:cs="Arial"/>
                <w:sz w:val="28"/>
                <w:szCs w:val="28"/>
              </w:rPr>
              <w:t xml:space="preserve"> </w:t>
            </w:r>
          </w:p>
          <w:p w14:paraId="6FF1E0A8" w14:textId="22284E14"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sz w:val="28"/>
                <w:szCs w:val="28"/>
              </w:rPr>
            </w:pPr>
            <w:hyperlink r:id="rId27">
              <w:r w:rsidR="006847F1" w:rsidRPr="006D20D3">
                <w:rPr>
                  <w:rStyle w:val="Hyperlink"/>
                  <w:rFonts w:cs="Arial"/>
                  <w:sz w:val="28"/>
                  <w:szCs w:val="28"/>
                </w:rPr>
                <w:t>Equality in sport research</w:t>
              </w:r>
            </w:hyperlink>
            <w:r w:rsidR="006847F1" w:rsidRPr="006D20D3">
              <w:rPr>
                <w:rFonts w:cs="Arial"/>
                <w:sz w:val="28"/>
                <w:szCs w:val="28"/>
              </w:rPr>
              <w:t xml:space="preserve"> </w:t>
            </w:r>
          </w:p>
          <w:p w14:paraId="3602FB66" w14:textId="77777777" w:rsidR="006847F1" w:rsidRPr="006D20D3" w:rsidRDefault="00000000" w:rsidP="00D45CB1">
            <w:pPr>
              <w:pStyle w:val="ListParagraph"/>
              <w:numPr>
                <w:ilvl w:val="0"/>
                <w:numId w:val="19"/>
              </w:numPr>
              <w:overflowPunct w:val="0"/>
              <w:autoSpaceDE w:val="0"/>
              <w:autoSpaceDN w:val="0"/>
              <w:adjustRightInd w:val="0"/>
              <w:spacing w:before="120" w:after="120"/>
              <w:contextualSpacing w:val="0"/>
              <w:jc w:val="both"/>
              <w:textAlignment w:val="baseline"/>
              <w:rPr>
                <w:rFonts w:cs="Arial"/>
                <w:sz w:val="28"/>
                <w:szCs w:val="28"/>
              </w:rPr>
            </w:pPr>
            <w:hyperlink r:id="rId28">
              <w:r w:rsidR="006847F1" w:rsidRPr="006D20D3">
                <w:rPr>
                  <w:rStyle w:val="Hyperlink"/>
                  <w:rFonts w:cs="Arial"/>
                  <w:sz w:val="28"/>
                  <w:szCs w:val="28"/>
                </w:rPr>
                <w:t>Equality in sport learning notes</w:t>
              </w:r>
            </w:hyperlink>
            <w:r w:rsidR="006847F1" w:rsidRPr="006D20D3">
              <w:rPr>
                <w:rFonts w:cs="Arial"/>
                <w:sz w:val="28"/>
                <w:szCs w:val="28"/>
              </w:rPr>
              <w:t>: Includes a chapter for each protected characteristic.</w:t>
            </w:r>
          </w:p>
          <w:p w14:paraId="38C2F5CA" w14:textId="1221CEB0" w:rsidR="006847F1" w:rsidRPr="006D20D3" w:rsidRDefault="006847F1" w:rsidP="00D45CB1">
            <w:pPr>
              <w:pStyle w:val="ListParagraph"/>
              <w:numPr>
                <w:ilvl w:val="0"/>
                <w:numId w:val="19"/>
              </w:numPr>
              <w:overflowPunct w:val="0"/>
              <w:autoSpaceDE w:val="0"/>
              <w:autoSpaceDN w:val="0"/>
              <w:adjustRightInd w:val="0"/>
              <w:spacing w:before="120" w:after="120"/>
              <w:contextualSpacing w:val="0"/>
              <w:jc w:val="both"/>
              <w:textAlignment w:val="baseline"/>
              <w:rPr>
                <w:rStyle w:val="Hyperlink"/>
                <w:rFonts w:cs="Arial"/>
                <w:color w:val="auto"/>
                <w:sz w:val="28"/>
                <w:szCs w:val="28"/>
                <w:u w:val="none"/>
              </w:rPr>
            </w:pPr>
            <w:r w:rsidRPr="006D20D3">
              <w:rPr>
                <w:rFonts w:cs="Arial"/>
                <w:sz w:val="28"/>
                <w:szCs w:val="28"/>
              </w:rPr>
              <w:t xml:space="preserve">Wider evaluations </w:t>
            </w:r>
          </w:p>
          <w:p w14:paraId="2A5C223F" w14:textId="77777777" w:rsidR="006847F1" w:rsidRPr="006D20D3" w:rsidRDefault="00000000" w:rsidP="00D45CB1">
            <w:pPr>
              <w:numPr>
                <w:ilvl w:val="1"/>
                <w:numId w:val="20"/>
              </w:numPr>
              <w:rPr>
                <w:rFonts w:cs="Arial"/>
                <w:sz w:val="28"/>
                <w:szCs w:val="28"/>
                <w:lang w:val="en"/>
              </w:rPr>
            </w:pPr>
            <w:hyperlink r:id="rId29" w:history="1">
              <w:r w:rsidR="006847F1" w:rsidRPr="006D20D3">
                <w:rPr>
                  <w:rStyle w:val="Hyperlink"/>
                  <w:rFonts w:cs="Arial"/>
                  <w:sz w:val="28"/>
                  <w:szCs w:val="28"/>
                  <w:lang w:val="en"/>
                </w:rPr>
                <w:t xml:space="preserve">Clubs and </w:t>
              </w:r>
              <w:proofErr w:type="gramStart"/>
              <w:r w:rsidR="006847F1" w:rsidRPr="006D20D3">
                <w:rPr>
                  <w:rStyle w:val="Hyperlink"/>
                  <w:rFonts w:cs="Arial"/>
                  <w:sz w:val="28"/>
                  <w:szCs w:val="28"/>
                  <w:lang w:val="en"/>
                </w:rPr>
                <w:t>communities</w:t>
              </w:r>
              <w:proofErr w:type="gramEnd"/>
              <w:r w:rsidR="006847F1" w:rsidRPr="006D20D3">
                <w:rPr>
                  <w:rStyle w:val="Hyperlink"/>
                  <w:rFonts w:cs="Arial"/>
                  <w:sz w:val="28"/>
                  <w:szCs w:val="28"/>
                  <w:lang w:val="en"/>
                </w:rPr>
                <w:t xml:space="preserve"> equalities learning note</w:t>
              </w:r>
            </w:hyperlink>
            <w:r w:rsidR="006847F1" w:rsidRPr="006D20D3">
              <w:rPr>
                <w:rFonts w:cs="Arial"/>
                <w:sz w:val="28"/>
                <w:szCs w:val="28"/>
                <w:lang w:val="en"/>
              </w:rPr>
              <w:t xml:space="preserve"> </w:t>
            </w:r>
          </w:p>
          <w:p w14:paraId="2B9A98E3" w14:textId="77777777" w:rsidR="006847F1" w:rsidRPr="006D20D3" w:rsidRDefault="00000000" w:rsidP="00D45CB1">
            <w:pPr>
              <w:numPr>
                <w:ilvl w:val="1"/>
                <w:numId w:val="20"/>
              </w:numPr>
              <w:rPr>
                <w:rFonts w:cs="Arial"/>
                <w:sz w:val="28"/>
                <w:szCs w:val="28"/>
                <w:lang w:val="en"/>
              </w:rPr>
            </w:pPr>
            <w:hyperlink r:id="rId30" w:history="1">
              <w:r w:rsidR="006847F1" w:rsidRPr="006D20D3">
                <w:rPr>
                  <w:rStyle w:val="Hyperlink"/>
                  <w:rFonts w:cs="Arial"/>
                  <w:sz w:val="28"/>
                  <w:szCs w:val="28"/>
                  <w:lang w:val="en"/>
                </w:rPr>
                <w:t>Coaches and coaching equalities learning note</w:t>
              </w:r>
            </w:hyperlink>
            <w:r w:rsidR="006847F1" w:rsidRPr="006D20D3">
              <w:rPr>
                <w:rFonts w:cs="Arial"/>
                <w:sz w:val="28"/>
                <w:szCs w:val="28"/>
                <w:lang w:val="en"/>
              </w:rPr>
              <w:t xml:space="preserve"> </w:t>
            </w:r>
          </w:p>
          <w:p w14:paraId="64E819AC" w14:textId="77777777" w:rsidR="006847F1" w:rsidRPr="006D20D3" w:rsidRDefault="00000000" w:rsidP="00D45CB1">
            <w:pPr>
              <w:numPr>
                <w:ilvl w:val="1"/>
                <w:numId w:val="20"/>
              </w:numPr>
              <w:rPr>
                <w:rFonts w:cs="Arial"/>
                <w:sz w:val="28"/>
                <w:szCs w:val="28"/>
                <w:lang w:val="en"/>
              </w:rPr>
            </w:pPr>
            <w:hyperlink r:id="rId31" w:history="1">
              <w:r w:rsidR="006847F1" w:rsidRPr="006D20D3">
                <w:rPr>
                  <w:rStyle w:val="Hyperlink"/>
                  <w:rFonts w:cs="Arial"/>
                  <w:sz w:val="28"/>
                  <w:szCs w:val="28"/>
                  <w:lang w:val="en"/>
                </w:rPr>
                <w:t>Schools and education equalities learning note</w:t>
              </w:r>
            </w:hyperlink>
            <w:r w:rsidR="006847F1" w:rsidRPr="006D20D3">
              <w:rPr>
                <w:rFonts w:cs="Arial"/>
                <w:sz w:val="28"/>
                <w:szCs w:val="28"/>
                <w:lang w:val="en"/>
              </w:rPr>
              <w:t xml:space="preserve"> </w:t>
            </w:r>
          </w:p>
          <w:p w14:paraId="372DDA30" w14:textId="77777777" w:rsidR="006847F1" w:rsidRPr="006D20D3" w:rsidRDefault="00000000" w:rsidP="00D45CB1">
            <w:pPr>
              <w:pStyle w:val="ListParagraph"/>
              <w:numPr>
                <w:ilvl w:val="0"/>
                <w:numId w:val="19"/>
              </w:numPr>
              <w:overflowPunct w:val="0"/>
              <w:autoSpaceDE w:val="0"/>
              <w:autoSpaceDN w:val="0"/>
              <w:adjustRightInd w:val="0"/>
              <w:spacing w:before="120" w:after="120"/>
              <w:contextualSpacing w:val="0"/>
              <w:jc w:val="both"/>
              <w:textAlignment w:val="baseline"/>
              <w:rPr>
                <w:rFonts w:cs="Arial"/>
                <w:sz w:val="28"/>
                <w:szCs w:val="28"/>
              </w:rPr>
            </w:pPr>
            <w:hyperlink r:id="rId32">
              <w:r w:rsidR="006847F1" w:rsidRPr="006D20D3">
                <w:rPr>
                  <w:rStyle w:val="Hyperlink"/>
                  <w:rFonts w:cs="Arial"/>
                  <w:sz w:val="28"/>
                  <w:szCs w:val="28"/>
                </w:rPr>
                <w:t>Sport and equality evidence database</w:t>
              </w:r>
            </w:hyperlink>
            <w:r w:rsidR="006847F1" w:rsidRPr="006D20D3">
              <w:rPr>
                <w:rFonts w:cs="Arial"/>
                <w:sz w:val="28"/>
                <w:szCs w:val="28"/>
              </w:rPr>
              <w:t xml:space="preserve"> </w:t>
            </w:r>
          </w:p>
          <w:p w14:paraId="75184331" w14:textId="77777777" w:rsidR="006847F1" w:rsidRPr="006D20D3" w:rsidRDefault="00000000" w:rsidP="00D45CB1">
            <w:pPr>
              <w:pStyle w:val="ListParagraph"/>
              <w:numPr>
                <w:ilvl w:val="0"/>
                <w:numId w:val="19"/>
              </w:numPr>
              <w:overflowPunct w:val="0"/>
              <w:autoSpaceDE w:val="0"/>
              <w:autoSpaceDN w:val="0"/>
              <w:adjustRightInd w:val="0"/>
              <w:spacing w:before="120" w:after="120"/>
              <w:contextualSpacing w:val="0"/>
              <w:jc w:val="both"/>
              <w:textAlignment w:val="baseline"/>
              <w:rPr>
                <w:rFonts w:cs="Arial"/>
                <w:sz w:val="28"/>
                <w:szCs w:val="28"/>
              </w:rPr>
            </w:pPr>
            <w:hyperlink r:id="rId33">
              <w:r w:rsidR="006847F1" w:rsidRPr="006D20D3">
                <w:rPr>
                  <w:rStyle w:val="Hyperlink"/>
                  <w:rFonts w:cs="Arial"/>
                  <w:sz w:val="28"/>
                  <w:szCs w:val="28"/>
                </w:rPr>
                <w:t>sportscotland employee information reports</w:t>
              </w:r>
            </w:hyperlink>
            <w:r w:rsidR="006847F1" w:rsidRPr="006D20D3">
              <w:rPr>
                <w:rStyle w:val="Hyperlink"/>
                <w:rFonts w:cs="Arial"/>
                <w:sz w:val="28"/>
                <w:szCs w:val="28"/>
              </w:rPr>
              <w:t xml:space="preserve"> </w:t>
            </w:r>
          </w:p>
        </w:tc>
        <w:tc>
          <w:tcPr>
            <w:tcW w:w="7432" w:type="dxa"/>
            <w:tcBorders>
              <w:bottom w:val="single" w:sz="4" w:space="0" w:color="auto"/>
            </w:tcBorders>
          </w:tcPr>
          <w:p w14:paraId="3ED6B440" w14:textId="77777777"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sz w:val="28"/>
                <w:szCs w:val="28"/>
              </w:rPr>
            </w:pPr>
            <w:hyperlink r:id="rId34">
              <w:r w:rsidR="006847F1" w:rsidRPr="006D20D3">
                <w:rPr>
                  <w:rStyle w:val="Hyperlink"/>
                  <w:rFonts w:cs="Arial"/>
                  <w:sz w:val="28"/>
                  <w:szCs w:val="28"/>
                </w:rPr>
                <w:t>Equality Evidence Finder</w:t>
              </w:r>
            </w:hyperlink>
            <w:r w:rsidR="006847F1" w:rsidRPr="006D20D3">
              <w:rPr>
                <w:rFonts w:cs="Arial"/>
                <w:sz w:val="28"/>
                <w:szCs w:val="28"/>
              </w:rPr>
              <w:t xml:space="preserve"> </w:t>
            </w:r>
          </w:p>
          <w:p w14:paraId="4DCDC20F" w14:textId="77777777"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sz w:val="28"/>
                <w:szCs w:val="28"/>
              </w:rPr>
            </w:pPr>
            <w:hyperlink r:id="rId35">
              <w:r w:rsidR="006847F1" w:rsidRPr="006D20D3">
                <w:rPr>
                  <w:rStyle w:val="Hyperlink"/>
                  <w:rFonts w:cs="Arial"/>
                  <w:sz w:val="28"/>
                  <w:szCs w:val="28"/>
                </w:rPr>
                <w:t>Equality Evidence Reviews</w:t>
              </w:r>
            </w:hyperlink>
            <w:r w:rsidR="006847F1" w:rsidRPr="006D20D3">
              <w:rPr>
                <w:rFonts w:cs="Arial"/>
                <w:sz w:val="28"/>
                <w:szCs w:val="28"/>
              </w:rPr>
              <w:t>: Includes a chapter on sport for each protected characteristic.</w:t>
            </w:r>
          </w:p>
          <w:p w14:paraId="699A85E0" w14:textId="77777777"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sz w:val="28"/>
                <w:szCs w:val="28"/>
              </w:rPr>
            </w:pPr>
            <w:hyperlink r:id="rId36">
              <w:r w:rsidR="006847F1" w:rsidRPr="006D20D3">
                <w:rPr>
                  <w:rStyle w:val="Hyperlink"/>
                  <w:rFonts w:cs="Arial"/>
                  <w:sz w:val="28"/>
                  <w:szCs w:val="28"/>
                </w:rPr>
                <w:t>Equality Evidence Toolkit</w:t>
              </w:r>
            </w:hyperlink>
            <w:r w:rsidR="006847F1" w:rsidRPr="006D20D3">
              <w:rPr>
                <w:rFonts w:cs="Arial"/>
                <w:sz w:val="28"/>
                <w:szCs w:val="28"/>
              </w:rPr>
              <w:t xml:space="preserve"> </w:t>
            </w:r>
          </w:p>
          <w:p w14:paraId="680EC6B4" w14:textId="77777777"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sz w:val="28"/>
                <w:szCs w:val="28"/>
              </w:rPr>
            </w:pPr>
            <w:hyperlink r:id="rId37">
              <w:r w:rsidR="006847F1" w:rsidRPr="006D20D3">
                <w:rPr>
                  <w:rStyle w:val="Hyperlink"/>
                  <w:rFonts w:cs="Arial"/>
                  <w:sz w:val="28"/>
                  <w:szCs w:val="28"/>
                </w:rPr>
                <w:t>Children and Young People statistics</w:t>
              </w:r>
            </w:hyperlink>
            <w:r w:rsidR="006847F1" w:rsidRPr="006D20D3">
              <w:rPr>
                <w:rFonts w:cs="Arial"/>
                <w:sz w:val="28"/>
                <w:szCs w:val="28"/>
              </w:rPr>
              <w:t>: Includes data on care-experience.</w:t>
            </w:r>
          </w:p>
          <w:p w14:paraId="6003C117" w14:textId="545D467D"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color w:val="0563C1"/>
                <w:sz w:val="28"/>
                <w:szCs w:val="28"/>
                <w:u w:val="single"/>
              </w:rPr>
            </w:pPr>
            <w:hyperlink r:id="rId38">
              <w:r w:rsidR="006847F1" w:rsidRPr="006D20D3">
                <w:rPr>
                  <w:rStyle w:val="Hyperlink"/>
                  <w:rFonts w:cs="Arial"/>
                  <w:sz w:val="28"/>
                  <w:szCs w:val="28"/>
                </w:rPr>
                <w:t>Out for Sport</w:t>
              </w:r>
            </w:hyperlink>
            <w:r w:rsidR="006847F1" w:rsidRPr="006D20D3">
              <w:rPr>
                <w:rFonts w:cs="Arial"/>
                <w:sz w:val="28"/>
                <w:szCs w:val="28"/>
              </w:rPr>
              <w:t>: Scotland’s first research into homophobia and transphobia in Scottish Sport produced by Equality Network</w:t>
            </w:r>
          </w:p>
          <w:p w14:paraId="38E5D7C0" w14:textId="601B1960"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sz w:val="28"/>
                <w:szCs w:val="28"/>
              </w:rPr>
            </w:pPr>
            <w:hyperlink r:id="rId39">
              <w:r w:rsidR="00A95290" w:rsidRPr="006D20D3">
                <w:rPr>
                  <w:rStyle w:val="Hyperlink"/>
                  <w:rFonts w:cs="Arial"/>
                  <w:sz w:val="28"/>
                  <w:szCs w:val="28"/>
                </w:rPr>
                <w:t>Out sport</w:t>
              </w:r>
            </w:hyperlink>
            <w:r w:rsidR="006847F1" w:rsidRPr="006D20D3">
              <w:rPr>
                <w:rFonts w:cs="Arial"/>
                <w:sz w:val="28"/>
                <w:szCs w:val="28"/>
              </w:rPr>
              <w:t>: First European research project specific to discrimination based on sexual orientation and gender identity in sports</w:t>
            </w:r>
          </w:p>
          <w:p w14:paraId="6D22A267" w14:textId="24D8B930" w:rsidR="006847F1" w:rsidRPr="006D20D3" w:rsidRDefault="00000000" w:rsidP="00D45CB1">
            <w:pPr>
              <w:pStyle w:val="ListParagraph"/>
              <w:numPr>
                <w:ilvl w:val="0"/>
                <w:numId w:val="19"/>
              </w:numPr>
              <w:overflowPunct w:val="0"/>
              <w:autoSpaceDE w:val="0"/>
              <w:autoSpaceDN w:val="0"/>
              <w:adjustRightInd w:val="0"/>
              <w:spacing w:before="120" w:after="120"/>
              <w:ind w:left="714" w:hanging="357"/>
              <w:contextualSpacing w:val="0"/>
              <w:jc w:val="both"/>
              <w:textAlignment w:val="baseline"/>
              <w:rPr>
                <w:rFonts w:cs="Arial"/>
                <w:sz w:val="28"/>
                <w:szCs w:val="28"/>
              </w:rPr>
            </w:pPr>
            <w:hyperlink r:id="rId40">
              <w:r w:rsidR="006847F1" w:rsidRPr="006D20D3">
                <w:rPr>
                  <w:rStyle w:val="Hyperlink"/>
                  <w:rFonts w:cs="Arial"/>
                  <w:sz w:val="28"/>
                  <w:szCs w:val="28"/>
                </w:rPr>
                <w:t>Right 2B Active</w:t>
              </w:r>
            </w:hyperlink>
            <w:r w:rsidR="006847F1" w:rsidRPr="006D20D3">
              <w:rPr>
                <w:rFonts w:cs="Arial"/>
                <w:sz w:val="28"/>
                <w:szCs w:val="28"/>
              </w:rPr>
              <w:t xml:space="preserve"> - Report on care-experienced young people's engagement with sport and physical activity</w:t>
            </w:r>
          </w:p>
          <w:p w14:paraId="6492BD0F" w14:textId="0CB52E8A" w:rsidR="006847F1" w:rsidRPr="006D20D3" w:rsidRDefault="00000000" w:rsidP="110340BC">
            <w:pPr>
              <w:pStyle w:val="ListParagraph"/>
              <w:numPr>
                <w:ilvl w:val="0"/>
                <w:numId w:val="19"/>
              </w:numPr>
              <w:spacing w:before="120" w:after="120" w:line="259" w:lineRule="auto"/>
              <w:ind w:left="714" w:hanging="357"/>
              <w:jc w:val="both"/>
              <w:rPr>
                <w:rFonts w:asciiTheme="minorHAnsi" w:eastAsiaTheme="minorEastAsia" w:hAnsiTheme="minorHAnsi" w:cstheme="minorBidi"/>
                <w:color w:val="0563C1"/>
                <w:sz w:val="28"/>
                <w:szCs w:val="28"/>
              </w:rPr>
            </w:pPr>
            <w:hyperlink r:id="rId41">
              <w:r w:rsidR="77212940" w:rsidRPr="006D20D3">
                <w:rPr>
                  <w:rStyle w:val="Hyperlink"/>
                  <w:sz w:val="28"/>
                  <w:szCs w:val="28"/>
                </w:rPr>
                <w:t>Child Abuse in Sport: European Statistics (CASES) - Centre for Child Protection and Safeguarding in Sport (edgehill.ac.uk)</w:t>
              </w:r>
            </w:hyperlink>
            <w:r w:rsidR="77212940" w:rsidRPr="006D20D3">
              <w:rPr>
                <w:sz w:val="28"/>
                <w:szCs w:val="28"/>
              </w:rPr>
              <w:t xml:space="preserve"> - </w:t>
            </w:r>
            <w:r w:rsidR="77212940" w:rsidRPr="006D20D3">
              <w:rPr>
                <w:rFonts w:cs="Arial"/>
                <w:sz w:val="28"/>
                <w:szCs w:val="28"/>
              </w:rPr>
              <w:t xml:space="preserve">The prevalence of interpersonal violence against children (IVAC) inside and outside sport in the UK. </w:t>
            </w:r>
          </w:p>
        </w:tc>
      </w:tr>
    </w:tbl>
    <w:p w14:paraId="016C6F15" w14:textId="662D0BBE" w:rsidR="006847F1" w:rsidRDefault="006847F1" w:rsidP="006847F1">
      <w:pPr>
        <w:rPr>
          <w:lang w:val="en-US"/>
        </w:rPr>
      </w:pPr>
    </w:p>
    <w:p w14:paraId="6928735A" w14:textId="4FDE4326" w:rsidR="00445101" w:rsidRDefault="00445101" w:rsidP="006847F1">
      <w:pPr>
        <w:rPr>
          <w:lang w:val="en-US"/>
        </w:rPr>
      </w:pPr>
    </w:p>
    <w:sectPr w:rsidR="00445101" w:rsidSect="00FF623A">
      <w:footerReference w:type="default" r:id="rId42"/>
      <w:pgSz w:w="16838" w:h="11906" w:orient="landscape" w:code="9"/>
      <w:pgMar w:top="1134"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A203" w14:textId="77777777" w:rsidR="008604B7" w:rsidRDefault="008604B7" w:rsidP="00A1068D">
      <w:r>
        <w:separator/>
      </w:r>
    </w:p>
  </w:endnote>
  <w:endnote w:type="continuationSeparator" w:id="0">
    <w:p w14:paraId="0498C032" w14:textId="77777777" w:rsidR="008604B7" w:rsidRDefault="008604B7" w:rsidP="00A1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ho Std Heavy">
    <w:altName w:val="Cambria"/>
    <w:panose1 w:val="00000000000000000000"/>
    <w:charset w:val="00"/>
    <w:family w:val="roman"/>
    <w:notTrueType/>
    <w:pitch w:val="variable"/>
    <w:sig w:usb0="E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CCDB" w14:textId="77777777" w:rsidR="00D87541" w:rsidRDefault="00D87541">
    <w:pPr>
      <w:pStyle w:val="Footer"/>
    </w:pPr>
  </w:p>
  <w:p w14:paraId="4C22986B" w14:textId="77777777" w:rsidR="00D87541" w:rsidRDefault="00D8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2F6D" w14:textId="77777777" w:rsidR="008604B7" w:rsidRDefault="008604B7" w:rsidP="00A1068D">
      <w:r>
        <w:separator/>
      </w:r>
    </w:p>
  </w:footnote>
  <w:footnote w:type="continuationSeparator" w:id="0">
    <w:p w14:paraId="46A8F49B" w14:textId="77777777" w:rsidR="008604B7" w:rsidRDefault="008604B7" w:rsidP="00A10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9EF2195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D6281"/>
    <w:multiLevelType w:val="hybridMultilevel"/>
    <w:tmpl w:val="586EFD1E"/>
    <w:lvl w:ilvl="0" w:tplc="26842142">
      <w:start w:val="1"/>
      <w:numFmt w:val="bullet"/>
      <w:lvlText w:val="·"/>
      <w:lvlJc w:val="left"/>
      <w:pPr>
        <w:ind w:left="720" w:hanging="360"/>
      </w:pPr>
      <w:rPr>
        <w:rFonts w:ascii="Symbol" w:hAnsi="Symbol" w:hint="default"/>
      </w:rPr>
    </w:lvl>
    <w:lvl w:ilvl="1" w:tplc="3618901E">
      <w:start w:val="1"/>
      <w:numFmt w:val="bullet"/>
      <w:lvlText w:val="o"/>
      <w:lvlJc w:val="left"/>
      <w:pPr>
        <w:ind w:left="1440" w:hanging="360"/>
      </w:pPr>
      <w:rPr>
        <w:rFonts w:ascii="Courier New" w:hAnsi="Courier New" w:hint="default"/>
      </w:rPr>
    </w:lvl>
    <w:lvl w:ilvl="2" w:tplc="777C5224">
      <w:start w:val="1"/>
      <w:numFmt w:val="bullet"/>
      <w:lvlText w:val=""/>
      <w:lvlJc w:val="left"/>
      <w:pPr>
        <w:ind w:left="2160" w:hanging="360"/>
      </w:pPr>
      <w:rPr>
        <w:rFonts w:ascii="Wingdings" w:hAnsi="Wingdings" w:hint="default"/>
      </w:rPr>
    </w:lvl>
    <w:lvl w:ilvl="3" w:tplc="A202BBCC">
      <w:start w:val="1"/>
      <w:numFmt w:val="bullet"/>
      <w:lvlText w:val=""/>
      <w:lvlJc w:val="left"/>
      <w:pPr>
        <w:ind w:left="2880" w:hanging="360"/>
      </w:pPr>
      <w:rPr>
        <w:rFonts w:ascii="Symbol" w:hAnsi="Symbol" w:hint="default"/>
      </w:rPr>
    </w:lvl>
    <w:lvl w:ilvl="4" w:tplc="17406224">
      <w:start w:val="1"/>
      <w:numFmt w:val="bullet"/>
      <w:lvlText w:val="o"/>
      <w:lvlJc w:val="left"/>
      <w:pPr>
        <w:ind w:left="3600" w:hanging="360"/>
      </w:pPr>
      <w:rPr>
        <w:rFonts w:ascii="Courier New" w:hAnsi="Courier New" w:hint="default"/>
      </w:rPr>
    </w:lvl>
    <w:lvl w:ilvl="5" w:tplc="70D07800">
      <w:start w:val="1"/>
      <w:numFmt w:val="bullet"/>
      <w:lvlText w:val=""/>
      <w:lvlJc w:val="left"/>
      <w:pPr>
        <w:ind w:left="4320" w:hanging="360"/>
      </w:pPr>
      <w:rPr>
        <w:rFonts w:ascii="Wingdings" w:hAnsi="Wingdings" w:hint="default"/>
      </w:rPr>
    </w:lvl>
    <w:lvl w:ilvl="6" w:tplc="0100C55C">
      <w:start w:val="1"/>
      <w:numFmt w:val="bullet"/>
      <w:lvlText w:val=""/>
      <w:lvlJc w:val="left"/>
      <w:pPr>
        <w:ind w:left="5040" w:hanging="360"/>
      </w:pPr>
      <w:rPr>
        <w:rFonts w:ascii="Symbol" w:hAnsi="Symbol" w:hint="default"/>
      </w:rPr>
    </w:lvl>
    <w:lvl w:ilvl="7" w:tplc="F03CF442">
      <w:start w:val="1"/>
      <w:numFmt w:val="bullet"/>
      <w:lvlText w:val="o"/>
      <w:lvlJc w:val="left"/>
      <w:pPr>
        <w:ind w:left="5760" w:hanging="360"/>
      </w:pPr>
      <w:rPr>
        <w:rFonts w:ascii="Courier New" w:hAnsi="Courier New" w:hint="default"/>
      </w:rPr>
    </w:lvl>
    <w:lvl w:ilvl="8" w:tplc="3A18F480">
      <w:start w:val="1"/>
      <w:numFmt w:val="bullet"/>
      <w:lvlText w:val=""/>
      <w:lvlJc w:val="left"/>
      <w:pPr>
        <w:ind w:left="6480" w:hanging="360"/>
      </w:pPr>
      <w:rPr>
        <w:rFonts w:ascii="Wingdings" w:hAnsi="Wingdings" w:hint="default"/>
      </w:rPr>
    </w:lvl>
  </w:abstractNum>
  <w:abstractNum w:abstractNumId="4" w15:restartNumberingAfterBreak="0">
    <w:nsid w:val="0AA91EF2"/>
    <w:multiLevelType w:val="multilevel"/>
    <w:tmpl w:val="58E81B8C"/>
    <w:lvl w:ilvl="0">
      <w:start w:val="1"/>
      <w:numFmt w:val="bullet"/>
      <w:lvlText w:val=""/>
      <w:lvlJc w:val="left"/>
      <w:pPr>
        <w:ind w:left="717" w:hanging="360"/>
      </w:pPr>
      <w:rPr>
        <w:rFonts w:ascii="Symbol" w:hAnsi="Symbol" w:hint="default"/>
      </w:rPr>
    </w:lvl>
    <w:lvl w:ilvl="1">
      <w:start w:val="1"/>
      <w:numFmt w:val="bullet"/>
      <w:lvlText w:val="o"/>
      <w:lvlJc w:val="left"/>
      <w:pPr>
        <w:ind w:left="1214" w:hanging="432"/>
      </w:pPr>
      <w:rPr>
        <w:rFonts w:ascii="Courier New" w:hAnsi="Courier New" w:cs="Courier New" w:hint="default"/>
      </w:rPr>
    </w:lvl>
    <w:lvl w:ilvl="2">
      <w:start w:val="1"/>
      <w:numFmt w:val="bullet"/>
      <w:lvlText w:val=""/>
      <w:lvlJc w:val="left"/>
      <w:pPr>
        <w:ind w:left="1581" w:hanging="504"/>
      </w:pPr>
      <w:rPr>
        <w:rFonts w:ascii="Symbol" w:hAnsi="Symbol" w:hint="default"/>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0E7254A6"/>
    <w:multiLevelType w:val="hybridMultilevel"/>
    <w:tmpl w:val="4A0CFDB4"/>
    <w:lvl w:ilvl="0" w:tplc="83ACCDF4">
      <w:start w:val="1"/>
      <w:numFmt w:val="bullet"/>
      <w:lvlText w:val=""/>
      <w:lvlJc w:val="left"/>
      <w:pPr>
        <w:ind w:left="720" w:hanging="360"/>
      </w:pPr>
      <w:rPr>
        <w:rFonts w:ascii="Symbol" w:hAnsi="Symbol" w:hint="default"/>
      </w:rPr>
    </w:lvl>
    <w:lvl w:ilvl="1" w:tplc="9F400784">
      <w:start w:val="1"/>
      <w:numFmt w:val="bullet"/>
      <w:lvlText w:val="o"/>
      <w:lvlJc w:val="left"/>
      <w:pPr>
        <w:ind w:left="1440" w:hanging="360"/>
      </w:pPr>
      <w:rPr>
        <w:rFonts w:ascii="Courier New" w:hAnsi="Courier New" w:hint="default"/>
      </w:rPr>
    </w:lvl>
    <w:lvl w:ilvl="2" w:tplc="9D568612">
      <w:start w:val="1"/>
      <w:numFmt w:val="bullet"/>
      <w:lvlText w:val=""/>
      <w:lvlJc w:val="left"/>
      <w:pPr>
        <w:ind w:left="2160" w:hanging="360"/>
      </w:pPr>
      <w:rPr>
        <w:rFonts w:ascii="Wingdings" w:hAnsi="Wingdings" w:hint="default"/>
      </w:rPr>
    </w:lvl>
    <w:lvl w:ilvl="3" w:tplc="E800C728">
      <w:start w:val="1"/>
      <w:numFmt w:val="bullet"/>
      <w:lvlText w:val=""/>
      <w:lvlJc w:val="left"/>
      <w:pPr>
        <w:ind w:left="2880" w:hanging="360"/>
      </w:pPr>
      <w:rPr>
        <w:rFonts w:ascii="Symbol" w:hAnsi="Symbol" w:hint="default"/>
      </w:rPr>
    </w:lvl>
    <w:lvl w:ilvl="4" w:tplc="F8C6620A">
      <w:start w:val="1"/>
      <w:numFmt w:val="bullet"/>
      <w:lvlText w:val="o"/>
      <w:lvlJc w:val="left"/>
      <w:pPr>
        <w:ind w:left="3600" w:hanging="360"/>
      </w:pPr>
      <w:rPr>
        <w:rFonts w:ascii="Courier New" w:hAnsi="Courier New" w:hint="default"/>
      </w:rPr>
    </w:lvl>
    <w:lvl w:ilvl="5" w:tplc="887C5C3C">
      <w:start w:val="1"/>
      <w:numFmt w:val="bullet"/>
      <w:lvlText w:val=""/>
      <w:lvlJc w:val="left"/>
      <w:pPr>
        <w:ind w:left="4320" w:hanging="360"/>
      </w:pPr>
      <w:rPr>
        <w:rFonts w:ascii="Wingdings" w:hAnsi="Wingdings" w:hint="default"/>
      </w:rPr>
    </w:lvl>
    <w:lvl w:ilvl="6" w:tplc="CABE987E">
      <w:start w:val="1"/>
      <w:numFmt w:val="bullet"/>
      <w:lvlText w:val=""/>
      <w:lvlJc w:val="left"/>
      <w:pPr>
        <w:ind w:left="5040" w:hanging="360"/>
      </w:pPr>
      <w:rPr>
        <w:rFonts w:ascii="Symbol" w:hAnsi="Symbol" w:hint="default"/>
      </w:rPr>
    </w:lvl>
    <w:lvl w:ilvl="7" w:tplc="BFD28FDE">
      <w:start w:val="1"/>
      <w:numFmt w:val="bullet"/>
      <w:lvlText w:val="o"/>
      <w:lvlJc w:val="left"/>
      <w:pPr>
        <w:ind w:left="5760" w:hanging="360"/>
      </w:pPr>
      <w:rPr>
        <w:rFonts w:ascii="Courier New" w:hAnsi="Courier New" w:hint="default"/>
      </w:rPr>
    </w:lvl>
    <w:lvl w:ilvl="8" w:tplc="B8FC3D9A">
      <w:start w:val="1"/>
      <w:numFmt w:val="bullet"/>
      <w:lvlText w:val=""/>
      <w:lvlJc w:val="left"/>
      <w:pPr>
        <w:ind w:left="6480" w:hanging="360"/>
      </w:pPr>
      <w:rPr>
        <w:rFonts w:ascii="Wingdings" w:hAnsi="Wingdings" w:hint="default"/>
      </w:rPr>
    </w:lvl>
  </w:abstractNum>
  <w:abstractNum w:abstractNumId="6" w15:restartNumberingAfterBreak="0">
    <w:nsid w:val="10FF473C"/>
    <w:multiLevelType w:val="hybridMultilevel"/>
    <w:tmpl w:val="12A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C4FF2"/>
    <w:multiLevelType w:val="hybridMultilevel"/>
    <w:tmpl w:val="99E22236"/>
    <w:lvl w:ilvl="0" w:tplc="D2F0C9B0">
      <w:start w:val="1"/>
      <w:numFmt w:val="bullet"/>
      <w:lvlText w:val="o"/>
      <w:lvlJc w:val="left"/>
      <w:pPr>
        <w:ind w:left="720" w:hanging="360"/>
      </w:pPr>
      <w:rPr>
        <w:rFonts w:ascii="&quot;Courier New&quot;" w:hAnsi="&quot;Courier New&quot;" w:hint="default"/>
      </w:rPr>
    </w:lvl>
    <w:lvl w:ilvl="1" w:tplc="EBD29B28">
      <w:start w:val="1"/>
      <w:numFmt w:val="bullet"/>
      <w:lvlText w:val="o"/>
      <w:lvlJc w:val="left"/>
      <w:pPr>
        <w:ind w:left="1440" w:hanging="360"/>
      </w:pPr>
      <w:rPr>
        <w:rFonts w:ascii="Courier New" w:hAnsi="Courier New" w:hint="default"/>
      </w:rPr>
    </w:lvl>
    <w:lvl w:ilvl="2" w:tplc="C74E8254">
      <w:start w:val="1"/>
      <w:numFmt w:val="bullet"/>
      <w:lvlText w:val=""/>
      <w:lvlJc w:val="left"/>
      <w:pPr>
        <w:ind w:left="2160" w:hanging="360"/>
      </w:pPr>
      <w:rPr>
        <w:rFonts w:ascii="Wingdings" w:hAnsi="Wingdings" w:hint="default"/>
      </w:rPr>
    </w:lvl>
    <w:lvl w:ilvl="3" w:tplc="6456C768">
      <w:start w:val="1"/>
      <w:numFmt w:val="bullet"/>
      <w:lvlText w:val=""/>
      <w:lvlJc w:val="left"/>
      <w:pPr>
        <w:ind w:left="2880" w:hanging="360"/>
      </w:pPr>
      <w:rPr>
        <w:rFonts w:ascii="Symbol" w:hAnsi="Symbol" w:hint="default"/>
      </w:rPr>
    </w:lvl>
    <w:lvl w:ilvl="4" w:tplc="7A605C2E">
      <w:start w:val="1"/>
      <w:numFmt w:val="bullet"/>
      <w:lvlText w:val="o"/>
      <w:lvlJc w:val="left"/>
      <w:pPr>
        <w:ind w:left="3600" w:hanging="360"/>
      </w:pPr>
      <w:rPr>
        <w:rFonts w:ascii="Courier New" w:hAnsi="Courier New" w:hint="default"/>
      </w:rPr>
    </w:lvl>
    <w:lvl w:ilvl="5" w:tplc="D4BE17D2">
      <w:start w:val="1"/>
      <w:numFmt w:val="bullet"/>
      <w:lvlText w:val=""/>
      <w:lvlJc w:val="left"/>
      <w:pPr>
        <w:ind w:left="4320" w:hanging="360"/>
      </w:pPr>
      <w:rPr>
        <w:rFonts w:ascii="Wingdings" w:hAnsi="Wingdings" w:hint="default"/>
      </w:rPr>
    </w:lvl>
    <w:lvl w:ilvl="6" w:tplc="4654752E">
      <w:start w:val="1"/>
      <w:numFmt w:val="bullet"/>
      <w:lvlText w:val=""/>
      <w:lvlJc w:val="left"/>
      <w:pPr>
        <w:ind w:left="5040" w:hanging="360"/>
      </w:pPr>
      <w:rPr>
        <w:rFonts w:ascii="Symbol" w:hAnsi="Symbol" w:hint="default"/>
      </w:rPr>
    </w:lvl>
    <w:lvl w:ilvl="7" w:tplc="C49E7814">
      <w:start w:val="1"/>
      <w:numFmt w:val="bullet"/>
      <w:lvlText w:val="o"/>
      <w:lvlJc w:val="left"/>
      <w:pPr>
        <w:ind w:left="5760" w:hanging="360"/>
      </w:pPr>
      <w:rPr>
        <w:rFonts w:ascii="Courier New" w:hAnsi="Courier New" w:hint="default"/>
      </w:rPr>
    </w:lvl>
    <w:lvl w:ilvl="8" w:tplc="32600CBE">
      <w:start w:val="1"/>
      <w:numFmt w:val="bullet"/>
      <w:lvlText w:val=""/>
      <w:lvlJc w:val="left"/>
      <w:pPr>
        <w:ind w:left="6480" w:hanging="360"/>
      </w:pPr>
      <w:rPr>
        <w:rFonts w:ascii="Wingdings" w:hAnsi="Wingdings" w:hint="default"/>
      </w:rPr>
    </w:lvl>
  </w:abstractNum>
  <w:abstractNum w:abstractNumId="8" w15:restartNumberingAfterBreak="0">
    <w:nsid w:val="1A3807DE"/>
    <w:multiLevelType w:val="hybridMultilevel"/>
    <w:tmpl w:val="F294BB98"/>
    <w:lvl w:ilvl="0" w:tplc="266A06BC">
      <w:start w:val="1"/>
      <w:numFmt w:val="bullet"/>
      <w:lvlText w:val=""/>
      <w:lvlJc w:val="left"/>
      <w:pPr>
        <w:ind w:left="720" w:hanging="360"/>
      </w:pPr>
      <w:rPr>
        <w:rFonts w:ascii="Symbol" w:hAnsi="Symbol" w:hint="default"/>
      </w:rPr>
    </w:lvl>
    <w:lvl w:ilvl="1" w:tplc="CB8A1584">
      <w:start w:val="1"/>
      <w:numFmt w:val="bullet"/>
      <w:lvlText w:val="o"/>
      <w:lvlJc w:val="left"/>
      <w:pPr>
        <w:ind w:left="1440" w:hanging="360"/>
      </w:pPr>
      <w:rPr>
        <w:rFonts w:ascii="Courier New" w:hAnsi="Courier New" w:hint="default"/>
      </w:rPr>
    </w:lvl>
    <w:lvl w:ilvl="2" w:tplc="BC64E57C">
      <w:start w:val="1"/>
      <w:numFmt w:val="bullet"/>
      <w:lvlText w:val=""/>
      <w:lvlJc w:val="left"/>
      <w:pPr>
        <w:ind w:left="2160" w:hanging="360"/>
      </w:pPr>
      <w:rPr>
        <w:rFonts w:ascii="Wingdings" w:hAnsi="Wingdings" w:hint="default"/>
      </w:rPr>
    </w:lvl>
    <w:lvl w:ilvl="3" w:tplc="4D3ED47A">
      <w:start w:val="1"/>
      <w:numFmt w:val="bullet"/>
      <w:lvlText w:val=""/>
      <w:lvlJc w:val="left"/>
      <w:pPr>
        <w:ind w:left="2880" w:hanging="360"/>
      </w:pPr>
      <w:rPr>
        <w:rFonts w:ascii="Symbol" w:hAnsi="Symbol" w:hint="default"/>
      </w:rPr>
    </w:lvl>
    <w:lvl w:ilvl="4" w:tplc="EB00EE24">
      <w:start w:val="1"/>
      <w:numFmt w:val="bullet"/>
      <w:lvlText w:val="o"/>
      <w:lvlJc w:val="left"/>
      <w:pPr>
        <w:ind w:left="3600" w:hanging="360"/>
      </w:pPr>
      <w:rPr>
        <w:rFonts w:ascii="Courier New" w:hAnsi="Courier New" w:hint="default"/>
      </w:rPr>
    </w:lvl>
    <w:lvl w:ilvl="5" w:tplc="88F814E4">
      <w:start w:val="1"/>
      <w:numFmt w:val="bullet"/>
      <w:lvlText w:val=""/>
      <w:lvlJc w:val="left"/>
      <w:pPr>
        <w:ind w:left="4320" w:hanging="360"/>
      </w:pPr>
      <w:rPr>
        <w:rFonts w:ascii="Wingdings" w:hAnsi="Wingdings" w:hint="default"/>
      </w:rPr>
    </w:lvl>
    <w:lvl w:ilvl="6" w:tplc="EDEE4FD6">
      <w:start w:val="1"/>
      <w:numFmt w:val="bullet"/>
      <w:lvlText w:val=""/>
      <w:lvlJc w:val="left"/>
      <w:pPr>
        <w:ind w:left="5040" w:hanging="360"/>
      </w:pPr>
      <w:rPr>
        <w:rFonts w:ascii="Symbol" w:hAnsi="Symbol" w:hint="default"/>
      </w:rPr>
    </w:lvl>
    <w:lvl w:ilvl="7" w:tplc="3BCECF88">
      <w:start w:val="1"/>
      <w:numFmt w:val="bullet"/>
      <w:lvlText w:val="o"/>
      <w:lvlJc w:val="left"/>
      <w:pPr>
        <w:ind w:left="5760" w:hanging="360"/>
      </w:pPr>
      <w:rPr>
        <w:rFonts w:ascii="Courier New" w:hAnsi="Courier New" w:hint="default"/>
      </w:rPr>
    </w:lvl>
    <w:lvl w:ilvl="8" w:tplc="519E9ABE">
      <w:start w:val="1"/>
      <w:numFmt w:val="bullet"/>
      <w:lvlText w:val=""/>
      <w:lvlJc w:val="left"/>
      <w:pPr>
        <w:ind w:left="6480" w:hanging="360"/>
      </w:pPr>
      <w:rPr>
        <w:rFonts w:ascii="Wingdings" w:hAnsi="Wingdings" w:hint="default"/>
      </w:rPr>
    </w:lvl>
  </w:abstractNum>
  <w:abstractNum w:abstractNumId="9" w15:restartNumberingAfterBreak="0">
    <w:nsid w:val="1EBA72AE"/>
    <w:multiLevelType w:val="hybridMultilevel"/>
    <w:tmpl w:val="BE7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D1851"/>
    <w:multiLevelType w:val="hybridMultilevel"/>
    <w:tmpl w:val="18887CE2"/>
    <w:lvl w:ilvl="0" w:tplc="75C0E4FE">
      <w:start w:val="1"/>
      <w:numFmt w:val="bullet"/>
      <w:lvlText w:val=""/>
      <w:lvlJc w:val="left"/>
      <w:pPr>
        <w:ind w:left="720" w:hanging="360"/>
      </w:pPr>
      <w:rPr>
        <w:rFonts w:ascii="Symbol" w:hAnsi="Symbol" w:hint="default"/>
      </w:rPr>
    </w:lvl>
    <w:lvl w:ilvl="1" w:tplc="8D2A2E6E">
      <w:start w:val="1"/>
      <w:numFmt w:val="bullet"/>
      <w:lvlText w:val="o"/>
      <w:lvlJc w:val="left"/>
      <w:pPr>
        <w:ind w:left="1440" w:hanging="360"/>
      </w:pPr>
      <w:rPr>
        <w:rFonts w:ascii="Courier New" w:hAnsi="Courier New" w:hint="default"/>
      </w:rPr>
    </w:lvl>
    <w:lvl w:ilvl="2" w:tplc="946A2988">
      <w:start w:val="1"/>
      <w:numFmt w:val="bullet"/>
      <w:lvlText w:val=""/>
      <w:lvlJc w:val="left"/>
      <w:pPr>
        <w:ind w:left="2160" w:hanging="360"/>
      </w:pPr>
      <w:rPr>
        <w:rFonts w:ascii="Wingdings" w:hAnsi="Wingdings" w:hint="default"/>
      </w:rPr>
    </w:lvl>
    <w:lvl w:ilvl="3" w:tplc="A552ADDC">
      <w:start w:val="1"/>
      <w:numFmt w:val="bullet"/>
      <w:lvlText w:val=""/>
      <w:lvlJc w:val="left"/>
      <w:pPr>
        <w:ind w:left="2880" w:hanging="360"/>
      </w:pPr>
      <w:rPr>
        <w:rFonts w:ascii="Symbol" w:hAnsi="Symbol" w:hint="default"/>
      </w:rPr>
    </w:lvl>
    <w:lvl w:ilvl="4" w:tplc="7B60ADDA">
      <w:start w:val="1"/>
      <w:numFmt w:val="bullet"/>
      <w:lvlText w:val="o"/>
      <w:lvlJc w:val="left"/>
      <w:pPr>
        <w:ind w:left="3600" w:hanging="360"/>
      </w:pPr>
      <w:rPr>
        <w:rFonts w:ascii="Courier New" w:hAnsi="Courier New" w:hint="default"/>
      </w:rPr>
    </w:lvl>
    <w:lvl w:ilvl="5" w:tplc="EFD4289E">
      <w:start w:val="1"/>
      <w:numFmt w:val="bullet"/>
      <w:lvlText w:val=""/>
      <w:lvlJc w:val="left"/>
      <w:pPr>
        <w:ind w:left="4320" w:hanging="360"/>
      </w:pPr>
      <w:rPr>
        <w:rFonts w:ascii="Wingdings" w:hAnsi="Wingdings" w:hint="default"/>
      </w:rPr>
    </w:lvl>
    <w:lvl w:ilvl="6" w:tplc="8CA413FC">
      <w:start w:val="1"/>
      <w:numFmt w:val="bullet"/>
      <w:lvlText w:val=""/>
      <w:lvlJc w:val="left"/>
      <w:pPr>
        <w:ind w:left="5040" w:hanging="360"/>
      </w:pPr>
      <w:rPr>
        <w:rFonts w:ascii="Symbol" w:hAnsi="Symbol" w:hint="default"/>
      </w:rPr>
    </w:lvl>
    <w:lvl w:ilvl="7" w:tplc="03E480EA">
      <w:start w:val="1"/>
      <w:numFmt w:val="bullet"/>
      <w:lvlText w:val="o"/>
      <w:lvlJc w:val="left"/>
      <w:pPr>
        <w:ind w:left="5760" w:hanging="360"/>
      </w:pPr>
      <w:rPr>
        <w:rFonts w:ascii="Courier New" w:hAnsi="Courier New" w:hint="default"/>
      </w:rPr>
    </w:lvl>
    <w:lvl w:ilvl="8" w:tplc="22D83D8E">
      <w:start w:val="1"/>
      <w:numFmt w:val="bullet"/>
      <w:lvlText w:val=""/>
      <w:lvlJc w:val="left"/>
      <w:pPr>
        <w:ind w:left="6480" w:hanging="360"/>
      </w:pPr>
      <w:rPr>
        <w:rFonts w:ascii="Wingdings" w:hAnsi="Wingdings" w:hint="default"/>
      </w:rPr>
    </w:lvl>
  </w:abstractNum>
  <w:abstractNum w:abstractNumId="11" w15:restartNumberingAfterBreak="0">
    <w:nsid w:val="2DF964AF"/>
    <w:multiLevelType w:val="hybridMultilevel"/>
    <w:tmpl w:val="CA5EF096"/>
    <w:lvl w:ilvl="0" w:tplc="5E6A9378">
      <w:start w:val="1"/>
      <w:numFmt w:val="bullet"/>
      <w:lvlText w:val=""/>
      <w:lvlJc w:val="left"/>
      <w:pPr>
        <w:ind w:left="720" w:hanging="360"/>
      </w:pPr>
      <w:rPr>
        <w:rFonts w:ascii="Symbol" w:hAnsi="Symbol" w:hint="default"/>
      </w:rPr>
    </w:lvl>
    <w:lvl w:ilvl="1" w:tplc="DF988716">
      <w:start w:val="1"/>
      <w:numFmt w:val="bullet"/>
      <w:lvlText w:val="o"/>
      <w:lvlJc w:val="left"/>
      <w:pPr>
        <w:ind w:left="1440" w:hanging="360"/>
      </w:pPr>
      <w:rPr>
        <w:rFonts w:ascii="Courier New" w:hAnsi="Courier New" w:hint="default"/>
      </w:rPr>
    </w:lvl>
    <w:lvl w:ilvl="2" w:tplc="F0B85538">
      <w:start w:val="1"/>
      <w:numFmt w:val="bullet"/>
      <w:lvlText w:val=""/>
      <w:lvlJc w:val="left"/>
      <w:pPr>
        <w:ind w:left="2160" w:hanging="360"/>
      </w:pPr>
      <w:rPr>
        <w:rFonts w:ascii="Wingdings" w:hAnsi="Wingdings" w:hint="default"/>
      </w:rPr>
    </w:lvl>
    <w:lvl w:ilvl="3" w:tplc="99BA2392">
      <w:start w:val="1"/>
      <w:numFmt w:val="bullet"/>
      <w:lvlText w:val=""/>
      <w:lvlJc w:val="left"/>
      <w:pPr>
        <w:ind w:left="2880" w:hanging="360"/>
      </w:pPr>
      <w:rPr>
        <w:rFonts w:ascii="Symbol" w:hAnsi="Symbol" w:hint="default"/>
      </w:rPr>
    </w:lvl>
    <w:lvl w:ilvl="4" w:tplc="EF88C744">
      <w:start w:val="1"/>
      <w:numFmt w:val="bullet"/>
      <w:lvlText w:val="o"/>
      <w:lvlJc w:val="left"/>
      <w:pPr>
        <w:ind w:left="3600" w:hanging="360"/>
      </w:pPr>
      <w:rPr>
        <w:rFonts w:ascii="Courier New" w:hAnsi="Courier New" w:hint="default"/>
      </w:rPr>
    </w:lvl>
    <w:lvl w:ilvl="5" w:tplc="F4B67F5E">
      <w:start w:val="1"/>
      <w:numFmt w:val="bullet"/>
      <w:lvlText w:val=""/>
      <w:lvlJc w:val="left"/>
      <w:pPr>
        <w:ind w:left="4320" w:hanging="360"/>
      </w:pPr>
      <w:rPr>
        <w:rFonts w:ascii="Wingdings" w:hAnsi="Wingdings" w:hint="default"/>
      </w:rPr>
    </w:lvl>
    <w:lvl w:ilvl="6" w:tplc="BFAE21DA">
      <w:start w:val="1"/>
      <w:numFmt w:val="bullet"/>
      <w:lvlText w:val=""/>
      <w:lvlJc w:val="left"/>
      <w:pPr>
        <w:ind w:left="5040" w:hanging="360"/>
      </w:pPr>
      <w:rPr>
        <w:rFonts w:ascii="Symbol" w:hAnsi="Symbol" w:hint="default"/>
      </w:rPr>
    </w:lvl>
    <w:lvl w:ilvl="7" w:tplc="F8E8887E">
      <w:start w:val="1"/>
      <w:numFmt w:val="bullet"/>
      <w:lvlText w:val="o"/>
      <w:lvlJc w:val="left"/>
      <w:pPr>
        <w:ind w:left="5760" w:hanging="360"/>
      </w:pPr>
      <w:rPr>
        <w:rFonts w:ascii="Courier New" w:hAnsi="Courier New" w:hint="default"/>
      </w:rPr>
    </w:lvl>
    <w:lvl w:ilvl="8" w:tplc="F052184E">
      <w:start w:val="1"/>
      <w:numFmt w:val="bullet"/>
      <w:lvlText w:val=""/>
      <w:lvlJc w:val="left"/>
      <w:pPr>
        <w:ind w:left="6480" w:hanging="360"/>
      </w:pPr>
      <w:rPr>
        <w:rFonts w:ascii="Wingdings" w:hAnsi="Wingdings" w:hint="default"/>
      </w:rPr>
    </w:lvl>
  </w:abstractNum>
  <w:abstractNum w:abstractNumId="12" w15:restartNumberingAfterBreak="0">
    <w:nsid w:val="2ED305FA"/>
    <w:multiLevelType w:val="hybridMultilevel"/>
    <w:tmpl w:val="2B1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D069C"/>
    <w:multiLevelType w:val="hybridMultilevel"/>
    <w:tmpl w:val="5BF40C54"/>
    <w:lvl w:ilvl="0" w:tplc="50F89A72">
      <w:start w:val="1"/>
      <w:numFmt w:val="bullet"/>
      <w:lvlText w:val=""/>
      <w:lvlJc w:val="left"/>
      <w:pPr>
        <w:ind w:left="720" w:hanging="360"/>
      </w:pPr>
      <w:rPr>
        <w:rFonts w:ascii="Symbol" w:hAnsi="Symbol" w:hint="default"/>
      </w:rPr>
    </w:lvl>
    <w:lvl w:ilvl="1" w:tplc="A8A67640">
      <w:start w:val="1"/>
      <w:numFmt w:val="bullet"/>
      <w:lvlText w:val="o"/>
      <w:lvlJc w:val="left"/>
      <w:pPr>
        <w:ind w:left="1440" w:hanging="360"/>
      </w:pPr>
      <w:rPr>
        <w:rFonts w:ascii="Courier New" w:hAnsi="Courier New" w:hint="default"/>
      </w:rPr>
    </w:lvl>
    <w:lvl w:ilvl="2" w:tplc="10140F64">
      <w:start w:val="1"/>
      <w:numFmt w:val="bullet"/>
      <w:lvlText w:val=""/>
      <w:lvlJc w:val="left"/>
      <w:pPr>
        <w:ind w:left="2160" w:hanging="360"/>
      </w:pPr>
      <w:rPr>
        <w:rFonts w:ascii="Wingdings" w:hAnsi="Wingdings" w:hint="default"/>
      </w:rPr>
    </w:lvl>
    <w:lvl w:ilvl="3" w:tplc="AF60A3CE">
      <w:start w:val="1"/>
      <w:numFmt w:val="bullet"/>
      <w:lvlText w:val=""/>
      <w:lvlJc w:val="left"/>
      <w:pPr>
        <w:ind w:left="2880" w:hanging="360"/>
      </w:pPr>
      <w:rPr>
        <w:rFonts w:ascii="Symbol" w:hAnsi="Symbol" w:hint="default"/>
      </w:rPr>
    </w:lvl>
    <w:lvl w:ilvl="4" w:tplc="BD1A1AEE">
      <w:start w:val="1"/>
      <w:numFmt w:val="bullet"/>
      <w:lvlText w:val="o"/>
      <w:lvlJc w:val="left"/>
      <w:pPr>
        <w:ind w:left="3600" w:hanging="360"/>
      </w:pPr>
      <w:rPr>
        <w:rFonts w:ascii="Courier New" w:hAnsi="Courier New" w:hint="default"/>
      </w:rPr>
    </w:lvl>
    <w:lvl w:ilvl="5" w:tplc="5C56E074">
      <w:start w:val="1"/>
      <w:numFmt w:val="bullet"/>
      <w:lvlText w:val=""/>
      <w:lvlJc w:val="left"/>
      <w:pPr>
        <w:ind w:left="4320" w:hanging="360"/>
      </w:pPr>
      <w:rPr>
        <w:rFonts w:ascii="Wingdings" w:hAnsi="Wingdings" w:hint="default"/>
      </w:rPr>
    </w:lvl>
    <w:lvl w:ilvl="6" w:tplc="72745CDC">
      <w:start w:val="1"/>
      <w:numFmt w:val="bullet"/>
      <w:lvlText w:val=""/>
      <w:lvlJc w:val="left"/>
      <w:pPr>
        <w:ind w:left="5040" w:hanging="360"/>
      </w:pPr>
      <w:rPr>
        <w:rFonts w:ascii="Symbol" w:hAnsi="Symbol" w:hint="default"/>
      </w:rPr>
    </w:lvl>
    <w:lvl w:ilvl="7" w:tplc="D9B0AD16">
      <w:start w:val="1"/>
      <w:numFmt w:val="bullet"/>
      <w:lvlText w:val="o"/>
      <w:lvlJc w:val="left"/>
      <w:pPr>
        <w:ind w:left="5760" w:hanging="360"/>
      </w:pPr>
      <w:rPr>
        <w:rFonts w:ascii="Courier New" w:hAnsi="Courier New" w:hint="default"/>
      </w:rPr>
    </w:lvl>
    <w:lvl w:ilvl="8" w:tplc="B0B8223C">
      <w:start w:val="1"/>
      <w:numFmt w:val="bullet"/>
      <w:lvlText w:val=""/>
      <w:lvlJc w:val="left"/>
      <w:pPr>
        <w:ind w:left="6480" w:hanging="360"/>
      </w:pPr>
      <w:rPr>
        <w:rFonts w:ascii="Wingdings" w:hAnsi="Wingdings" w:hint="default"/>
      </w:rPr>
    </w:lvl>
  </w:abstractNum>
  <w:abstractNum w:abstractNumId="14" w15:restartNumberingAfterBreak="0">
    <w:nsid w:val="3CA129DA"/>
    <w:multiLevelType w:val="hybridMultilevel"/>
    <w:tmpl w:val="A58A1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E5547"/>
    <w:multiLevelType w:val="hybridMultilevel"/>
    <w:tmpl w:val="9660678C"/>
    <w:lvl w:ilvl="0" w:tplc="4920D216">
      <w:start w:val="1"/>
      <w:numFmt w:val="bullet"/>
      <w:lvlText w:val=""/>
      <w:lvlJc w:val="left"/>
      <w:pPr>
        <w:ind w:left="1080" w:hanging="360"/>
      </w:pPr>
      <w:rPr>
        <w:rFonts w:ascii="Symbol" w:hAnsi="Symbol" w:hint="default"/>
      </w:rPr>
    </w:lvl>
    <w:lvl w:ilvl="1" w:tplc="3094FC42">
      <w:start w:val="1"/>
      <w:numFmt w:val="bullet"/>
      <w:lvlText w:val="o"/>
      <w:lvlJc w:val="left"/>
      <w:pPr>
        <w:ind w:left="1800" w:hanging="360"/>
      </w:pPr>
      <w:rPr>
        <w:rFonts w:ascii="Courier New" w:hAnsi="Courier New" w:hint="default"/>
      </w:rPr>
    </w:lvl>
    <w:lvl w:ilvl="2" w:tplc="025487E8">
      <w:start w:val="1"/>
      <w:numFmt w:val="bullet"/>
      <w:lvlText w:val=""/>
      <w:lvlJc w:val="left"/>
      <w:pPr>
        <w:ind w:left="2520" w:hanging="360"/>
      </w:pPr>
      <w:rPr>
        <w:rFonts w:ascii="Wingdings" w:hAnsi="Wingdings" w:hint="default"/>
      </w:rPr>
    </w:lvl>
    <w:lvl w:ilvl="3" w:tplc="54825F08">
      <w:start w:val="1"/>
      <w:numFmt w:val="bullet"/>
      <w:lvlText w:val=""/>
      <w:lvlJc w:val="left"/>
      <w:pPr>
        <w:ind w:left="3240" w:hanging="360"/>
      </w:pPr>
      <w:rPr>
        <w:rFonts w:ascii="Symbol" w:hAnsi="Symbol" w:hint="default"/>
      </w:rPr>
    </w:lvl>
    <w:lvl w:ilvl="4" w:tplc="35F43E50">
      <w:start w:val="1"/>
      <w:numFmt w:val="bullet"/>
      <w:lvlText w:val="o"/>
      <w:lvlJc w:val="left"/>
      <w:pPr>
        <w:ind w:left="3960" w:hanging="360"/>
      </w:pPr>
      <w:rPr>
        <w:rFonts w:ascii="Courier New" w:hAnsi="Courier New" w:hint="default"/>
      </w:rPr>
    </w:lvl>
    <w:lvl w:ilvl="5" w:tplc="0CC08086">
      <w:start w:val="1"/>
      <w:numFmt w:val="bullet"/>
      <w:lvlText w:val=""/>
      <w:lvlJc w:val="left"/>
      <w:pPr>
        <w:ind w:left="4680" w:hanging="360"/>
      </w:pPr>
      <w:rPr>
        <w:rFonts w:ascii="Wingdings" w:hAnsi="Wingdings" w:hint="default"/>
      </w:rPr>
    </w:lvl>
    <w:lvl w:ilvl="6" w:tplc="2C842100">
      <w:start w:val="1"/>
      <w:numFmt w:val="bullet"/>
      <w:lvlText w:val=""/>
      <w:lvlJc w:val="left"/>
      <w:pPr>
        <w:ind w:left="5400" w:hanging="360"/>
      </w:pPr>
      <w:rPr>
        <w:rFonts w:ascii="Symbol" w:hAnsi="Symbol" w:hint="default"/>
      </w:rPr>
    </w:lvl>
    <w:lvl w:ilvl="7" w:tplc="48FE8DBA">
      <w:start w:val="1"/>
      <w:numFmt w:val="bullet"/>
      <w:lvlText w:val="o"/>
      <w:lvlJc w:val="left"/>
      <w:pPr>
        <w:ind w:left="6120" w:hanging="360"/>
      </w:pPr>
      <w:rPr>
        <w:rFonts w:ascii="Courier New" w:hAnsi="Courier New" w:hint="default"/>
      </w:rPr>
    </w:lvl>
    <w:lvl w:ilvl="8" w:tplc="A852EBC2">
      <w:start w:val="1"/>
      <w:numFmt w:val="bullet"/>
      <w:lvlText w:val=""/>
      <w:lvlJc w:val="left"/>
      <w:pPr>
        <w:ind w:left="6840" w:hanging="360"/>
      </w:pPr>
      <w:rPr>
        <w:rFonts w:ascii="Wingdings" w:hAnsi="Wingdings" w:hint="default"/>
      </w:rPr>
    </w:lvl>
  </w:abstractNum>
  <w:abstractNum w:abstractNumId="16" w15:restartNumberingAfterBreak="0">
    <w:nsid w:val="50841F1E"/>
    <w:multiLevelType w:val="hybridMultilevel"/>
    <w:tmpl w:val="0074BD7C"/>
    <w:lvl w:ilvl="0" w:tplc="EBEC3D8A">
      <w:start w:val="1"/>
      <w:numFmt w:val="bullet"/>
      <w:lvlText w:val=""/>
      <w:lvlJc w:val="left"/>
      <w:pPr>
        <w:ind w:left="720" w:hanging="360"/>
      </w:pPr>
      <w:rPr>
        <w:rFonts w:ascii="Symbol" w:hAnsi="Symbol" w:hint="default"/>
      </w:rPr>
    </w:lvl>
    <w:lvl w:ilvl="1" w:tplc="471A30EA">
      <w:start w:val="1"/>
      <w:numFmt w:val="bullet"/>
      <w:lvlText w:val="o"/>
      <w:lvlJc w:val="left"/>
      <w:pPr>
        <w:ind w:left="1440" w:hanging="360"/>
      </w:pPr>
      <w:rPr>
        <w:rFonts w:ascii="Courier New" w:hAnsi="Courier New" w:hint="default"/>
      </w:rPr>
    </w:lvl>
    <w:lvl w:ilvl="2" w:tplc="03424634">
      <w:start w:val="1"/>
      <w:numFmt w:val="bullet"/>
      <w:lvlText w:val=""/>
      <w:lvlJc w:val="left"/>
      <w:pPr>
        <w:ind w:left="2160" w:hanging="360"/>
      </w:pPr>
      <w:rPr>
        <w:rFonts w:ascii="Wingdings" w:hAnsi="Wingdings" w:hint="default"/>
      </w:rPr>
    </w:lvl>
    <w:lvl w:ilvl="3" w:tplc="C43CD958">
      <w:start w:val="1"/>
      <w:numFmt w:val="bullet"/>
      <w:lvlText w:val=""/>
      <w:lvlJc w:val="left"/>
      <w:pPr>
        <w:ind w:left="2880" w:hanging="360"/>
      </w:pPr>
      <w:rPr>
        <w:rFonts w:ascii="Symbol" w:hAnsi="Symbol" w:hint="default"/>
      </w:rPr>
    </w:lvl>
    <w:lvl w:ilvl="4" w:tplc="C2EA2616">
      <w:start w:val="1"/>
      <w:numFmt w:val="bullet"/>
      <w:lvlText w:val="o"/>
      <w:lvlJc w:val="left"/>
      <w:pPr>
        <w:ind w:left="3600" w:hanging="360"/>
      </w:pPr>
      <w:rPr>
        <w:rFonts w:ascii="Courier New" w:hAnsi="Courier New" w:hint="default"/>
      </w:rPr>
    </w:lvl>
    <w:lvl w:ilvl="5" w:tplc="A53A0E82">
      <w:start w:val="1"/>
      <w:numFmt w:val="bullet"/>
      <w:lvlText w:val=""/>
      <w:lvlJc w:val="left"/>
      <w:pPr>
        <w:ind w:left="4320" w:hanging="360"/>
      </w:pPr>
      <w:rPr>
        <w:rFonts w:ascii="Wingdings" w:hAnsi="Wingdings" w:hint="default"/>
      </w:rPr>
    </w:lvl>
    <w:lvl w:ilvl="6" w:tplc="E1C2500E">
      <w:start w:val="1"/>
      <w:numFmt w:val="bullet"/>
      <w:lvlText w:val=""/>
      <w:lvlJc w:val="left"/>
      <w:pPr>
        <w:ind w:left="5040" w:hanging="360"/>
      </w:pPr>
      <w:rPr>
        <w:rFonts w:ascii="Symbol" w:hAnsi="Symbol" w:hint="default"/>
      </w:rPr>
    </w:lvl>
    <w:lvl w:ilvl="7" w:tplc="9A460EAC">
      <w:start w:val="1"/>
      <w:numFmt w:val="bullet"/>
      <w:lvlText w:val="o"/>
      <w:lvlJc w:val="left"/>
      <w:pPr>
        <w:ind w:left="5760" w:hanging="360"/>
      </w:pPr>
      <w:rPr>
        <w:rFonts w:ascii="Courier New" w:hAnsi="Courier New" w:hint="default"/>
      </w:rPr>
    </w:lvl>
    <w:lvl w:ilvl="8" w:tplc="62C2081E">
      <w:start w:val="1"/>
      <w:numFmt w:val="bullet"/>
      <w:lvlText w:val=""/>
      <w:lvlJc w:val="left"/>
      <w:pPr>
        <w:ind w:left="6480" w:hanging="360"/>
      </w:pPr>
      <w:rPr>
        <w:rFonts w:ascii="Wingdings" w:hAnsi="Wingdings" w:hint="default"/>
      </w:rPr>
    </w:lvl>
  </w:abstractNum>
  <w:abstractNum w:abstractNumId="17" w15:restartNumberingAfterBreak="0">
    <w:nsid w:val="569D7E30"/>
    <w:multiLevelType w:val="hybridMultilevel"/>
    <w:tmpl w:val="920C80A0"/>
    <w:lvl w:ilvl="0" w:tplc="FFFFFFFF">
      <w:start w:val="1"/>
      <w:numFmt w:val="bullet"/>
      <w:lvlText w:val=""/>
      <w:lvlJc w:val="left"/>
      <w:pPr>
        <w:ind w:left="720" w:hanging="360"/>
      </w:pPr>
      <w:rPr>
        <w:rFonts w:ascii="Symbol" w:hAnsi="Symbol" w:hint="default"/>
      </w:rPr>
    </w:lvl>
    <w:lvl w:ilvl="1" w:tplc="7B20F88A">
      <w:start w:val="1"/>
      <w:numFmt w:val="bullet"/>
      <w:lvlText w:val="o"/>
      <w:lvlJc w:val="left"/>
      <w:pPr>
        <w:ind w:left="1440" w:hanging="360"/>
      </w:pPr>
      <w:rPr>
        <w:rFonts w:ascii="Courier New" w:hAnsi="Courier New" w:hint="default"/>
      </w:rPr>
    </w:lvl>
    <w:lvl w:ilvl="2" w:tplc="92E0149E">
      <w:start w:val="1"/>
      <w:numFmt w:val="bullet"/>
      <w:lvlText w:val=""/>
      <w:lvlJc w:val="left"/>
      <w:pPr>
        <w:ind w:left="2160" w:hanging="360"/>
      </w:pPr>
      <w:rPr>
        <w:rFonts w:ascii="Wingdings" w:hAnsi="Wingdings" w:hint="default"/>
      </w:rPr>
    </w:lvl>
    <w:lvl w:ilvl="3" w:tplc="2E20F206">
      <w:start w:val="1"/>
      <w:numFmt w:val="bullet"/>
      <w:lvlText w:val=""/>
      <w:lvlJc w:val="left"/>
      <w:pPr>
        <w:ind w:left="2880" w:hanging="360"/>
      </w:pPr>
      <w:rPr>
        <w:rFonts w:ascii="Symbol" w:hAnsi="Symbol" w:hint="default"/>
      </w:rPr>
    </w:lvl>
    <w:lvl w:ilvl="4" w:tplc="8F02E1FE">
      <w:start w:val="1"/>
      <w:numFmt w:val="bullet"/>
      <w:lvlText w:val="o"/>
      <w:lvlJc w:val="left"/>
      <w:pPr>
        <w:ind w:left="3600" w:hanging="360"/>
      </w:pPr>
      <w:rPr>
        <w:rFonts w:ascii="Courier New" w:hAnsi="Courier New" w:hint="default"/>
      </w:rPr>
    </w:lvl>
    <w:lvl w:ilvl="5" w:tplc="6F963EEC">
      <w:start w:val="1"/>
      <w:numFmt w:val="bullet"/>
      <w:lvlText w:val=""/>
      <w:lvlJc w:val="left"/>
      <w:pPr>
        <w:ind w:left="4320" w:hanging="360"/>
      </w:pPr>
      <w:rPr>
        <w:rFonts w:ascii="Wingdings" w:hAnsi="Wingdings" w:hint="default"/>
      </w:rPr>
    </w:lvl>
    <w:lvl w:ilvl="6" w:tplc="717E6C6A">
      <w:start w:val="1"/>
      <w:numFmt w:val="bullet"/>
      <w:lvlText w:val=""/>
      <w:lvlJc w:val="left"/>
      <w:pPr>
        <w:ind w:left="5040" w:hanging="360"/>
      </w:pPr>
      <w:rPr>
        <w:rFonts w:ascii="Symbol" w:hAnsi="Symbol" w:hint="default"/>
      </w:rPr>
    </w:lvl>
    <w:lvl w:ilvl="7" w:tplc="77FA3E76">
      <w:start w:val="1"/>
      <w:numFmt w:val="bullet"/>
      <w:lvlText w:val="o"/>
      <w:lvlJc w:val="left"/>
      <w:pPr>
        <w:ind w:left="5760" w:hanging="360"/>
      </w:pPr>
      <w:rPr>
        <w:rFonts w:ascii="Courier New" w:hAnsi="Courier New" w:hint="default"/>
      </w:rPr>
    </w:lvl>
    <w:lvl w:ilvl="8" w:tplc="B4A235C4">
      <w:start w:val="1"/>
      <w:numFmt w:val="bullet"/>
      <w:lvlText w:val=""/>
      <w:lvlJc w:val="left"/>
      <w:pPr>
        <w:ind w:left="6480" w:hanging="360"/>
      </w:pPr>
      <w:rPr>
        <w:rFonts w:ascii="Wingdings" w:hAnsi="Wingdings" w:hint="default"/>
      </w:rPr>
    </w:lvl>
  </w:abstractNum>
  <w:abstractNum w:abstractNumId="18" w15:restartNumberingAfterBreak="0">
    <w:nsid w:val="5B8C483E"/>
    <w:multiLevelType w:val="hybridMultilevel"/>
    <w:tmpl w:val="73F8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A27E9"/>
    <w:multiLevelType w:val="multilevel"/>
    <w:tmpl w:val="137004E4"/>
    <w:lvl w:ilvl="0">
      <w:start w:val="1"/>
      <w:numFmt w:val="bullet"/>
      <w:lvlText w:val=""/>
      <w:lvlJc w:val="left"/>
      <w:pPr>
        <w:ind w:left="717" w:hanging="360"/>
      </w:pPr>
      <w:rPr>
        <w:rFonts w:ascii="Symbol" w:hAnsi="Symbol" w:hint="default"/>
      </w:rPr>
    </w:lvl>
    <w:lvl w:ilvl="1">
      <w:start w:val="1"/>
      <w:numFmt w:val="decimal"/>
      <w:lvlText w:val="%1.%2."/>
      <w:lvlJc w:val="left"/>
      <w:pPr>
        <w:ind w:left="1214" w:hanging="432"/>
      </w:pPr>
    </w:lvl>
    <w:lvl w:ilvl="2">
      <w:start w:val="1"/>
      <w:numFmt w:val="bullet"/>
      <w:lvlText w:val=""/>
      <w:lvlJc w:val="left"/>
      <w:pPr>
        <w:ind w:left="1581" w:hanging="504"/>
      </w:pPr>
      <w:rPr>
        <w:rFonts w:ascii="Symbol" w:hAnsi="Symbol" w:hint="default"/>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64956F27"/>
    <w:multiLevelType w:val="hybridMultilevel"/>
    <w:tmpl w:val="FB9A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C1161"/>
    <w:multiLevelType w:val="hybridMultilevel"/>
    <w:tmpl w:val="F80453F2"/>
    <w:lvl w:ilvl="0" w:tplc="57D295EC">
      <w:start w:val="1"/>
      <w:numFmt w:val="bullet"/>
      <w:pStyle w:val="Bulletted"/>
      <w:lvlText w:val=""/>
      <w:lvlJc w:val="left"/>
      <w:pPr>
        <w:tabs>
          <w:tab w:val="num" w:pos="360"/>
        </w:tabs>
        <w:ind w:left="360" w:hanging="360"/>
      </w:pPr>
      <w:rPr>
        <w:rFonts w:ascii="Symbol" w:hAnsi="Symbol" w:hint="default"/>
      </w:rPr>
    </w:lvl>
    <w:lvl w:ilvl="1" w:tplc="FC6EC664">
      <w:numFmt w:val="decimal"/>
      <w:lvlText w:val=""/>
      <w:lvlJc w:val="left"/>
    </w:lvl>
    <w:lvl w:ilvl="2" w:tplc="823CC79A">
      <w:numFmt w:val="decimal"/>
      <w:lvlText w:val=""/>
      <w:lvlJc w:val="left"/>
    </w:lvl>
    <w:lvl w:ilvl="3" w:tplc="FD567674">
      <w:numFmt w:val="decimal"/>
      <w:lvlText w:val=""/>
      <w:lvlJc w:val="left"/>
    </w:lvl>
    <w:lvl w:ilvl="4" w:tplc="BE4E42B0">
      <w:numFmt w:val="decimal"/>
      <w:lvlText w:val=""/>
      <w:lvlJc w:val="left"/>
    </w:lvl>
    <w:lvl w:ilvl="5" w:tplc="E3CA5B3C">
      <w:numFmt w:val="decimal"/>
      <w:lvlText w:val=""/>
      <w:lvlJc w:val="left"/>
    </w:lvl>
    <w:lvl w:ilvl="6" w:tplc="A96E8CE6">
      <w:numFmt w:val="decimal"/>
      <w:lvlText w:val=""/>
      <w:lvlJc w:val="left"/>
    </w:lvl>
    <w:lvl w:ilvl="7" w:tplc="FCAE6BE6">
      <w:numFmt w:val="decimal"/>
      <w:lvlText w:val=""/>
      <w:lvlJc w:val="left"/>
    </w:lvl>
    <w:lvl w:ilvl="8" w:tplc="BE3C7840">
      <w:numFmt w:val="decimal"/>
      <w:lvlText w:val=""/>
      <w:lvlJc w:val="left"/>
    </w:lvl>
  </w:abstractNum>
  <w:abstractNum w:abstractNumId="22" w15:restartNumberingAfterBreak="0">
    <w:nsid w:val="6F4502B8"/>
    <w:multiLevelType w:val="hybridMultilevel"/>
    <w:tmpl w:val="F3941CF4"/>
    <w:lvl w:ilvl="0" w:tplc="2D30FE2E">
      <w:start w:val="1"/>
      <w:numFmt w:val="bullet"/>
      <w:lvlText w:val=""/>
      <w:lvlJc w:val="left"/>
      <w:pPr>
        <w:ind w:left="720" w:hanging="360"/>
      </w:pPr>
      <w:rPr>
        <w:rFonts w:ascii="Symbol" w:hAnsi="Symbol" w:hint="default"/>
      </w:rPr>
    </w:lvl>
    <w:lvl w:ilvl="1" w:tplc="EB4A33BE">
      <w:start w:val="1"/>
      <w:numFmt w:val="bullet"/>
      <w:lvlText w:val="o"/>
      <w:lvlJc w:val="left"/>
      <w:pPr>
        <w:ind w:left="1440" w:hanging="360"/>
      </w:pPr>
      <w:rPr>
        <w:rFonts w:ascii="Courier New" w:hAnsi="Courier New" w:hint="default"/>
      </w:rPr>
    </w:lvl>
    <w:lvl w:ilvl="2" w:tplc="72E647A2">
      <w:start w:val="1"/>
      <w:numFmt w:val="bullet"/>
      <w:lvlText w:val=""/>
      <w:lvlJc w:val="left"/>
      <w:pPr>
        <w:ind w:left="2160" w:hanging="360"/>
      </w:pPr>
      <w:rPr>
        <w:rFonts w:ascii="Wingdings" w:hAnsi="Wingdings" w:hint="default"/>
      </w:rPr>
    </w:lvl>
    <w:lvl w:ilvl="3" w:tplc="6F8A5E5C">
      <w:start w:val="1"/>
      <w:numFmt w:val="bullet"/>
      <w:lvlText w:val=""/>
      <w:lvlJc w:val="left"/>
      <w:pPr>
        <w:ind w:left="2880" w:hanging="360"/>
      </w:pPr>
      <w:rPr>
        <w:rFonts w:ascii="Symbol" w:hAnsi="Symbol" w:hint="default"/>
      </w:rPr>
    </w:lvl>
    <w:lvl w:ilvl="4" w:tplc="8E306502">
      <w:start w:val="1"/>
      <w:numFmt w:val="bullet"/>
      <w:lvlText w:val="o"/>
      <w:lvlJc w:val="left"/>
      <w:pPr>
        <w:ind w:left="3600" w:hanging="360"/>
      </w:pPr>
      <w:rPr>
        <w:rFonts w:ascii="Courier New" w:hAnsi="Courier New" w:hint="default"/>
      </w:rPr>
    </w:lvl>
    <w:lvl w:ilvl="5" w:tplc="8A348008">
      <w:start w:val="1"/>
      <w:numFmt w:val="bullet"/>
      <w:lvlText w:val=""/>
      <w:lvlJc w:val="left"/>
      <w:pPr>
        <w:ind w:left="4320" w:hanging="360"/>
      </w:pPr>
      <w:rPr>
        <w:rFonts w:ascii="Wingdings" w:hAnsi="Wingdings" w:hint="default"/>
      </w:rPr>
    </w:lvl>
    <w:lvl w:ilvl="6" w:tplc="1C125E5A">
      <w:start w:val="1"/>
      <w:numFmt w:val="bullet"/>
      <w:lvlText w:val=""/>
      <w:lvlJc w:val="left"/>
      <w:pPr>
        <w:ind w:left="5040" w:hanging="360"/>
      </w:pPr>
      <w:rPr>
        <w:rFonts w:ascii="Symbol" w:hAnsi="Symbol" w:hint="default"/>
      </w:rPr>
    </w:lvl>
    <w:lvl w:ilvl="7" w:tplc="404E57CE">
      <w:start w:val="1"/>
      <w:numFmt w:val="bullet"/>
      <w:lvlText w:val="o"/>
      <w:lvlJc w:val="left"/>
      <w:pPr>
        <w:ind w:left="5760" w:hanging="360"/>
      </w:pPr>
      <w:rPr>
        <w:rFonts w:ascii="Courier New" w:hAnsi="Courier New" w:hint="default"/>
      </w:rPr>
    </w:lvl>
    <w:lvl w:ilvl="8" w:tplc="FFBEA8AA">
      <w:start w:val="1"/>
      <w:numFmt w:val="bullet"/>
      <w:lvlText w:val=""/>
      <w:lvlJc w:val="left"/>
      <w:pPr>
        <w:ind w:left="6480" w:hanging="360"/>
      </w:pPr>
      <w:rPr>
        <w:rFonts w:ascii="Wingdings" w:hAnsi="Wingdings" w:hint="default"/>
      </w:rPr>
    </w:lvl>
  </w:abstractNum>
  <w:abstractNum w:abstractNumId="23" w15:restartNumberingAfterBreak="0">
    <w:nsid w:val="7C675C5F"/>
    <w:multiLevelType w:val="hybridMultilevel"/>
    <w:tmpl w:val="EC2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026898">
    <w:abstractNumId w:val="13"/>
  </w:num>
  <w:num w:numId="2" w16cid:durableId="20790378">
    <w:abstractNumId w:val="10"/>
  </w:num>
  <w:num w:numId="3" w16cid:durableId="1785073398">
    <w:abstractNumId w:val="17"/>
  </w:num>
  <w:num w:numId="4" w16cid:durableId="1115099930">
    <w:abstractNumId w:val="5"/>
  </w:num>
  <w:num w:numId="5" w16cid:durableId="2089188182">
    <w:abstractNumId w:val="16"/>
  </w:num>
  <w:num w:numId="6" w16cid:durableId="973363549">
    <w:abstractNumId w:val="22"/>
  </w:num>
  <w:num w:numId="7" w16cid:durableId="1922981249">
    <w:abstractNumId w:val="8"/>
  </w:num>
  <w:num w:numId="8" w16cid:durableId="1152022897">
    <w:abstractNumId w:val="7"/>
  </w:num>
  <w:num w:numId="9" w16cid:durableId="2085257164">
    <w:abstractNumId w:val="3"/>
  </w:num>
  <w:num w:numId="10" w16cid:durableId="2028174363">
    <w:abstractNumId w:val="15"/>
  </w:num>
  <w:num w:numId="11" w16cid:durableId="1118719870">
    <w:abstractNumId w:val="11"/>
  </w:num>
  <w:num w:numId="12" w16cid:durableId="1800951433">
    <w:abstractNumId w:val="21"/>
  </w:num>
  <w:num w:numId="13" w16cid:durableId="11034075">
    <w:abstractNumId w:val="1"/>
  </w:num>
  <w:num w:numId="14" w16cid:durableId="2012297333">
    <w:abstractNumId w:val="0"/>
  </w:num>
  <w:num w:numId="15" w16cid:durableId="698747621">
    <w:abstractNumId w:val="2"/>
  </w:num>
  <w:num w:numId="16" w16cid:durableId="667901622">
    <w:abstractNumId w:val="12"/>
  </w:num>
  <w:num w:numId="17" w16cid:durableId="789709069">
    <w:abstractNumId w:val="18"/>
  </w:num>
  <w:num w:numId="18" w16cid:durableId="451091146">
    <w:abstractNumId w:val="6"/>
  </w:num>
  <w:num w:numId="19" w16cid:durableId="1349334629">
    <w:abstractNumId w:val="19"/>
  </w:num>
  <w:num w:numId="20" w16cid:durableId="262804852">
    <w:abstractNumId w:val="4"/>
  </w:num>
  <w:num w:numId="21" w16cid:durableId="947084615">
    <w:abstractNumId w:val="23"/>
  </w:num>
  <w:num w:numId="22" w16cid:durableId="1196236262">
    <w:abstractNumId w:val="9"/>
  </w:num>
  <w:num w:numId="23" w16cid:durableId="1158888501">
    <w:abstractNumId w:val="20"/>
  </w:num>
  <w:num w:numId="24" w16cid:durableId="1722745912">
    <w:abstractNumId w:val="2"/>
  </w:num>
  <w:num w:numId="25" w16cid:durableId="198615765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2D"/>
    <w:rsid w:val="00027C27"/>
    <w:rsid w:val="00047D05"/>
    <w:rsid w:val="0007659A"/>
    <w:rsid w:val="00082887"/>
    <w:rsid w:val="00090243"/>
    <w:rsid w:val="000A4CDB"/>
    <w:rsid w:val="000C0CF4"/>
    <w:rsid w:val="000E4059"/>
    <w:rsid w:val="000F7ABB"/>
    <w:rsid w:val="00114EAE"/>
    <w:rsid w:val="0012486F"/>
    <w:rsid w:val="00156F0A"/>
    <w:rsid w:val="00176CCB"/>
    <w:rsid w:val="001B3B9F"/>
    <w:rsid w:val="001D2BE2"/>
    <w:rsid w:val="001D5D5B"/>
    <w:rsid w:val="00220A4C"/>
    <w:rsid w:val="00267E2F"/>
    <w:rsid w:val="00276841"/>
    <w:rsid w:val="00281579"/>
    <w:rsid w:val="002902CB"/>
    <w:rsid w:val="002A7ED8"/>
    <w:rsid w:val="002B31C9"/>
    <w:rsid w:val="002C71AC"/>
    <w:rsid w:val="002D512B"/>
    <w:rsid w:val="002F49F1"/>
    <w:rsid w:val="00301E71"/>
    <w:rsid w:val="00306C61"/>
    <w:rsid w:val="00325307"/>
    <w:rsid w:val="00350A2F"/>
    <w:rsid w:val="0035226E"/>
    <w:rsid w:val="0037582B"/>
    <w:rsid w:val="00382CB7"/>
    <w:rsid w:val="00394263"/>
    <w:rsid w:val="00395316"/>
    <w:rsid w:val="003B29E6"/>
    <w:rsid w:val="003C0502"/>
    <w:rsid w:val="003E6D6F"/>
    <w:rsid w:val="003F1EB7"/>
    <w:rsid w:val="003F7634"/>
    <w:rsid w:val="00404DA8"/>
    <w:rsid w:val="00445101"/>
    <w:rsid w:val="0045028A"/>
    <w:rsid w:val="0045594A"/>
    <w:rsid w:val="00474E0C"/>
    <w:rsid w:val="004C45EF"/>
    <w:rsid w:val="004E7023"/>
    <w:rsid w:val="00501CDF"/>
    <w:rsid w:val="00522627"/>
    <w:rsid w:val="0057471B"/>
    <w:rsid w:val="00584F53"/>
    <w:rsid w:val="00585236"/>
    <w:rsid w:val="00591FD3"/>
    <w:rsid w:val="005A71FA"/>
    <w:rsid w:val="005C70E1"/>
    <w:rsid w:val="005F1DBA"/>
    <w:rsid w:val="00613CF8"/>
    <w:rsid w:val="0061525B"/>
    <w:rsid w:val="00625F57"/>
    <w:rsid w:val="00626CB4"/>
    <w:rsid w:val="00640B1D"/>
    <w:rsid w:val="006413B7"/>
    <w:rsid w:val="00664F38"/>
    <w:rsid w:val="00670C07"/>
    <w:rsid w:val="006847F1"/>
    <w:rsid w:val="006955EC"/>
    <w:rsid w:val="006A27E3"/>
    <w:rsid w:val="006A40E6"/>
    <w:rsid w:val="006D20D3"/>
    <w:rsid w:val="006E1DCC"/>
    <w:rsid w:val="00722B82"/>
    <w:rsid w:val="00754F67"/>
    <w:rsid w:val="00787538"/>
    <w:rsid w:val="007E797A"/>
    <w:rsid w:val="008062E4"/>
    <w:rsid w:val="008344F1"/>
    <w:rsid w:val="00857548"/>
    <w:rsid w:val="008604B7"/>
    <w:rsid w:val="00872D04"/>
    <w:rsid w:val="0088767C"/>
    <w:rsid w:val="008A448C"/>
    <w:rsid w:val="008C3332"/>
    <w:rsid w:val="008C7788"/>
    <w:rsid w:val="008D7B9D"/>
    <w:rsid w:val="008E0814"/>
    <w:rsid w:val="008E53DD"/>
    <w:rsid w:val="009029A0"/>
    <w:rsid w:val="00904C22"/>
    <w:rsid w:val="00923635"/>
    <w:rsid w:val="00957730"/>
    <w:rsid w:val="00974E9E"/>
    <w:rsid w:val="009B7615"/>
    <w:rsid w:val="00A1068D"/>
    <w:rsid w:val="00A13415"/>
    <w:rsid w:val="00A45238"/>
    <w:rsid w:val="00A553B1"/>
    <w:rsid w:val="00A63516"/>
    <w:rsid w:val="00A90320"/>
    <w:rsid w:val="00A94B37"/>
    <w:rsid w:val="00A95290"/>
    <w:rsid w:val="00AB0AA9"/>
    <w:rsid w:val="00AB37B0"/>
    <w:rsid w:val="00AB5246"/>
    <w:rsid w:val="00AB6736"/>
    <w:rsid w:val="00AC5FBC"/>
    <w:rsid w:val="00AD2408"/>
    <w:rsid w:val="00AD57E0"/>
    <w:rsid w:val="00AF552D"/>
    <w:rsid w:val="00B212AE"/>
    <w:rsid w:val="00B51570"/>
    <w:rsid w:val="00B51BDC"/>
    <w:rsid w:val="00B5541B"/>
    <w:rsid w:val="00B561C0"/>
    <w:rsid w:val="00B773CE"/>
    <w:rsid w:val="00B77BAF"/>
    <w:rsid w:val="00B9B34E"/>
    <w:rsid w:val="00BC187A"/>
    <w:rsid w:val="00BE4015"/>
    <w:rsid w:val="00C23543"/>
    <w:rsid w:val="00C25BD6"/>
    <w:rsid w:val="00C269D7"/>
    <w:rsid w:val="00C5461B"/>
    <w:rsid w:val="00C573E1"/>
    <w:rsid w:val="00C71051"/>
    <w:rsid w:val="00C740F6"/>
    <w:rsid w:val="00C84131"/>
    <w:rsid w:val="00C91823"/>
    <w:rsid w:val="00CB7530"/>
    <w:rsid w:val="00CF2823"/>
    <w:rsid w:val="00CF5AF4"/>
    <w:rsid w:val="00CFBA67"/>
    <w:rsid w:val="00D008AB"/>
    <w:rsid w:val="00D45CB1"/>
    <w:rsid w:val="00D6419D"/>
    <w:rsid w:val="00D77765"/>
    <w:rsid w:val="00D87541"/>
    <w:rsid w:val="00DA029F"/>
    <w:rsid w:val="00DA344C"/>
    <w:rsid w:val="00DB5ACF"/>
    <w:rsid w:val="00DD8314"/>
    <w:rsid w:val="00E03074"/>
    <w:rsid w:val="00E060E5"/>
    <w:rsid w:val="00E70E7E"/>
    <w:rsid w:val="00E92250"/>
    <w:rsid w:val="00E96C98"/>
    <w:rsid w:val="00EB7D26"/>
    <w:rsid w:val="00EE14FF"/>
    <w:rsid w:val="00F0347C"/>
    <w:rsid w:val="00F05424"/>
    <w:rsid w:val="00F0590C"/>
    <w:rsid w:val="00F114B2"/>
    <w:rsid w:val="00F17C9E"/>
    <w:rsid w:val="00F24030"/>
    <w:rsid w:val="00F66675"/>
    <w:rsid w:val="00F72CFC"/>
    <w:rsid w:val="00F74947"/>
    <w:rsid w:val="00F918A8"/>
    <w:rsid w:val="00F97CD8"/>
    <w:rsid w:val="00FA1F8A"/>
    <w:rsid w:val="00FA4BC1"/>
    <w:rsid w:val="00FB4708"/>
    <w:rsid w:val="00FD175A"/>
    <w:rsid w:val="00FE1141"/>
    <w:rsid w:val="00FF1134"/>
    <w:rsid w:val="00FF1664"/>
    <w:rsid w:val="00FF623A"/>
    <w:rsid w:val="0112FA02"/>
    <w:rsid w:val="0117E0A6"/>
    <w:rsid w:val="013CE984"/>
    <w:rsid w:val="0195699F"/>
    <w:rsid w:val="01C6F20B"/>
    <w:rsid w:val="01CC13CD"/>
    <w:rsid w:val="022274EB"/>
    <w:rsid w:val="0224188E"/>
    <w:rsid w:val="023DC36E"/>
    <w:rsid w:val="024EB996"/>
    <w:rsid w:val="02723B23"/>
    <w:rsid w:val="02C614D0"/>
    <w:rsid w:val="02DD1634"/>
    <w:rsid w:val="02F11C9B"/>
    <w:rsid w:val="02F17EBB"/>
    <w:rsid w:val="030B2881"/>
    <w:rsid w:val="030D02C4"/>
    <w:rsid w:val="030FCDBE"/>
    <w:rsid w:val="031D9D80"/>
    <w:rsid w:val="031F422C"/>
    <w:rsid w:val="032B230C"/>
    <w:rsid w:val="034369EA"/>
    <w:rsid w:val="034531D3"/>
    <w:rsid w:val="0363A0FB"/>
    <w:rsid w:val="036734CF"/>
    <w:rsid w:val="03679E6E"/>
    <w:rsid w:val="04028484"/>
    <w:rsid w:val="040D4E15"/>
    <w:rsid w:val="04403754"/>
    <w:rsid w:val="045BEAFA"/>
    <w:rsid w:val="0465E762"/>
    <w:rsid w:val="04815CF3"/>
    <w:rsid w:val="049B1691"/>
    <w:rsid w:val="04A30A65"/>
    <w:rsid w:val="04BA07A7"/>
    <w:rsid w:val="04C29C3E"/>
    <w:rsid w:val="04D03CE4"/>
    <w:rsid w:val="04DA4351"/>
    <w:rsid w:val="04DE6404"/>
    <w:rsid w:val="0511DE12"/>
    <w:rsid w:val="051C03BC"/>
    <w:rsid w:val="053A7E82"/>
    <w:rsid w:val="05543366"/>
    <w:rsid w:val="055477AB"/>
    <w:rsid w:val="055F896D"/>
    <w:rsid w:val="05625132"/>
    <w:rsid w:val="0589E05A"/>
    <w:rsid w:val="059ACF42"/>
    <w:rsid w:val="05A0A333"/>
    <w:rsid w:val="05C64A2F"/>
    <w:rsid w:val="05D64EE8"/>
    <w:rsid w:val="05F1C9AF"/>
    <w:rsid w:val="06045948"/>
    <w:rsid w:val="062BB892"/>
    <w:rsid w:val="0663ECFB"/>
    <w:rsid w:val="0664615E"/>
    <w:rsid w:val="06BDA1CD"/>
    <w:rsid w:val="06C5DE38"/>
    <w:rsid w:val="0719D812"/>
    <w:rsid w:val="071A1209"/>
    <w:rsid w:val="07338D17"/>
    <w:rsid w:val="07499273"/>
    <w:rsid w:val="078EFB33"/>
    <w:rsid w:val="07C8ED7C"/>
    <w:rsid w:val="07D48941"/>
    <w:rsid w:val="07E413BB"/>
    <w:rsid w:val="07F15B2A"/>
    <w:rsid w:val="0845EEBA"/>
    <w:rsid w:val="0856C7E6"/>
    <w:rsid w:val="085F36E6"/>
    <w:rsid w:val="08892DE9"/>
    <w:rsid w:val="08CBDE28"/>
    <w:rsid w:val="08D69DB0"/>
    <w:rsid w:val="08FBF430"/>
    <w:rsid w:val="09107B79"/>
    <w:rsid w:val="09337B74"/>
    <w:rsid w:val="0936E386"/>
    <w:rsid w:val="09454DD4"/>
    <w:rsid w:val="09731F5A"/>
    <w:rsid w:val="09B37BBA"/>
    <w:rsid w:val="09BDD5B0"/>
    <w:rsid w:val="09E5BBB4"/>
    <w:rsid w:val="09F51D14"/>
    <w:rsid w:val="09FE5235"/>
    <w:rsid w:val="0A5A78B7"/>
    <w:rsid w:val="0A5F2981"/>
    <w:rsid w:val="0AC02AD4"/>
    <w:rsid w:val="0AC2B7CF"/>
    <w:rsid w:val="0AE3F35F"/>
    <w:rsid w:val="0B0FFF90"/>
    <w:rsid w:val="0B350E61"/>
    <w:rsid w:val="0B41ED65"/>
    <w:rsid w:val="0B5E6D87"/>
    <w:rsid w:val="0B5F9523"/>
    <w:rsid w:val="0B69EB90"/>
    <w:rsid w:val="0B827D91"/>
    <w:rsid w:val="0B8C24E2"/>
    <w:rsid w:val="0B8F3904"/>
    <w:rsid w:val="0BBCFC22"/>
    <w:rsid w:val="0C2D4490"/>
    <w:rsid w:val="0C37A48A"/>
    <w:rsid w:val="0C85DFB8"/>
    <w:rsid w:val="0CA4E7AB"/>
    <w:rsid w:val="0CB02A7F"/>
    <w:rsid w:val="0CD750B4"/>
    <w:rsid w:val="0D49B65C"/>
    <w:rsid w:val="0D716B30"/>
    <w:rsid w:val="0D9F1BFD"/>
    <w:rsid w:val="0DA1F794"/>
    <w:rsid w:val="0DBF935C"/>
    <w:rsid w:val="0DE1E78E"/>
    <w:rsid w:val="0DF57574"/>
    <w:rsid w:val="0E3AE74F"/>
    <w:rsid w:val="0E3BC50C"/>
    <w:rsid w:val="0E5D86AC"/>
    <w:rsid w:val="0EA39F7C"/>
    <w:rsid w:val="0EB162CB"/>
    <w:rsid w:val="0EB1DA7C"/>
    <w:rsid w:val="0EC771CA"/>
    <w:rsid w:val="0EDCDE1A"/>
    <w:rsid w:val="0EDF3BC7"/>
    <w:rsid w:val="0EEA04B1"/>
    <w:rsid w:val="0EF27598"/>
    <w:rsid w:val="0EF58076"/>
    <w:rsid w:val="0F0553CC"/>
    <w:rsid w:val="0F45F47B"/>
    <w:rsid w:val="0F48F8C9"/>
    <w:rsid w:val="0F5389BD"/>
    <w:rsid w:val="0F63CADA"/>
    <w:rsid w:val="0F72E6C3"/>
    <w:rsid w:val="0F78890D"/>
    <w:rsid w:val="0F8B5456"/>
    <w:rsid w:val="0F9C55FA"/>
    <w:rsid w:val="0FBE9CB8"/>
    <w:rsid w:val="0FC8AA95"/>
    <w:rsid w:val="0FEBC200"/>
    <w:rsid w:val="0FEFDBEA"/>
    <w:rsid w:val="10280765"/>
    <w:rsid w:val="10596818"/>
    <w:rsid w:val="10B53013"/>
    <w:rsid w:val="10C75623"/>
    <w:rsid w:val="10D3534F"/>
    <w:rsid w:val="10EC47C0"/>
    <w:rsid w:val="110340BC"/>
    <w:rsid w:val="113427E8"/>
    <w:rsid w:val="113E0328"/>
    <w:rsid w:val="11607327"/>
    <w:rsid w:val="116AB2AF"/>
    <w:rsid w:val="11BB9E03"/>
    <w:rsid w:val="11C503EB"/>
    <w:rsid w:val="11ECED41"/>
    <w:rsid w:val="11FB3DBE"/>
    <w:rsid w:val="12079CB9"/>
    <w:rsid w:val="126D7D2F"/>
    <w:rsid w:val="12965735"/>
    <w:rsid w:val="12B53737"/>
    <w:rsid w:val="12C958DD"/>
    <w:rsid w:val="12D1DD09"/>
    <w:rsid w:val="12D9D389"/>
    <w:rsid w:val="1304CE8A"/>
    <w:rsid w:val="1355795B"/>
    <w:rsid w:val="137C50A5"/>
    <w:rsid w:val="13A0A059"/>
    <w:rsid w:val="13B97769"/>
    <w:rsid w:val="13D2BE14"/>
    <w:rsid w:val="13DCDE2B"/>
    <w:rsid w:val="13FB6578"/>
    <w:rsid w:val="1407ADE6"/>
    <w:rsid w:val="143B5737"/>
    <w:rsid w:val="1450693C"/>
    <w:rsid w:val="1463B517"/>
    <w:rsid w:val="1478D80E"/>
    <w:rsid w:val="1496FFA8"/>
    <w:rsid w:val="14B985A5"/>
    <w:rsid w:val="1510886A"/>
    <w:rsid w:val="152B3480"/>
    <w:rsid w:val="1533AF20"/>
    <w:rsid w:val="1541FB5F"/>
    <w:rsid w:val="15450872"/>
    <w:rsid w:val="156BCBEE"/>
    <w:rsid w:val="15842100"/>
    <w:rsid w:val="1600A589"/>
    <w:rsid w:val="16164058"/>
    <w:rsid w:val="163ACAA4"/>
    <w:rsid w:val="1672CD14"/>
    <w:rsid w:val="167DE2D1"/>
    <w:rsid w:val="167FB689"/>
    <w:rsid w:val="169560CD"/>
    <w:rsid w:val="16C3CF77"/>
    <w:rsid w:val="16C75C5B"/>
    <w:rsid w:val="16DE0CC3"/>
    <w:rsid w:val="17278822"/>
    <w:rsid w:val="172C6336"/>
    <w:rsid w:val="17434995"/>
    <w:rsid w:val="174AF103"/>
    <w:rsid w:val="174B028B"/>
    <w:rsid w:val="1754FB21"/>
    <w:rsid w:val="176E959D"/>
    <w:rsid w:val="17727928"/>
    <w:rsid w:val="177C64DB"/>
    <w:rsid w:val="17A2C1C1"/>
    <w:rsid w:val="17AC72B9"/>
    <w:rsid w:val="17B6BC86"/>
    <w:rsid w:val="17D7DFF2"/>
    <w:rsid w:val="17EC8654"/>
    <w:rsid w:val="186F00F2"/>
    <w:rsid w:val="187A754F"/>
    <w:rsid w:val="1881A81F"/>
    <w:rsid w:val="18A331D1"/>
    <w:rsid w:val="18AFC459"/>
    <w:rsid w:val="18B69415"/>
    <w:rsid w:val="18C5884F"/>
    <w:rsid w:val="18CEFBE5"/>
    <w:rsid w:val="18E4AA3B"/>
    <w:rsid w:val="18F82BE5"/>
    <w:rsid w:val="18F991AA"/>
    <w:rsid w:val="195DFA53"/>
    <w:rsid w:val="195E6EB0"/>
    <w:rsid w:val="19820A21"/>
    <w:rsid w:val="19C71DC3"/>
    <w:rsid w:val="19E78242"/>
    <w:rsid w:val="19E92246"/>
    <w:rsid w:val="19EB0250"/>
    <w:rsid w:val="1A06F6EA"/>
    <w:rsid w:val="1A4687F5"/>
    <w:rsid w:val="1A50DFF6"/>
    <w:rsid w:val="1A6158B0"/>
    <w:rsid w:val="1A6C6055"/>
    <w:rsid w:val="1AC1895F"/>
    <w:rsid w:val="1ADD4CCE"/>
    <w:rsid w:val="1AE29F99"/>
    <w:rsid w:val="1AED0FF1"/>
    <w:rsid w:val="1AF72248"/>
    <w:rsid w:val="1AF8C163"/>
    <w:rsid w:val="1B118D1B"/>
    <w:rsid w:val="1B2A1933"/>
    <w:rsid w:val="1B4D8005"/>
    <w:rsid w:val="1B5B5F91"/>
    <w:rsid w:val="1B5FF73C"/>
    <w:rsid w:val="1B794CD8"/>
    <w:rsid w:val="1B93DAD0"/>
    <w:rsid w:val="1BE44968"/>
    <w:rsid w:val="1BEE0692"/>
    <w:rsid w:val="1BF14C9E"/>
    <w:rsid w:val="1C0ABD42"/>
    <w:rsid w:val="1C0C72DD"/>
    <w:rsid w:val="1C6C3FD3"/>
    <w:rsid w:val="1C7BEEA8"/>
    <w:rsid w:val="1C7D385A"/>
    <w:rsid w:val="1C8E9823"/>
    <w:rsid w:val="1CDDB5AC"/>
    <w:rsid w:val="1CFEB629"/>
    <w:rsid w:val="1D216064"/>
    <w:rsid w:val="1D7F294A"/>
    <w:rsid w:val="1D9500A4"/>
    <w:rsid w:val="1DF25DF9"/>
    <w:rsid w:val="1E16CD69"/>
    <w:rsid w:val="1E3AD52A"/>
    <w:rsid w:val="1E6E1382"/>
    <w:rsid w:val="1EC2746F"/>
    <w:rsid w:val="1EEA912E"/>
    <w:rsid w:val="1EF64B55"/>
    <w:rsid w:val="1F237923"/>
    <w:rsid w:val="1F41FC6D"/>
    <w:rsid w:val="1F43EE8E"/>
    <w:rsid w:val="1F602F3C"/>
    <w:rsid w:val="1F725446"/>
    <w:rsid w:val="1F8089E0"/>
    <w:rsid w:val="1FC0319A"/>
    <w:rsid w:val="1FCFD938"/>
    <w:rsid w:val="1FDCDEA9"/>
    <w:rsid w:val="20429F8A"/>
    <w:rsid w:val="204A608E"/>
    <w:rsid w:val="204F1266"/>
    <w:rsid w:val="20A5389C"/>
    <w:rsid w:val="20C18CE0"/>
    <w:rsid w:val="20F0557E"/>
    <w:rsid w:val="20FCE7CB"/>
    <w:rsid w:val="2116E9C5"/>
    <w:rsid w:val="215C84D2"/>
    <w:rsid w:val="217575DC"/>
    <w:rsid w:val="21806DDF"/>
    <w:rsid w:val="21836961"/>
    <w:rsid w:val="219AF612"/>
    <w:rsid w:val="21ED7FA0"/>
    <w:rsid w:val="220DB15B"/>
    <w:rsid w:val="223A40F4"/>
    <w:rsid w:val="2240D2F7"/>
    <w:rsid w:val="2244C63E"/>
    <w:rsid w:val="224CDEAC"/>
    <w:rsid w:val="22651F94"/>
    <w:rsid w:val="228C11B1"/>
    <w:rsid w:val="229B3CA8"/>
    <w:rsid w:val="22AB47F9"/>
    <w:rsid w:val="22E2850C"/>
    <w:rsid w:val="232EE547"/>
    <w:rsid w:val="236E268A"/>
    <w:rsid w:val="23999406"/>
    <w:rsid w:val="23F0CA41"/>
    <w:rsid w:val="23F931AB"/>
    <w:rsid w:val="2400EFF5"/>
    <w:rsid w:val="24029FA6"/>
    <w:rsid w:val="24114563"/>
    <w:rsid w:val="242F5B94"/>
    <w:rsid w:val="2443B08E"/>
    <w:rsid w:val="24682542"/>
    <w:rsid w:val="246DE923"/>
    <w:rsid w:val="248FE99F"/>
    <w:rsid w:val="24ECC562"/>
    <w:rsid w:val="2500C03B"/>
    <w:rsid w:val="250DB1BC"/>
    <w:rsid w:val="251ADD2A"/>
    <w:rsid w:val="2526B8F8"/>
    <w:rsid w:val="2538ECB4"/>
    <w:rsid w:val="2547203D"/>
    <w:rsid w:val="257B8F64"/>
    <w:rsid w:val="25890BCC"/>
    <w:rsid w:val="259AE310"/>
    <w:rsid w:val="25A1FED9"/>
    <w:rsid w:val="25BBBD47"/>
    <w:rsid w:val="25BE9668"/>
    <w:rsid w:val="25DB5D30"/>
    <w:rsid w:val="25FF8798"/>
    <w:rsid w:val="2600306E"/>
    <w:rsid w:val="26104F50"/>
    <w:rsid w:val="2634133C"/>
    <w:rsid w:val="268A4F76"/>
    <w:rsid w:val="26B7970C"/>
    <w:rsid w:val="26EF032E"/>
    <w:rsid w:val="2717CC52"/>
    <w:rsid w:val="2757C35A"/>
    <w:rsid w:val="275AEAD6"/>
    <w:rsid w:val="276510A3"/>
    <w:rsid w:val="276866C8"/>
    <w:rsid w:val="27745B50"/>
    <w:rsid w:val="278B6FFB"/>
    <w:rsid w:val="27A7C1DE"/>
    <w:rsid w:val="27B4FD1C"/>
    <w:rsid w:val="27C71E86"/>
    <w:rsid w:val="27D3D833"/>
    <w:rsid w:val="28191588"/>
    <w:rsid w:val="28282AEE"/>
    <w:rsid w:val="2860121D"/>
    <w:rsid w:val="28612FCB"/>
    <w:rsid w:val="288D943B"/>
    <w:rsid w:val="2891D75A"/>
    <w:rsid w:val="28953D31"/>
    <w:rsid w:val="289AD96F"/>
    <w:rsid w:val="289E3C4A"/>
    <w:rsid w:val="29209EFA"/>
    <w:rsid w:val="29289B6C"/>
    <w:rsid w:val="2932C757"/>
    <w:rsid w:val="298978A7"/>
    <w:rsid w:val="29FC71D0"/>
    <w:rsid w:val="2A022623"/>
    <w:rsid w:val="2A15A24F"/>
    <w:rsid w:val="2A19D170"/>
    <w:rsid w:val="2A1F993F"/>
    <w:rsid w:val="2A788D2C"/>
    <w:rsid w:val="2A9B3009"/>
    <w:rsid w:val="2AD0AE15"/>
    <w:rsid w:val="2B1F8EBD"/>
    <w:rsid w:val="2B2FA89A"/>
    <w:rsid w:val="2B349BFE"/>
    <w:rsid w:val="2B46CC3A"/>
    <w:rsid w:val="2B9AA498"/>
    <w:rsid w:val="2B9C918A"/>
    <w:rsid w:val="2BEFB19C"/>
    <w:rsid w:val="2C0AC1A7"/>
    <w:rsid w:val="2C2DA531"/>
    <w:rsid w:val="2CD1D85B"/>
    <w:rsid w:val="2CE4244B"/>
    <w:rsid w:val="2CE55056"/>
    <w:rsid w:val="2D2F239B"/>
    <w:rsid w:val="2D6DD43D"/>
    <w:rsid w:val="2D71742F"/>
    <w:rsid w:val="2DA17EAD"/>
    <w:rsid w:val="2DA69208"/>
    <w:rsid w:val="2DBC3DA7"/>
    <w:rsid w:val="2DC010A4"/>
    <w:rsid w:val="2DF04B42"/>
    <w:rsid w:val="2E350BE6"/>
    <w:rsid w:val="2E3B7CF1"/>
    <w:rsid w:val="2E54C32D"/>
    <w:rsid w:val="2E9B7D93"/>
    <w:rsid w:val="2EA9BF6A"/>
    <w:rsid w:val="2EADCA8F"/>
    <w:rsid w:val="2EFD1256"/>
    <w:rsid w:val="2F0C45FD"/>
    <w:rsid w:val="2F2479C5"/>
    <w:rsid w:val="2F43E971"/>
    <w:rsid w:val="2F68AF5A"/>
    <w:rsid w:val="2F74FF31"/>
    <w:rsid w:val="2F8BC683"/>
    <w:rsid w:val="2F9E2289"/>
    <w:rsid w:val="2FA282D9"/>
    <w:rsid w:val="2FB21A23"/>
    <w:rsid w:val="2FC7DE20"/>
    <w:rsid w:val="2FFD6A94"/>
    <w:rsid w:val="3001515F"/>
    <w:rsid w:val="301AFA19"/>
    <w:rsid w:val="302B81C2"/>
    <w:rsid w:val="30499AF0"/>
    <w:rsid w:val="304AECE8"/>
    <w:rsid w:val="305F9BC4"/>
    <w:rsid w:val="308764C9"/>
    <w:rsid w:val="30972A5D"/>
    <w:rsid w:val="30A90C01"/>
    <w:rsid w:val="30AE9908"/>
    <w:rsid w:val="30CCDB61"/>
    <w:rsid w:val="30EA4949"/>
    <w:rsid w:val="30F1020B"/>
    <w:rsid w:val="31158377"/>
    <w:rsid w:val="31172017"/>
    <w:rsid w:val="314F1971"/>
    <w:rsid w:val="3167EA70"/>
    <w:rsid w:val="316A9FA2"/>
    <w:rsid w:val="3181496F"/>
    <w:rsid w:val="31A8D9EC"/>
    <w:rsid w:val="31CADC6A"/>
    <w:rsid w:val="31D1F49E"/>
    <w:rsid w:val="31E56B51"/>
    <w:rsid w:val="320CD21A"/>
    <w:rsid w:val="325C1A87"/>
    <w:rsid w:val="327E9F72"/>
    <w:rsid w:val="32AEAB62"/>
    <w:rsid w:val="32AF1979"/>
    <w:rsid w:val="32CBC408"/>
    <w:rsid w:val="32D202AC"/>
    <w:rsid w:val="32EB441F"/>
    <w:rsid w:val="33083453"/>
    <w:rsid w:val="331215F5"/>
    <w:rsid w:val="331D0A87"/>
    <w:rsid w:val="33461577"/>
    <w:rsid w:val="33983DFF"/>
    <w:rsid w:val="33BFE9D3"/>
    <w:rsid w:val="33C9612C"/>
    <w:rsid w:val="33C9C30A"/>
    <w:rsid w:val="33E545D3"/>
    <w:rsid w:val="33FA4687"/>
    <w:rsid w:val="340DDF5C"/>
    <w:rsid w:val="341585F0"/>
    <w:rsid w:val="341A6FD3"/>
    <w:rsid w:val="344F8B22"/>
    <w:rsid w:val="345AD6EE"/>
    <w:rsid w:val="345DB916"/>
    <w:rsid w:val="3468BB79"/>
    <w:rsid w:val="346F8A94"/>
    <w:rsid w:val="3472B254"/>
    <w:rsid w:val="347B4816"/>
    <w:rsid w:val="34DD6D5A"/>
    <w:rsid w:val="34F2F571"/>
    <w:rsid w:val="34FB35E6"/>
    <w:rsid w:val="34FEF2E5"/>
    <w:rsid w:val="3526278E"/>
    <w:rsid w:val="353CD381"/>
    <w:rsid w:val="35B75D44"/>
    <w:rsid w:val="35FA431E"/>
    <w:rsid w:val="3622E2AE"/>
    <w:rsid w:val="36493064"/>
    <w:rsid w:val="36779AE5"/>
    <w:rsid w:val="368165CF"/>
    <w:rsid w:val="36908DF7"/>
    <w:rsid w:val="36D477FD"/>
    <w:rsid w:val="36D78AB8"/>
    <w:rsid w:val="36ED43FE"/>
    <w:rsid w:val="36F0A472"/>
    <w:rsid w:val="37116655"/>
    <w:rsid w:val="3735588C"/>
    <w:rsid w:val="3736E126"/>
    <w:rsid w:val="37615414"/>
    <w:rsid w:val="37A488B2"/>
    <w:rsid w:val="382848E6"/>
    <w:rsid w:val="3873C1BE"/>
    <w:rsid w:val="389CD24F"/>
    <w:rsid w:val="38ABFA7B"/>
    <w:rsid w:val="38D45E0F"/>
    <w:rsid w:val="38E4473D"/>
    <w:rsid w:val="38FF6601"/>
    <w:rsid w:val="39097225"/>
    <w:rsid w:val="3939F3C5"/>
    <w:rsid w:val="396F7C21"/>
    <w:rsid w:val="3983D0F0"/>
    <w:rsid w:val="39EB1B83"/>
    <w:rsid w:val="3A1FF1F5"/>
    <w:rsid w:val="3A21584E"/>
    <w:rsid w:val="3A30BB31"/>
    <w:rsid w:val="3A3FFCCD"/>
    <w:rsid w:val="3A714F80"/>
    <w:rsid w:val="3A8C11EF"/>
    <w:rsid w:val="3AA59692"/>
    <w:rsid w:val="3AAF0903"/>
    <w:rsid w:val="3ACBB2CD"/>
    <w:rsid w:val="3B2C8AF3"/>
    <w:rsid w:val="3B4757E6"/>
    <w:rsid w:val="3B7C7D22"/>
    <w:rsid w:val="3B820989"/>
    <w:rsid w:val="3B9F9723"/>
    <w:rsid w:val="3BC075CC"/>
    <w:rsid w:val="3BD7A69A"/>
    <w:rsid w:val="3BED0CE7"/>
    <w:rsid w:val="3C212514"/>
    <w:rsid w:val="3C3CD61E"/>
    <w:rsid w:val="3C5456EB"/>
    <w:rsid w:val="3C54A85E"/>
    <w:rsid w:val="3C654C19"/>
    <w:rsid w:val="3C82DCAB"/>
    <w:rsid w:val="3C94D709"/>
    <w:rsid w:val="3CABA52A"/>
    <w:rsid w:val="3CAC8BF2"/>
    <w:rsid w:val="3CC7C3EF"/>
    <w:rsid w:val="3D055CB0"/>
    <w:rsid w:val="3D396F02"/>
    <w:rsid w:val="3D512315"/>
    <w:rsid w:val="3D711B71"/>
    <w:rsid w:val="3D792C9F"/>
    <w:rsid w:val="3D7DE506"/>
    <w:rsid w:val="3D842C78"/>
    <w:rsid w:val="3D87FF99"/>
    <w:rsid w:val="3D9154A2"/>
    <w:rsid w:val="3D954B64"/>
    <w:rsid w:val="3D9F6915"/>
    <w:rsid w:val="3DBCD089"/>
    <w:rsid w:val="3DC0BE34"/>
    <w:rsid w:val="3DD16004"/>
    <w:rsid w:val="3DD7C666"/>
    <w:rsid w:val="3E4372ED"/>
    <w:rsid w:val="3E636992"/>
    <w:rsid w:val="3E6B7390"/>
    <w:rsid w:val="3EAC046F"/>
    <w:rsid w:val="3EB31EFB"/>
    <w:rsid w:val="3F0DCB46"/>
    <w:rsid w:val="3F441113"/>
    <w:rsid w:val="3F551EF1"/>
    <w:rsid w:val="3F6D4D73"/>
    <w:rsid w:val="3FA337AC"/>
    <w:rsid w:val="3FA99F8F"/>
    <w:rsid w:val="3FFB443F"/>
    <w:rsid w:val="400CD187"/>
    <w:rsid w:val="404CE7CF"/>
    <w:rsid w:val="407EC0A3"/>
    <w:rsid w:val="4084AF50"/>
    <w:rsid w:val="409414DC"/>
    <w:rsid w:val="409EAC55"/>
    <w:rsid w:val="4135687F"/>
    <w:rsid w:val="414D7F23"/>
    <w:rsid w:val="4187D73B"/>
    <w:rsid w:val="41A280EC"/>
    <w:rsid w:val="41C74344"/>
    <w:rsid w:val="41E774E2"/>
    <w:rsid w:val="41F1B931"/>
    <w:rsid w:val="41F6751E"/>
    <w:rsid w:val="420B228E"/>
    <w:rsid w:val="421DF470"/>
    <w:rsid w:val="421F6A34"/>
    <w:rsid w:val="422D7BC8"/>
    <w:rsid w:val="4251D166"/>
    <w:rsid w:val="426BA704"/>
    <w:rsid w:val="42963CD1"/>
    <w:rsid w:val="42A0F28B"/>
    <w:rsid w:val="42C55D30"/>
    <w:rsid w:val="430C3AB7"/>
    <w:rsid w:val="436D171F"/>
    <w:rsid w:val="4386CC46"/>
    <w:rsid w:val="43B846BD"/>
    <w:rsid w:val="43C99D13"/>
    <w:rsid w:val="44062889"/>
    <w:rsid w:val="44405574"/>
    <w:rsid w:val="444083C3"/>
    <w:rsid w:val="4449D302"/>
    <w:rsid w:val="446504E5"/>
    <w:rsid w:val="44704079"/>
    <w:rsid w:val="44860FD9"/>
    <w:rsid w:val="44A555E2"/>
    <w:rsid w:val="44A6BF12"/>
    <w:rsid w:val="44C02258"/>
    <w:rsid w:val="44E3F80B"/>
    <w:rsid w:val="44E8C537"/>
    <w:rsid w:val="44FB6BCA"/>
    <w:rsid w:val="451908A9"/>
    <w:rsid w:val="451E86C3"/>
    <w:rsid w:val="45A99EE0"/>
    <w:rsid w:val="45B8D627"/>
    <w:rsid w:val="45D8A515"/>
    <w:rsid w:val="45E29340"/>
    <w:rsid w:val="45EDFABF"/>
    <w:rsid w:val="460E805C"/>
    <w:rsid w:val="462B7A11"/>
    <w:rsid w:val="4634DD76"/>
    <w:rsid w:val="465416F6"/>
    <w:rsid w:val="469E1D04"/>
    <w:rsid w:val="46A8077D"/>
    <w:rsid w:val="46B6862A"/>
    <w:rsid w:val="46C01221"/>
    <w:rsid w:val="46E68629"/>
    <w:rsid w:val="46EE9F94"/>
    <w:rsid w:val="471EE3CE"/>
    <w:rsid w:val="471FA479"/>
    <w:rsid w:val="4732963E"/>
    <w:rsid w:val="4740980A"/>
    <w:rsid w:val="47437E9F"/>
    <w:rsid w:val="47466EFC"/>
    <w:rsid w:val="4766C6FD"/>
    <w:rsid w:val="476CD103"/>
    <w:rsid w:val="477ADC48"/>
    <w:rsid w:val="47B45046"/>
    <w:rsid w:val="47B4C730"/>
    <w:rsid w:val="47D4C311"/>
    <w:rsid w:val="480058B2"/>
    <w:rsid w:val="48107E1F"/>
    <w:rsid w:val="4883907C"/>
    <w:rsid w:val="48914CC7"/>
    <w:rsid w:val="48BF2559"/>
    <w:rsid w:val="48C4E3E9"/>
    <w:rsid w:val="49092164"/>
    <w:rsid w:val="491162C9"/>
    <w:rsid w:val="4911683C"/>
    <w:rsid w:val="49234344"/>
    <w:rsid w:val="4923998B"/>
    <w:rsid w:val="4974C4E8"/>
    <w:rsid w:val="49B7F099"/>
    <w:rsid w:val="49DA030F"/>
    <w:rsid w:val="4A03E631"/>
    <w:rsid w:val="4A0C2190"/>
    <w:rsid w:val="4A298068"/>
    <w:rsid w:val="4A57E1F5"/>
    <w:rsid w:val="4A9870AA"/>
    <w:rsid w:val="4ACCA0DD"/>
    <w:rsid w:val="4AF4A1A1"/>
    <w:rsid w:val="4B0F8FA8"/>
    <w:rsid w:val="4B4B082E"/>
    <w:rsid w:val="4B537B61"/>
    <w:rsid w:val="4BBA0627"/>
    <w:rsid w:val="4BBDCA50"/>
    <w:rsid w:val="4BC9EDBD"/>
    <w:rsid w:val="4BE05002"/>
    <w:rsid w:val="4C172859"/>
    <w:rsid w:val="4C211F0A"/>
    <w:rsid w:val="4C45832E"/>
    <w:rsid w:val="4C672AAE"/>
    <w:rsid w:val="4C944E91"/>
    <w:rsid w:val="4CC306BE"/>
    <w:rsid w:val="4CDCDF5F"/>
    <w:rsid w:val="4CEEA283"/>
    <w:rsid w:val="4CF667E2"/>
    <w:rsid w:val="4D28161A"/>
    <w:rsid w:val="4D2CD635"/>
    <w:rsid w:val="4D51DF91"/>
    <w:rsid w:val="4D79B17E"/>
    <w:rsid w:val="4D856892"/>
    <w:rsid w:val="4DE82AE4"/>
    <w:rsid w:val="4E382D7E"/>
    <w:rsid w:val="4E3BC8FE"/>
    <w:rsid w:val="4E82AD50"/>
    <w:rsid w:val="4EC3E67B"/>
    <w:rsid w:val="4EEDB15E"/>
    <w:rsid w:val="4F101C9B"/>
    <w:rsid w:val="4F4B0E7F"/>
    <w:rsid w:val="4F4EC91B"/>
    <w:rsid w:val="4F6176E1"/>
    <w:rsid w:val="4F6F3EE0"/>
    <w:rsid w:val="4F9EA867"/>
    <w:rsid w:val="4FA27758"/>
    <w:rsid w:val="4FBCB366"/>
    <w:rsid w:val="4FCD8504"/>
    <w:rsid w:val="501D499D"/>
    <w:rsid w:val="504094F0"/>
    <w:rsid w:val="505FB6DC"/>
    <w:rsid w:val="508C0D92"/>
    <w:rsid w:val="50AE2110"/>
    <w:rsid w:val="50D2E0F1"/>
    <w:rsid w:val="5122BE1C"/>
    <w:rsid w:val="513A9BD1"/>
    <w:rsid w:val="513D6D41"/>
    <w:rsid w:val="515CB342"/>
    <w:rsid w:val="515DC3C2"/>
    <w:rsid w:val="51CF182B"/>
    <w:rsid w:val="51F25FCF"/>
    <w:rsid w:val="51FCAEF1"/>
    <w:rsid w:val="52185869"/>
    <w:rsid w:val="525B3FCC"/>
    <w:rsid w:val="52A1AECF"/>
    <w:rsid w:val="52C549FD"/>
    <w:rsid w:val="52D66C32"/>
    <w:rsid w:val="52D9459C"/>
    <w:rsid w:val="52F48EB3"/>
    <w:rsid w:val="53005515"/>
    <w:rsid w:val="5322B3A2"/>
    <w:rsid w:val="53B5C1BA"/>
    <w:rsid w:val="53CDFD86"/>
    <w:rsid w:val="53D12A85"/>
    <w:rsid w:val="5408D553"/>
    <w:rsid w:val="54127FD5"/>
    <w:rsid w:val="5414CF3F"/>
    <w:rsid w:val="545CC604"/>
    <w:rsid w:val="5461B8B0"/>
    <w:rsid w:val="54DE9AC7"/>
    <w:rsid w:val="5528D57D"/>
    <w:rsid w:val="557575C2"/>
    <w:rsid w:val="55FB5298"/>
    <w:rsid w:val="560222C0"/>
    <w:rsid w:val="56389508"/>
    <w:rsid w:val="565D4211"/>
    <w:rsid w:val="5669E8C1"/>
    <w:rsid w:val="56918DAA"/>
    <w:rsid w:val="56CDC3E9"/>
    <w:rsid w:val="56D78242"/>
    <w:rsid w:val="56DAD40E"/>
    <w:rsid w:val="56E32119"/>
    <w:rsid w:val="56EAAEE4"/>
    <w:rsid w:val="57706E2C"/>
    <w:rsid w:val="57A209B5"/>
    <w:rsid w:val="57BDCFCD"/>
    <w:rsid w:val="57E00147"/>
    <w:rsid w:val="57F7B510"/>
    <w:rsid w:val="582B3799"/>
    <w:rsid w:val="5836D64D"/>
    <w:rsid w:val="58412CCF"/>
    <w:rsid w:val="584519D7"/>
    <w:rsid w:val="5848DF7B"/>
    <w:rsid w:val="585D8431"/>
    <w:rsid w:val="587E399B"/>
    <w:rsid w:val="589BB417"/>
    <w:rsid w:val="58A50B5C"/>
    <w:rsid w:val="58C4C539"/>
    <w:rsid w:val="58FA8425"/>
    <w:rsid w:val="5903026D"/>
    <w:rsid w:val="5955D3D1"/>
    <w:rsid w:val="597200DF"/>
    <w:rsid w:val="5973935A"/>
    <w:rsid w:val="59A36B96"/>
    <w:rsid w:val="59AEF5C1"/>
    <w:rsid w:val="59FFAD1D"/>
    <w:rsid w:val="5A2580BF"/>
    <w:rsid w:val="5A382F0E"/>
    <w:rsid w:val="5A685D77"/>
    <w:rsid w:val="5A9EA5F4"/>
    <w:rsid w:val="5AA0F112"/>
    <w:rsid w:val="5AFF4CE6"/>
    <w:rsid w:val="5B10B116"/>
    <w:rsid w:val="5B21AD4B"/>
    <w:rsid w:val="5B96F6D8"/>
    <w:rsid w:val="5BBC3710"/>
    <w:rsid w:val="5BD2529C"/>
    <w:rsid w:val="5BF86BC2"/>
    <w:rsid w:val="5C19BE6C"/>
    <w:rsid w:val="5C36D8E8"/>
    <w:rsid w:val="5C521FBC"/>
    <w:rsid w:val="5C6691D0"/>
    <w:rsid w:val="5C853401"/>
    <w:rsid w:val="5CACD508"/>
    <w:rsid w:val="5D0A971E"/>
    <w:rsid w:val="5D249457"/>
    <w:rsid w:val="5D29FD07"/>
    <w:rsid w:val="5D306A12"/>
    <w:rsid w:val="5D45B555"/>
    <w:rsid w:val="5D80544C"/>
    <w:rsid w:val="5D84A3C0"/>
    <w:rsid w:val="5DAE6683"/>
    <w:rsid w:val="5DCC1CD9"/>
    <w:rsid w:val="5DDA1A91"/>
    <w:rsid w:val="5E14BD11"/>
    <w:rsid w:val="5E215078"/>
    <w:rsid w:val="5EAD01D5"/>
    <w:rsid w:val="5EB39D58"/>
    <w:rsid w:val="5EB6BBB8"/>
    <w:rsid w:val="5EC4E445"/>
    <w:rsid w:val="5F052ECB"/>
    <w:rsid w:val="5F08FA58"/>
    <w:rsid w:val="5F0E01D0"/>
    <w:rsid w:val="5F1EDFD2"/>
    <w:rsid w:val="5F21363C"/>
    <w:rsid w:val="5F438A40"/>
    <w:rsid w:val="5F8BF4D9"/>
    <w:rsid w:val="5FA32C2B"/>
    <w:rsid w:val="5FAD5031"/>
    <w:rsid w:val="5FB162A6"/>
    <w:rsid w:val="5FC6BDFE"/>
    <w:rsid w:val="6070875A"/>
    <w:rsid w:val="6072FE9B"/>
    <w:rsid w:val="60780D98"/>
    <w:rsid w:val="60806D12"/>
    <w:rsid w:val="609AC3E5"/>
    <w:rsid w:val="60A5EAC7"/>
    <w:rsid w:val="60B09C9C"/>
    <w:rsid w:val="60CC4258"/>
    <w:rsid w:val="60F9D33C"/>
    <w:rsid w:val="6119FFD2"/>
    <w:rsid w:val="6128600E"/>
    <w:rsid w:val="614DE331"/>
    <w:rsid w:val="6151FDFC"/>
    <w:rsid w:val="61582DEE"/>
    <w:rsid w:val="619C25F8"/>
    <w:rsid w:val="61B0BBE4"/>
    <w:rsid w:val="61CC6215"/>
    <w:rsid w:val="6200E602"/>
    <w:rsid w:val="623B26CF"/>
    <w:rsid w:val="623C18D3"/>
    <w:rsid w:val="624EC710"/>
    <w:rsid w:val="62F2D6E2"/>
    <w:rsid w:val="62F400CE"/>
    <w:rsid w:val="62FA2675"/>
    <w:rsid w:val="63014B60"/>
    <w:rsid w:val="633C7825"/>
    <w:rsid w:val="635C848F"/>
    <w:rsid w:val="6365F2A5"/>
    <w:rsid w:val="6377283D"/>
    <w:rsid w:val="63873CAE"/>
    <w:rsid w:val="639817FD"/>
    <w:rsid w:val="639B82F6"/>
    <w:rsid w:val="639C3EB9"/>
    <w:rsid w:val="63A57D71"/>
    <w:rsid w:val="63A65DBD"/>
    <w:rsid w:val="63B992C1"/>
    <w:rsid w:val="64031074"/>
    <w:rsid w:val="642FE50E"/>
    <w:rsid w:val="64499AFA"/>
    <w:rsid w:val="646995DE"/>
    <w:rsid w:val="6475DC66"/>
    <w:rsid w:val="64CE7BDD"/>
    <w:rsid w:val="6518A4BD"/>
    <w:rsid w:val="65390179"/>
    <w:rsid w:val="655174AE"/>
    <w:rsid w:val="65A35238"/>
    <w:rsid w:val="65CC5A4E"/>
    <w:rsid w:val="65DEFA7A"/>
    <w:rsid w:val="65E24B0C"/>
    <w:rsid w:val="66163ED0"/>
    <w:rsid w:val="6640480A"/>
    <w:rsid w:val="6645C9BC"/>
    <w:rsid w:val="66613999"/>
    <w:rsid w:val="667569D4"/>
    <w:rsid w:val="66887F56"/>
    <w:rsid w:val="6698022C"/>
    <w:rsid w:val="669A0A73"/>
    <w:rsid w:val="66F41421"/>
    <w:rsid w:val="6706C005"/>
    <w:rsid w:val="671006C7"/>
    <w:rsid w:val="671B0B10"/>
    <w:rsid w:val="675EC3F3"/>
    <w:rsid w:val="676D9F88"/>
    <w:rsid w:val="677ACADB"/>
    <w:rsid w:val="678720E5"/>
    <w:rsid w:val="67F32D3A"/>
    <w:rsid w:val="68079232"/>
    <w:rsid w:val="68089AC6"/>
    <w:rsid w:val="681A547B"/>
    <w:rsid w:val="689A9BB5"/>
    <w:rsid w:val="689D630E"/>
    <w:rsid w:val="68D16A27"/>
    <w:rsid w:val="693371F3"/>
    <w:rsid w:val="694619C2"/>
    <w:rsid w:val="694C8EFD"/>
    <w:rsid w:val="696FFD12"/>
    <w:rsid w:val="699217F4"/>
    <w:rsid w:val="699B382E"/>
    <w:rsid w:val="69A6456A"/>
    <w:rsid w:val="69AFE1A7"/>
    <w:rsid w:val="69E052DF"/>
    <w:rsid w:val="69FBCF02"/>
    <w:rsid w:val="6A048E62"/>
    <w:rsid w:val="6A148E1A"/>
    <w:rsid w:val="6A2BC0F5"/>
    <w:rsid w:val="6A3D0CA5"/>
    <w:rsid w:val="6A5251AA"/>
    <w:rsid w:val="6A66D247"/>
    <w:rsid w:val="6A91B256"/>
    <w:rsid w:val="6AAD35E0"/>
    <w:rsid w:val="6AB13AF9"/>
    <w:rsid w:val="6AD4648D"/>
    <w:rsid w:val="6ADEDF26"/>
    <w:rsid w:val="6AE6670A"/>
    <w:rsid w:val="6B101C91"/>
    <w:rsid w:val="6B4215CB"/>
    <w:rsid w:val="6B4C2D85"/>
    <w:rsid w:val="6B5C7AF2"/>
    <w:rsid w:val="6C021EFA"/>
    <w:rsid w:val="6C1AEB80"/>
    <w:rsid w:val="6C3BBB52"/>
    <w:rsid w:val="6C6EB942"/>
    <w:rsid w:val="6C7A315E"/>
    <w:rsid w:val="6C917481"/>
    <w:rsid w:val="6CB6EFA2"/>
    <w:rsid w:val="6CB73126"/>
    <w:rsid w:val="6CC154D9"/>
    <w:rsid w:val="6CF2041F"/>
    <w:rsid w:val="6D01E54C"/>
    <w:rsid w:val="6D1BDEEF"/>
    <w:rsid w:val="6D20E90E"/>
    <w:rsid w:val="6D969CAE"/>
    <w:rsid w:val="6DCFB2EA"/>
    <w:rsid w:val="6DFCE565"/>
    <w:rsid w:val="6E348ABD"/>
    <w:rsid w:val="6E3A2E56"/>
    <w:rsid w:val="6E65CF9B"/>
    <w:rsid w:val="6E7C0E8F"/>
    <w:rsid w:val="6E96E9C0"/>
    <w:rsid w:val="6E9B8912"/>
    <w:rsid w:val="6E9E475A"/>
    <w:rsid w:val="6EB71543"/>
    <w:rsid w:val="6EBA2579"/>
    <w:rsid w:val="6EC56634"/>
    <w:rsid w:val="6F33D6E4"/>
    <w:rsid w:val="6F688BA5"/>
    <w:rsid w:val="6F698F0B"/>
    <w:rsid w:val="6F8DDA0A"/>
    <w:rsid w:val="6F98AE9F"/>
    <w:rsid w:val="6FA8DF5F"/>
    <w:rsid w:val="6FAD5101"/>
    <w:rsid w:val="6FDD212F"/>
    <w:rsid w:val="7009E480"/>
    <w:rsid w:val="701A9B1E"/>
    <w:rsid w:val="702CF3DC"/>
    <w:rsid w:val="7039860E"/>
    <w:rsid w:val="70592E58"/>
    <w:rsid w:val="7076296B"/>
    <w:rsid w:val="707C086C"/>
    <w:rsid w:val="708E0ABB"/>
    <w:rsid w:val="7114BF5D"/>
    <w:rsid w:val="7120EB2B"/>
    <w:rsid w:val="712D2191"/>
    <w:rsid w:val="71343739"/>
    <w:rsid w:val="716112A5"/>
    <w:rsid w:val="718C257C"/>
    <w:rsid w:val="7199D4EC"/>
    <w:rsid w:val="71AADE24"/>
    <w:rsid w:val="71CAD3FE"/>
    <w:rsid w:val="71F86476"/>
    <w:rsid w:val="71FFC347"/>
    <w:rsid w:val="725F4CCA"/>
    <w:rsid w:val="72A1CBD1"/>
    <w:rsid w:val="72BDBEF9"/>
    <w:rsid w:val="72C62F43"/>
    <w:rsid w:val="72CE04DD"/>
    <w:rsid w:val="72DAF649"/>
    <w:rsid w:val="72EBF962"/>
    <w:rsid w:val="7324838E"/>
    <w:rsid w:val="7332B10E"/>
    <w:rsid w:val="73364841"/>
    <w:rsid w:val="733B01BA"/>
    <w:rsid w:val="734B8A77"/>
    <w:rsid w:val="735EF870"/>
    <w:rsid w:val="738F628E"/>
    <w:rsid w:val="7399BBAA"/>
    <w:rsid w:val="73B66F3D"/>
    <w:rsid w:val="73BA6C34"/>
    <w:rsid w:val="73C97EC9"/>
    <w:rsid w:val="73EAD3A9"/>
    <w:rsid w:val="7408A32D"/>
    <w:rsid w:val="747621EE"/>
    <w:rsid w:val="74835A3D"/>
    <w:rsid w:val="74A0B6AB"/>
    <w:rsid w:val="74C78D92"/>
    <w:rsid w:val="74D61C3B"/>
    <w:rsid w:val="74DAD46F"/>
    <w:rsid w:val="74F2CD22"/>
    <w:rsid w:val="75209D64"/>
    <w:rsid w:val="7540F02C"/>
    <w:rsid w:val="75639A6F"/>
    <w:rsid w:val="75887757"/>
    <w:rsid w:val="75955307"/>
    <w:rsid w:val="75A0E9EE"/>
    <w:rsid w:val="7600BA24"/>
    <w:rsid w:val="76107019"/>
    <w:rsid w:val="765F3D1C"/>
    <w:rsid w:val="767F0317"/>
    <w:rsid w:val="76A66281"/>
    <w:rsid w:val="76A8C792"/>
    <w:rsid w:val="76E12379"/>
    <w:rsid w:val="76EA5A68"/>
    <w:rsid w:val="770A3DAE"/>
    <w:rsid w:val="7717F97C"/>
    <w:rsid w:val="77212940"/>
    <w:rsid w:val="7736B3FD"/>
    <w:rsid w:val="773F6B8B"/>
    <w:rsid w:val="7744221D"/>
    <w:rsid w:val="774431D8"/>
    <w:rsid w:val="77499E7C"/>
    <w:rsid w:val="774CB0E8"/>
    <w:rsid w:val="77776115"/>
    <w:rsid w:val="778D4846"/>
    <w:rsid w:val="778F04F7"/>
    <w:rsid w:val="77A96D23"/>
    <w:rsid w:val="77C64DAB"/>
    <w:rsid w:val="77F6F4C8"/>
    <w:rsid w:val="7807B7B1"/>
    <w:rsid w:val="78681507"/>
    <w:rsid w:val="78877A84"/>
    <w:rsid w:val="78AC7994"/>
    <w:rsid w:val="78DDD186"/>
    <w:rsid w:val="78F75528"/>
    <w:rsid w:val="78FAF997"/>
    <w:rsid w:val="79029189"/>
    <w:rsid w:val="792D1D67"/>
    <w:rsid w:val="792E03CE"/>
    <w:rsid w:val="793B8392"/>
    <w:rsid w:val="793E2D50"/>
    <w:rsid w:val="7948F5CF"/>
    <w:rsid w:val="79573B37"/>
    <w:rsid w:val="79B10F72"/>
    <w:rsid w:val="79C8F930"/>
    <w:rsid w:val="79D78291"/>
    <w:rsid w:val="7A088303"/>
    <w:rsid w:val="7A0B398E"/>
    <w:rsid w:val="7A2ED842"/>
    <w:rsid w:val="7A52BA4B"/>
    <w:rsid w:val="7A65B16A"/>
    <w:rsid w:val="7A69F511"/>
    <w:rsid w:val="7A85D0C5"/>
    <w:rsid w:val="7AD3508A"/>
    <w:rsid w:val="7AE26C20"/>
    <w:rsid w:val="7AE5CE2C"/>
    <w:rsid w:val="7B25B7FE"/>
    <w:rsid w:val="7B2E1ADF"/>
    <w:rsid w:val="7BBF1050"/>
    <w:rsid w:val="7BF364FB"/>
    <w:rsid w:val="7C313C29"/>
    <w:rsid w:val="7C5B3495"/>
    <w:rsid w:val="7CBE44A9"/>
    <w:rsid w:val="7CEE3392"/>
    <w:rsid w:val="7D36964D"/>
    <w:rsid w:val="7D3FCFC8"/>
    <w:rsid w:val="7D4EF388"/>
    <w:rsid w:val="7DDDF779"/>
    <w:rsid w:val="7DE2F53B"/>
    <w:rsid w:val="7DF7E606"/>
    <w:rsid w:val="7DFD58E2"/>
    <w:rsid w:val="7E383A90"/>
    <w:rsid w:val="7E40A5C4"/>
    <w:rsid w:val="7E5C3ACD"/>
    <w:rsid w:val="7E66364C"/>
    <w:rsid w:val="7EB97954"/>
    <w:rsid w:val="7EC44AFD"/>
    <w:rsid w:val="7ED7EC34"/>
    <w:rsid w:val="7EF7A176"/>
    <w:rsid w:val="7EFDDC62"/>
    <w:rsid w:val="7F093D76"/>
    <w:rsid w:val="7F30FD49"/>
    <w:rsid w:val="7FAA9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4635"/>
  <w15:chartTrackingRefBased/>
  <w15:docId w15:val="{111CB9E6-188A-4006-A44E-21EFFC97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2D"/>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13"/>
      </w:numPr>
      <w:outlineLvl w:val="0"/>
    </w:pPr>
    <w:rPr>
      <w:kern w:val="24"/>
    </w:rPr>
  </w:style>
  <w:style w:type="paragraph" w:styleId="Heading2">
    <w:name w:val="heading 2"/>
    <w:aliases w:val="Outline2"/>
    <w:basedOn w:val="Normal"/>
    <w:next w:val="Normal"/>
    <w:link w:val="Heading2Char"/>
    <w:qFormat/>
    <w:rsid w:val="00C91823"/>
    <w:pPr>
      <w:numPr>
        <w:ilvl w:val="1"/>
        <w:numId w:val="13"/>
      </w:numPr>
      <w:outlineLvl w:val="1"/>
    </w:pPr>
    <w:rPr>
      <w:kern w:val="24"/>
    </w:rPr>
  </w:style>
  <w:style w:type="paragraph" w:styleId="Heading3">
    <w:name w:val="heading 3"/>
    <w:aliases w:val="Outline3"/>
    <w:basedOn w:val="Normal"/>
    <w:next w:val="Normal"/>
    <w:link w:val="Heading3Char"/>
    <w:qFormat/>
    <w:rsid w:val="00B773CE"/>
    <w:pPr>
      <w:numPr>
        <w:ilvl w:val="2"/>
        <w:numId w:val="13"/>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2"/>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59"/>
    <w:rsid w:val="00AF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52D"/>
    <w:rPr>
      <w:color w:val="0563C1"/>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d"/>
    <w:basedOn w:val="Normal"/>
    <w:link w:val="ListParagraphChar"/>
    <w:uiPriority w:val="34"/>
    <w:qFormat/>
    <w:rsid w:val="00AF552D"/>
    <w:pPr>
      <w:ind w:left="720"/>
      <w:contextualSpacing/>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AF552D"/>
    <w:rPr>
      <w:rFonts w:ascii="Arial" w:hAnsi="Arial" w:cs="Times New Roman"/>
      <w:sz w:val="24"/>
      <w:szCs w:val="20"/>
    </w:rPr>
  </w:style>
  <w:style w:type="paragraph" w:styleId="FootnoteText">
    <w:name w:val="footnote text"/>
    <w:basedOn w:val="Normal"/>
    <w:link w:val="FootnoteTextChar"/>
    <w:uiPriority w:val="99"/>
    <w:semiHidden/>
    <w:unhideWhenUsed/>
    <w:rsid w:val="00A1068D"/>
    <w:rPr>
      <w:sz w:val="20"/>
    </w:rPr>
  </w:style>
  <w:style w:type="character" w:customStyle="1" w:styleId="FootnoteTextChar">
    <w:name w:val="Footnote Text Char"/>
    <w:basedOn w:val="DefaultParagraphFont"/>
    <w:link w:val="FootnoteText"/>
    <w:uiPriority w:val="99"/>
    <w:semiHidden/>
    <w:rsid w:val="00A1068D"/>
    <w:rPr>
      <w:rFonts w:ascii="Arial" w:hAnsi="Arial" w:cs="Times New Roman"/>
      <w:sz w:val="20"/>
      <w:szCs w:val="20"/>
    </w:rPr>
  </w:style>
  <w:style w:type="character" w:styleId="FootnoteReference">
    <w:name w:val="footnote reference"/>
    <w:basedOn w:val="DefaultParagraphFont"/>
    <w:uiPriority w:val="99"/>
    <w:semiHidden/>
    <w:unhideWhenUsed/>
    <w:rsid w:val="00A1068D"/>
    <w:rPr>
      <w:vertAlign w:val="superscript"/>
    </w:rPr>
  </w:style>
  <w:style w:type="character" w:styleId="CommentReference">
    <w:name w:val="annotation reference"/>
    <w:basedOn w:val="DefaultParagraphFont"/>
    <w:uiPriority w:val="99"/>
    <w:semiHidden/>
    <w:unhideWhenUsed/>
    <w:rsid w:val="0012486F"/>
    <w:rPr>
      <w:sz w:val="16"/>
      <w:szCs w:val="16"/>
    </w:rPr>
  </w:style>
  <w:style w:type="paragraph" w:styleId="CommentText">
    <w:name w:val="annotation text"/>
    <w:basedOn w:val="Normal"/>
    <w:link w:val="CommentTextChar"/>
    <w:semiHidden/>
    <w:unhideWhenUsed/>
    <w:rsid w:val="0012486F"/>
    <w:rPr>
      <w:sz w:val="20"/>
    </w:rPr>
  </w:style>
  <w:style w:type="character" w:customStyle="1" w:styleId="CommentTextChar">
    <w:name w:val="Comment Text Char"/>
    <w:basedOn w:val="DefaultParagraphFont"/>
    <w:link w:val="CommentText"/>
    <w:semiHidden/>
    <w:rsid w:val="0012486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2486F"/>
    <w:rPr>
      <w:b/>
      <w:bCs/>
    </w:rPr>
  </w:style>
  <w:style w:type="character" w:customStyle="1" w:styleId="CommentSubjectChar">
    <w:name w:val="Comment Subject Char"/>
    <w:basedOn w:val="CommentTextChar"/>
    <w:link w:val="CommentSubject"/>
    <w:uiPriority w:val="99"/>
    <w:semiHidden/>
    <w:rsid w:val="0012486F"/>
    <w:rPr>
      <w:rFonts w:ascii="Arial" w:hAnsi="Arial" w:cs="Times New Roman"/>
      <w:b/>
      <w:bCs/>
      <w:sz w:val="20"/>
      <w:szCs w:val="20"/>
    </w:rPr>
  </w:style>
  <w:style w:type="paragraph" w:styleId="BalloonText">
    <w:name w:val="Balloon Text"/>
    <w:basedOn w:val="Normal"/>
    <w:link w:val="BalloonTextChar"/>
    <w:uiPriority w:val="99"/>
    <w:semiHidden/>
    <w:unhideWhenUsed/>
    <w:rsid w:val="0012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6F"/>
    <w:rPr>
      <w:rFonts w:ascii="Segoe UI" w:hAnsi="Segoe UI" w:cs="Segoe UI"/>
      <w:sz w:val="18"/>
      <w:szCs w:val="18"/>
    </w:rPr>
  </w:style>
  <w:style w:type="paragraph" w:customStyle="1" w:styleId="Default">
    <w:name w:val="Default"/>
    <w:rsid w:val="00156F0A"/>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1B3B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B9F"/>
    <w:rPr>
      <w:rFonts w:asciiTheme="majorHAnsi" w:eastAsiaTheme="majorEastAsia" w:hAnsiTheme="majorHAnsi" w:cstheme="majorBidi"/>
      <w:spacing w:val="-10"/>
      <w:kern w:val="28"/>
      <w:sz w:val="56"/>
      <w:szCs w:val="56"/>
    </w:rPr>
  </w:style>
  <w:style w:type="paragraph" w:customStyle="1" w:styleId="Onlyuseindocheader-doctitle">
    <w:name w:val="Only use in doc header - doc title"/>
    <w:link w:val="Onlyuseindocheader-doctitleChar"/>
    <w:qFormat/>
    <w:rsid w:val="00C84131"/>
    <w:pPr>
      <w:spacing w:before="60" w:after="60" w:line="600" w:lineRule="exact"/>
    </w:pPr>
    <w:rPr>
      <w:rFonts w:ascii="Arial Black" w:hAnsi="Arial Black" w:cs="Times New Roman"/>
      <w:spacing w:val="-20"/>
      <w:sz w:val="64"/>
      <w:szCs w:val="64"/>
      <w:lang w:val="en-US"/>
    </w:rPr>
  </w:style>
  <w:style w:type="paragraph" w:customStyle="1" w:styleId="Onlyuseindocheader-categorystyle">
    <w:name w:val="Only use in doc header - category style"/>
    <w:qFormat/>
    <w:rsid w:val="00C84131"/>
    <w:rPr>
      <w:rFonts w:ascii="Arial" w:hAnsi="Arial" w:cs="Times New Roman"/>
      <w:b/>
      <w:noProof/>
      <w:color w:val="FF0000"/>
      <w:lang w:eastAsia="en-GB"/>
    </w:rPr>
  </w:style>
  <w:style w:type="paragraph" w:customStyle="1" w:styleId="Onlyuseindocheader-subtitleifneeded">
    <w:name w:val="Only use in doc header  - subtitle if needed"/>
    <w:link w:val="Onlyuseindocheader-subtitleifneededChar"/>
    <w:qFormat/>
    <w:rsid w:val="00C84131"/>
    <w:rPr>
      <w:rFonts w:ascii="Arial" w:hAnsi="Arial" w:cs="Times New Roman"/>
      <w:b/>
      <w:sz w:val="26"/>
      <w:szCs w:val="26"/>
      <w:lang w:val="en-US"/>
    </w:rPr>
  </w:style>
  <w:style w:type="character" w:customStyle="1" w:styleId="Onlyuseindocheader-doctitleChar">
    <w:name w:val="Only use in doc header - doc title Char"/>
    <w:basedOn w:val="DefaultParagraphFont"/>
    <w:link w:val="Onlyuseindocheader-doctitle"/>
    <w:rsid w:val="00C84131"/>
    <w:rPr>
      <w:rFonts w:ascii="Arial Black" w:hAnsi="Arial Black" w:cs="Times New Roman"/>
      <w:spacing w:val="-20"/>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C84131"/>
    <w:rPr>
      <w:rFonts w:ascii="Arial" w:hAnsi="Arial" w:cs="Times New Roman"/>
      <w:b/>
      <w:sz w:val="26"/>
      <w:szCs w:val="26"/>
      <w:lang w:val="en-US"/>
    </w:rPr>
  </w:style>
  <w:style w:type="paragraph" w:styleId="ListBullet5">
    <w:name w:val="List Bullet 5"/>
    <w:basedOn w:val="Normal"/>
    <w:semiHidden/>
    <w:rsid w:val="00613CF8"/>
    <w:pPr>
      <w:numPr>
        <w:numId w:val="14"/>
      </w:numPr>
      <w:spacing w:after="120" w:line="288" w:lineRule="auto"/>
    </w:pPr>
    <w:rPr>
      <w:sz w:val="22"/>
      <w:szCs w:val="24"/>
      <w:lang w:val="en-US"/>
    </w:rPr>
  </w:style>
  <w:style w:type="paragraph" w:customStyle="1" w:styleId="Bulletedlist">
    <w:name w:val="Bulleted list"/>
    <w:basedOn w:val="Normal"/>
    <w:link w:val="BulletedlistChar"/>
    <w:rsid w:val="00613CF8"/>
    <w:pPr>
      <w:numPr>
        <w:numId w:val="15"/>
      </w:numPr>
      <w:spacing w:after="120" w:line="288" w:lineRule="auto"/>
      <w:contextualSpacing/>
    </w:pPr>
    <w:rPr>
      <w:sz w:val="22"/>
      <w:szCs w:val="24"/>
      <w:lang w:val="en-US"/>
    </w:rPr>
  </w:style>
  <w:style w:type="character" w:customStyle="1" w:styleId="BodytextChar">
    <w:name w:val="Body text Char"/>
    <w:basedOn w:val="DefaultParagraphFont"/>
    <w:link w:val="BodyText1"/>
    <w:rsid w:val="00613CF8"/>
    <w:rPr>
      <w:rFonts w:ascii="Arial" w:hAnsi="Arial"/>
      <w:szCs w:val="24"/>
      <w:lang w:val="en-US"/>
    </w:rPr>
  </w:style>
  <w:style w:type="paragraph" w:customStyle="1" w:styleId="BodyText1">
    <w:name w:val="Body Text1"/>
    <w:link w:val="BodytextChar"/>
    <w:rsid w:val="00613CF8"/>
    <w:pPr>
      <w:spacing w:after="120" w:line="288" w:lineRule="auto"/>
    </w:pPr>
    <w:rPr>
      <w:rFonts w:ascii="Arial" w:hAnsi="Arial"/>
      <w:szCs w:val="24"/>
      <w:lang w:val="en-US"/>
    </w:rPr>
  </w:style>
  <w:style w:type="paragraph" w:customStyle="1" w:styleId="List-bullets">
    <w:name w:val="List - bullets"/>
    <w:basedOn w:val="Bulletedlist"/>
    <w:link w:val="List-bulletsChar"/>
    <w:qFormat/>
    <w:rsid w:val="00613CF8"/>
  </w:style>
  <w:style w:type="character" w:customStyle="1" w:styleId="List-bulletsChar">
    <w:name w:val="List - bullets Char"/>
    <w:basedOn w:val="DefaultParagraphFont"/>
    <w:link w:val="List-bullets"/>
    <w:rsid w:val="00613CF8"/>
    <w:rPr>
      <w:rFonts w:ascii="Arial" w:hAnsi="Arial" w:cs="Times New Roman"/>
      <w:szCs w:val="24"/>
      <w:lang w:val="en-US"/>
    </w:rPr>
  </w:style>
  <w:style w:type="table" w:customStyle="1" w:styleId="TableGrid1">
    <w:name w:val="Table Grid1"/>
    <w:basedOn w:val="TableNormal"/>
    <w:next w:val="TableGrid"/>
    <w:uiPriority w:val="39"/>
    <w:rsid w:val="00613CF8"/>
    <w:pPr>
      <w:spacing w:line="28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0502"/>
    <w:rPr>
      <w:rFonts w:ascii="Times New Roman" w:hAnsi="Times New Roman"/>
      <w:szCs w:val="24"/>
      <w:lang w:eastAsia="en-GB"/>
    </w:rPr>
  </w:style>
  <w:style w:type="character" w:customStyle="1" w:styleId="normaltextrun1">
    <w:name w:val="normaltextrun1"/>
    <w:basedOn w:val="DefaultParagraphFont"/>
    <w:rsid w:val="003C0502"/>
  </w:style>
  <w:style w:type="character" w:customStyle="1" w:styleId="eop">
    <w:name w:val="eop"/>
    <w:basedOn w:val="DefaultParagraphFont"/>
    <w:rsid w:val="003C0502"/>
  </w:style>
  <w:style w:type="character" w:styleId="UnresolvedMention">
    <w:name w:val="Unresolved Mention"/>
    <w:basedOn w:val="DefaultParagraphFont"/>
    <w:uiPriority w:val="99"/>
    <w:semiHidden/>
    <w:unhideWhenUsed/>
    <w:rsid w:val="006847F1"/>
    <w:rPr>
      <w:color w:val="605E5C"/>
      <w:shd w:val="clear" w:color="auto" w:fill="E1DFDD"/>
    </w:rPr>
  </w:style>
  <w:style w:type="character" w:customStyle="1" w:styleId="BulletedlistChar">
    <w:name w:val="Bulleted list Char"/>
    <w:basedOn w:val="DefaultParagraphFont"/>
    <w:link w:val="Bulletedlist"/>
    <w:rsid w:val="00AB5246"/>
    <w:rPr>
      <w:rFonts w:ascii="Arial" w:hAnsi="Arial" w:cs="Times New Roman"/>
      <w:szCs w:val="24"/>
      <w:lang w:val="en-US"/>
    </w:rPr>
  </w:style>
  <w:style w:type="paragraph" w:styleId="Revision">
    <w:name w:val="Revision"/>
    <w:hidden/>
    <w:uiPriority w:val="99"/>
    <w:semiHidden/>
    <w:rsid w:val="00BC187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616">
      <w:bodyDiv w:val="1"/>
      <w:marLeft w:val="0"/>
      <w:marRight w:val="0"/>
      <w:marTop w:val="0"/>
      <w:marBottom w:val="0"/>
      <w:divBdr>
        <w:top w:val="none" w:sz="0" w:space="0" w:color="auto"/>
        <w:left w:val="none" w:sz="0" w:space="0" w:color="auto"/>
        <w:bottom w:val="none" w:sz="0" w:space="0" w:color="auto"/>
        <w:right w:val="none" w:sz="0" w:space="0" w:color="auto"/>
      </w:divBdr>
    </w:div>
    <w:div w:id="155265408">
      <w:bodyDiv w:val="1"/>
      <w:marLeft w:val="0"/>
      <w:marRight w:val="0"/>
      <w:marTop w:val="0"/>
      <w:marBottom w:val="0"/>
      <w:divBdr>
        <w:top w:val="none" w:sz="0" w:space="0" w:color="auto"/>
        <w:left w:val="none" w:sz="0" w:space="0" w:color="auto"/>
        <w:bottom w:val="none" w:sz="0" w:space="0" w:color="auto"/>
        <w:right w:val="none" w:sz="0" w:space="0" w:color="auto"/>
      </w:divBdr>
      <w:divsChild>
        <w:div w:id="372538694">
          <w:marLeft w:val="0"/>
          <w:marRight w:val="0"/>
          <w:marTop w:val="0"/>
          <w:marBottom w:val="0"/>
          <w:divBdr>
            <w:top w:val="none" w:sz="0" w:space="0" w:color="auto"/>
            <w:left w:val="none" w:sz="0" w:space="0" w:color="auto"/>
            <w:bottom w:val="none" w:sz="0" w:space="0" w:color="auto"/>
            <w:right w:val="none" w:sz="0" w:space="0" w:color="auto"/>
          </w:divBdr>
          <w:divsChild>
            <w:div w:id="1948391009">
              <w:marLeft w:val="0"/>
              <w:marRight w:val="0"/>
              <w:marTop w:val="0"/>
              <w:marBottom w:val="0"/>
              <w:divBdr>
                <w:top w:val="none" w:sz="0" w:space="0" w:color="auto"/>
                <w:left w:val="none" w:sz="0" w:space="0" w:color="auto"/>
                <w:bottom w:val="none" w:sz="0" w:space="0" w:color="auto"/>
                <w:right w:val="none" w:sz="0" w:space="0" w:color="auto"/>
              </w:divBdr>
              <w:divsChild>
                <w:div w:id="1397583856">
                  <w:marLeft w:val="0"/>
                  <w:marRight w:val="0"/>
                  <w:marTop w:val="0"/>
                  <w:marBottom w:val="0"/>
                  <w:divBdr>
                    <w:top w:val="none" w:sz="0" w:space="0" w:color="auto"/>
                    <w:left w:val="none" w:sz="0" w:space="0" w:color="auto"/>
                    <w:bottom w:val="none" w:sz="0" w:space="0" w:color="auto"/>
                    <w:right w:val="none" w:sz="0" w:space="0" w:color="auto"/>
                  </w:divBdr>
                  <w:divsChild>
                    <w:div w:id="1677729656">
                      <w:marLeft w:val="0"/>
                      <w:marRight w:val="0"/>
                      <w:marTop w:val="0"/>
                      <w:marBottom w:val="0"/>
                      <w:divBdr>
                        <w:top w:val="none" w:sz="0" w:space="0" w:color="auto"/>
                        <w:left w:val="none" w:sz="0" w:space="0" w:color="auto"/>
                        <w:bottom w:val="none" w:sz="0" w:space="0" w:color="auto"/>
                        <w:right w:val="none" w:sz="0" w:space="0" w:color="auto"/>
                      </w:divBdr>
                      <w:divsChild>
                        <w:div w:id="672341837">
                          <w:marLeft w:val="0"/>
                          <w:marRight w:val="0"/>
                          <w:marTop w:val="0"/>
                          <w:marBottom w:val="0"/>
                          <w:divBdr>
                            <w:top w:val="none" w:sz="0" w:space="0" w:color="auto"/>
                            <w:left w:val="none" w:sz="0" w:space="0" w:color="auto"/>
                            <w:bottom w:val="none" w:sz="0" w:space="0" w:color="auto"/>
                            <w:right w:val="none" w:sz="0" w:space="0" w:color="auto"/>
                          </w:divBdr>
                          <w:divsChild>
                            <w:div w:id="1359314113">
                              <w:marLeft w:val="0"/>
                              <w:marRight w:val="0"/>
                              <w:marTop w:val="0"/>
                              <w:marBottom w:val="0"/>
                              <w:divBdr>
                                <w:top w:val="none" w:sz="0" w:space="0" w:color="auto"/>
                                <w:left w:val="none" w:sz="0" w:space="0" w:color="auto"/>
                                <w:bottom w:val="none" w:sz="0" w:space="0" w:color="auto"/>
                                <w:right w:val="none" w:sz="0" w:space="0" w:color="auto"/>
                              </w:divBdr>
                              <w:divsChild>
                                <w:div w:id="347827717">
                                  <w:marLeft w:val="0"/>
                                  <w:marRight w:val="0"/>
                                  <w:marTop w:val="0"/>
                                  <w:marBottom w:val="0"/>
                                  <w:divBdr>
                                    <w:top w:val="none" w:sz="0" w:space="0" w:color="auto"/>
                                    <w:left w:val="none" w:sz="0" w:space="0" w:color="auto"/>
                                    <w:bottom w:val="none" w:sz="0" w:space="0" w:color="auto"/>
                                    <w:right w:val="none" w:sz="0" w:space="0" w:color="auto"/>
                                  </w:divBdr>
                                  <w:divsChild>
                                    <w:div w:id="1114639675">
                                      <w:marLeft w:val="0"/>
                                      <w:marRight w:val="0"/>
                                      <w:marTop w:val="0"/>
                                      <w:marBottom w:val="0"/>
                                      <w:divBdr>
                                        <w:top w:val="none" w:sz="0" w:space="0" w:color="auto"/>
                                        <w:left w:val="none" w:sz="0" w:space="0" w:color="auto"/>
                                        <w:bottom w:val="none" w:sz="0" w:space="0" w:color="auto"/>
                                        <w:right w:val="none" w:sz="0" w:space="0" w:color="auto"/>
                                      </w:divBdr>
                                      <w:divsChild>
                                        <w:div w:id="726685730">
                                          <w:marLeft w:val="0"/>
                                          <w:marRight w:val="0"/>
                                          <w:marTop w:val="0"/>
                                          <w:marBottom w:val="0"/>
                                          <w:divBdr>
                                            <w:top w:val="none" w:sz="0" w:space="0" w:color="auto"/>
                                            <w:left w:val="none" w:sz="0" w:space="0" w:color="auto"/>
                                            <w:bottom w:val="none" w:sz="0" w:space="0" w:color="auto"/>
                                            <w:right w:val="none" w:sz="0" w:space="0" w:color="auto"/>
                                          </w:divBdr>
                                          <w:divsChild>
                                            <w:div w:id="307712243">
                                              <w:marLeft w:val="0"/>
                                              <w:marRight w:val="0"/>
                                              <w:marTop w:val="0"/>
                                              <w:marBottom w:val="0"/>
                                              <w:divBdr>
                                                <w:top w:val="none" w:sz="0" w:space="0" w:color="auto"/>
                                                <w:left w:val="none" w:sz="0" w:space="0" w:color="auto"/>
                                                <w:bottom w:val="none" w:sz="0" w:space="0" w:color="auto"/>
                                                <w:right w:val="none" w:sz="0" w:space="0" w:color="auto"/>
                                              </w:divBdr>
                                              <w:divsChild>
                                                <w:div w:id="340350712">
                                                  <w:marLeft w:val="0"/>
                                                  <w:marRight w:val="0"/>
                                                  <w:marTop w:val="0"/>
                                                  <w:marBottom w:val="390"/>
                                                  <w:divBdr>
                                                    <w:top w:val="none" w:sz="0" w:space="0" w:color="auto"/>
                                                    <w:left w:val="none" w:sz="0" w:space="0" w:color="auto"/>
                                                    <w:bottom w:val="none" w:sz="0" w:space="0" w:color="auto"/>
                                                    <w:right w:val="none" w:sz="0" w:space="0" w:color="auto"/>
                                                  </w:divBdr>
                                                  <w:divsChild>
                                                    <w:div w:id="571085342">
                                                      <w:marLeft w:val="0"/>
                                                      <w:marRight w:val="0"/>
                                                      <w:marTop w:val="0"/>
                                                      <w:marBottom w:val="0"/>
                                                      <w:divBdr>
                                                        <w:top w:val="none" w:sz="0" w:space="0" w:color="auto"/>
                                                        <w:left w:val="none" w:sz="0" w:space="0" w:color="auto"/>
                                                        <w:bottom w:val="none" w:sz="0" w:space="0" w:color="auto"/>
                                                        <w:right w:val="none" w:sz="0" w:space="0" w:color="auto"/>
                                                      </w:divBdr>
                                                      <w:divsChild>
                                                        <w:div w:id="837306691">
                                                          <w:marLeft w:val="0"/>
                                                          <w:marRight w:val="0"/>
                                                          <w:marTop w:val="0"/>
                                                          <w:marBottom w:val="0"/>
                                                          <w:divBdr>
                                                            <w:top w:val="single" w:sz="6" w:space="0" w:color="ABABAB"/>
                                                            <w:left w:val="single" w:sz="6" w:space="0" w:color="ABABAB"/>
                                                            <w:bottom w:val="single" w:sz="6" w:space="0" w:color="ABABAB"/>
                                                            <w:right w:val="single" w:sz="6" w:space="0" w:color="ABABAB"/>
                                                          </w:divBdr>
                                                          <w:divsChild>
                                                            <w:div w:id="1691642785">
                                                              <w:marLeft w:val="0"/>
                                                              <w:marRight w:val="0"/>
                                                              <w:marTop w:val="0"/>
                                                              <w:marBottom w:val="0"/>
                                                              <w:divBdr>
                                                                <w:top w:val="none" w:sz="0" w:space="0" w:color="auto"/>
                                                                <w:left w:val="none" w:sz="0" w:space="0" w:color="auto"/>
                                                                <w:bottom w:val="none" w:sz="0" w:space="0" w:color="auto"/>
                                                                <w:right w:val="none" w:sz="0" w:space="0" w:color="auto"/>
                                                              </w:divBdr>
                                                              <w:divsChild>
                                                                <w:div w:id="1084378984">
                                                                  <w:marLeft w:val="0"/>
                                                                  <w:marRight w:val="0"/>
                                                                  <w:marTop w:val="0"/>
                                                                  <w:marBottom w:val="0"/>
                                                                  <w:divBdr>
                                                                    <w:top w:val="none" w:sz="0" w:space="0" w:color="auto"/>
                                                                    <w:left w:val="none" w:sz="0" w:space="0" w:color="auto"/>
                                                                    <w:bottom w:val="none" w:sz="0" w:space="0" w:color="auto"/>
                                                                    <w:right w:val="none" w:sz="0" w:space="0" w:color="auto"/>
                                                                  </w:divBdr>
                                                                  <w:divsChild>
                                                                    <w:div w:id="50229531">
                                                                      <w:marLeft w:val="0"/>
                                                                      <w:marRight w:val="0"/>
                                                                      <w:marTop w:val="0"/>
                                                                      <w:marBottom w:val="0"/>
                                                                      <w:divBdr>
                                                                        <w:top w:val="none" w:sz="0" w:space="0" w:color="auto"/>
                                                                        <w:left w:val="none" w:sz="0" w:space="0" w:color="auto"/>
                                                                        <w:bottom w:val="none" w:sz="0" w:space="0" w:color="auto"/>
                                                                        <w:right w:val="none" w:sz="0" w:space="0" w:color="auto"/>
                                                                      </w:divBdr>
                                                                      <w:divsChild>
                                                                        <w:div w:id="434444573">
                                                                          <w:marLeft w:val="0"/>
                                                                          <w:marRight w:val="0"/>
                                                                          <w:marTop w:val="0"/>
                                                                          <w:marBottom w:val="0"/>
                                                                          <w:divBdr>
                                                                            <w:top w:val="none" w:sz="0" w:space="0" w:color="auto"/>
                                                                            <w:left w:val="none" w:sz="0" w:space="0" w:color="auto"/>
                                                                            <w:bottom w:val="none" w:sz="0" w:space="0" w:color="auto"/>
                                                                            <w:right w:val="none" w:sz="0" w:space="0" w:color="auto"/>
                                                                          </w:divBdr>
                                                                          <w:divsChild>
                                                                            <w:div w:id="1267038901">
                                                                              <w:marLeft w:val="0"/>
                                                                              <w:marRight w:val="0"/>
                                                                              <w:marTop w:val="0"/>
                                                                              <w:marBottom w:val="0"/>
                                                                              <w:divBdr>
                                                                                <w:top w:val="none" w:sz="0" w:space="0" w:color="auto"/>
                                                                                <w:left w:val="none" w:sz="0" w:space="0" w:color="auto"/>
                                                                                <w:bottom w:val="none" w:sz="0" w:space="0" w:color="auto"/>
                                                                                <w:right w:val="none" w:sz="0" w:space="0" w:color="auto"/>
                                                                              </w:divBdr>
                                                                              <w:divsChild>
                                                                                <w:div w:id="204634893">
                                                                                  <w:marLeft w:val="0"/>
                                                                                  <w:marRight w:val="0"/>
                                                                                  <w:marTop w:val="0"/>
                                                                                  <w:marBottom w:val="0"/>
                                                                                  <w:divBdr>
                                                                                    <w:top w:val="none" w:sz="0" w:space="0" w:color="auto"/>
                                                                                    <w:left w:val="none" w:sz="0" w:space="0" w:color="auto"/>
                                                                                    <w:bottom w:val="none" w:sz="0" w:space="0" w:color="auto"/>
                                                                                    <w:right w:val="none" w:sz="0" w:space="0" w:color="auto"/>
                                                                                  </w:divBdr>
                                                                                  <w:divsChild>
                                                                                    <w:div w:id="1281035869">
                                                                                      <w:marLeft w:val="0"/>
                                                                                      <w:marRight w:val="0"/>
                                                                                      <w:marTop w:val="0"/>
                                                                                      <w:marBottom w:val="0"/>
                                                                                      <w:divBdr>
                                                                                        <w:top w:val="none" w:sz="0" w:space="0" w:color="auto"/>
                                                                                        <w:left w:val="none" w:sz="0" w:space="0" w:color="auto"/>
                                                                                        <w:bottom w:val="none" w:sz="0" w:space="0" w:color="auto"/>
                                                                                        <w:right w:val="none" w:sz="0" w:space="0" w:color="auto"/>
                                                                                      </w:divBdr>
                                                                                      <w:divsChild>
                                                                                        <w:div w:id="16545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687">
      <w:bodyDiv w:val="1"/>
      <w:marLeft w:val="0"/>
      <w:marRight w:val="0"/>
      <w:marTop w:val="0"/>
      <w:marBottom w:val="0"/>
      <w:divBdr>
        <w:top w:val="none" w:sz="0" w:space="0" w:color="auto"/>
        <w:left w:val="none" w:sz="0" w:space="0" w:color="auto"/>
        <w:bottom w:val="none" w:sz="0" w:space="0" w:color="auto"/>
        <w:right w:val="none" w:sz="0" w:space="0" w:color="auto"/>
      </w:divBdr>
    </w:div>
    <w:div w:id="1193153298">
      <w:bodyDiv w:val="1"/>
      <w:marLeft w:val="0"/>
      <w:marRight w:val="0"/>
      <w:marTop w:val="0"/>
      <w:marBottom w:val="0"/>
      <w:divBdr>
        <w:top w:val="none" w:sz="0" w:space="0" w:color="auto"/>
        <w:left w:val="none" w:sz="0" w:space="0" w:color="auto"/>
        <w:bottom w:val="none" w:sz="0" w:space="0" w:color="auto"/>
        <w:right w:val="none" w:sz="0" w:space="0" w:color="auto"/>
      </w:divBdr>
    </w:div>
    <w:div w:id="1297032409">
      <w:bodyDiv w:val="1"/>
      <w:marLeft w:val="0"/>
      <w:marRight w:val="0"/>
      <w:marTop w:val="0"/>
      <w:marBottom w:val="0"/>
      <w:divBdr>
        <w:top w:val="none" w:sz="0" w:space="0" w:color="auto"/>
        <w:left w:val="none" w:sz="0" w:space="0" w:color="auto"/>
        <w:bottom w:val="none" w:sz="0" w:space="0" w:color="auto"/>
        <w:right w:val="none" w:sz="0" w:space="0" w:color="auto"/>
      </w:divBdr>
    </w:div>
    <w:div w:id="20309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guidance/accessibility-requirements-for-public-sector-websites-and-apps" TargetMode="External"/><Relationship Id="rId26" Type="http://schemas.openxmlformats.org/officeDocument/2006/relationships/hyperlink" Target="https://sportscotland.org.uk/media/6128/asof-key-findings-report-scotland-clubs-2019-20.pdf" TargetMode="External"/><Relationship Id="rId39" Type="http://schemas.openxmlformats.org/officeDocument/2006/relationships/hyperlink" Target="http://www.out-sport.eu/" TargetMode="External"/><Relationship Id="rId21" Type="http://schemas.openxmlformats.org/officeDocument/2006/relationships/hyperlink" Target="https://gds.blog.gov.uk/2018/07/16/why-gov-uk-content-should-be-published-in-html-and-not-pdf/" TargetMode="External"/><Relationship Id="rId34" Type="http://schemas.openxmlformats.org/officeDocument/2006/relationships/hyperlink" Target="https://scotland.shinyapps.io/sg-equality-evidence-finder/"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ov.scot/publications/scottish-household-survey-2019-key-findings/" TargetMode="External"/><Relationship Id="rId20" Type="http://schemas.openxmlformats.org/officeDocument/2006/relationships/hyperlink" Target="https://en.wikipedia.org/wiki/HTML" TargetMode="External"/><Relationship Id="rId29" Type="http://schemas.openxmlformats.org/officeDocument/2006/relationships/hyperlink" Target="https://sportscotland.org.uk/media/3543/learning-note-equalities-clubs-and-communities.pdf" TargetMode="External"/><Relationship Id="rId41" Type="http://schemas.openxmlformats.org/officeDocument/2006/relationships/hyperlink" Target="https://sites.edgehill.ac.uk/cpss/projects/child-abuse-in-sport-european-statistics-ca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c-sharepoint/eo/pod/202123%20Business%20Plan/Schools%20and%20Education%20-%20Information%20and%20data%20to%20inform%20business%20planning.docx" TargetMode="External"/><Relationship Id="rId32" Type="http://schemas.openxmlformats.org/officeDocument/2006/relationships/hyperlink" Target="https://sportscotland.org.uk/media/4707/equality-in-sport-report-sport-and-equality-database.xls" TargetMode="External"/><Relationship Id="rId37" Type="http://schemas.openxmlformats.org/officeDocument/2006/relationships/hyperlink" Target="https://www2.gov.scot/Topics/Statistics/Browse/Children" TargetMode="External"/><Relationship Id="rId40" Type="http://schemas.openxmlformats.org/officeDocument/2006/relationships/hyperlink" Target="http://ssc-sharepoint/eo/eq/Equality%20Evidence%20Reviews/Right%202B%20Active%20-%20Report%20on%20care-experienced%20young%20people%27s%20engagement%20with%20sport%20and%20physical%20activity.pdf" TargetMode="External"/><Relationship Id="rId5" Type="http://schemas.openxmlformats.org/officeDocument/2006/relationships/customXml" Target="../customXml/item5.xml"/><Relationship Id="rId15" Type="http://schemas.openxmlformats.org/officeDocument/2006/relationships/hyperlink" Target="https://www.sciencedirect.com/science/article/abs/pii/S0308596107000419?via%3Dihub" TargetMode="External"/><Relationship Id="rId23" Type="http://schemas.openxmlformats.org/officeDocument/2006/relationships/hyperlink" Target="http://ssc-sharepoint/eo/pod/202123%20Business%20Plan/Clubs%20and%20communities%20-%20Information%20and%20data%20to%20inform%20business%20planning.docx" TargetMode="External"/><Relationship Id="rId28" Type="http://schemas.openxmlformats.org/officeDocument/2006/relationships/hyperlink" Target="https://sportscotland.org.uk/media/2602/equality-in-sport-learning-notes-combined-pdf.pdf" TargetMode="External"/><Relationship Id="rId36" Type="http://schemas.openxmlformats.org/officeDocument/2006/relationships/hyperlink" Target="https://www.webarchive.org.uk/wayback/archive/20170701200513/http:/www.gov.scot/Publications/2015/03/6567" TargetMode="External"/><Relationship Id="rId10" Type="http://schemas.openxmlformats.org/officeDocument/2006/relationships/footnotes" Target="footnotes.xml"/><Relationship Id="rId19" Type="http://schemas.openxmlformats.org/officeDocument/2006/relationships/hyperlink" Target="https://www.gov.uk/government/publications/inclusive-communication/accessible-communication-formats" TargetMode="External"/><Relationship Id="rId31" Type="http://schemas.openxmlformats.org/officeDocument/2006/relationships/hyperlink" Target="https://sportscotland.org.uk/media/3545/learning-note-equalities-schools-and-educatio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1ssu070pg2v9i.cloudfront.net/pex/carnegie_uk_trust/2019/02/12121234/Digital-Inclusion-in-Health-and-Care-in-Wales-%E2%80%93-Full-report-English-version.pdf" TargetMode="External"/><Relationship Id="rId22" Type="http://schemas.openxmlformats.org/officeDocument/2006/relationships/hyperlink" Target="https://ico.org.uk/for-organisations/guide-to-data-protection/guide-to-the-general-data-protection-regulation-gdpr/" TargetMode="External"/><Relationship Id="rId27" Type="http://schemas.openxmlformats.org/officeDocument/2006/relationships/hyperlink" Target="https://sportscotland.org.uk/about-us/equality-at-sportscotland/equality-and-sport-research/" TargetMode="External"/><Relationship Id="rId30" Type="http://schemas.openxmlformats.org/officeDocument/2006/relationships/hyperlink" Target="https://sportscotland.org.uk/media/3441/coach-wider-evaluation_-equalities-learning-note_final.pdf" TargetMode="External"/><Relationship Id="rId35" Type="http://schemas.openxmlformats.org/officeDocument/2006/relationships/hyperlink" Target="https://www2.gov.scot/Topics/People/Equality/Equalities/Equalevrev"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cotland.shinyapps.io/sg-equality-evidence-finder/" TargetMode="External"/><Relationship Id="rId25" Type="http://schemas.openxmlformats.org/officeDocument/2006/relationships/hyperlink" Target="https://sportscotland.org.uk/media/6129/asof-key-findings-report-scotland-schools-2019-20.pdf" TargetMode="External"/><Relationship Id="rId33" Type="http://schemas.openxmlformats.org/officeDocument/2006/relationships/hyperlink" Target="https://sportscotland.org.uk/about-us/equality-at-sportscotland/equality-reporting/" TargetMode="External"/><Relationship Id="rId38" Type="http://schemas.openxmlformats.org/officeDocument/2006/relationships/hyperlink" Target="https://www.equality-network.org/our-work/policyandcampaign/out-for-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Documentversion xmlns="ac18e764-948b-488a-8d7a-710548a0eb67">Final</Documentversion>
    <_dlc_DocId xmlns="dbb8eb13-8159-49c5-b55e-052e4280298e">PLAN0EQUALIT-1036928201-244</_dlc_DocId>
    <_dlc_DocIdUrl xmlns="dbb8eb13-8159-49c5-b55e-052e4280298e">
      <Url>https://sportscotland.sharepoint.com/sites/PLAN_Equality/_layouts/15/DocIdRedir.aspx?ID=PLAN0EQUALIT-1036928201-244</Url>
      <Description>PLAN0EQUALIT-1036928201-244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9D746D9C854894087BCEB4269E405D7" ma:contentTypeVersion="24" ma:contentTypeDescription="Create a new document." ma:contentTypeScope="" ma:versionID="e7bf0de317957d4cbf6bba6d94cc4433">
  <xsd:schema xmlns:xsd="http://www.w3.org/2001/XMLSchema" xmlns:xs="http://www.w3.org/2001/XMLSchema" xmlns:p="http://schemas.microsoft.com/office/2006/metadata/properties" xmlns:ns2="dbb8eb13-8159-49c5-b55e-052e4280298e" xmlns:ns3="ac18e764-948b-488a-8d7a-710548a0eb67" targetNamespace="http://schemas.microsoft.com/office/2006/metadata/properties" ma:root="true" ma:fieldsID="f3b19033b214a0871b8174536de94db0" ns2:_="" ns3:_="">
    <xsd:import namespace="dbb8eb13-8159-49c5-b55e-052e4280298e"/>
    <xsd:import namespace="ac18e764-948b-488a-8d7a-710548a0eb67"/>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ocumentvers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3"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8e764-948b-488a-8d7a-710548a0eb6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umentversion" ma:index="18" nillable="true" ma:displayName="Document version" ma:format="Dropdown" ma:internalName="Documentversion">
      <xsd:simpleType>
        <xsd:restriction base="dms:Choice">
          <xsd:enumeration value="Draft"/>
          <xsd:enumeration value="Final"/>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F434A-8EB2-4F10-836F-C7EBEFDAC90C}">
  <ds:schemaRefs>
    <ds:schemaRef ds:uri="http://schemas.microsoft.com/sharepoint/v3/contenttype/forms"/>
  </ds:schemaRefs>
</ds:datastoreItem>
</file>

<file path=customXml/itemProps2.xml><?xml version="1.0" encoding="utf-8"?>
<ds:datastoreItem xmlns:ds="http://schemas.openxmlformats.org/officeDocument/2006/customXml" ds:itemID="{4F3DAAF6-D0DD-4E50-9A1B-126A9B831710}">
  <ds:schemaRefs>
    <ds:schemaRef ds:uri="http://schemas.microsoft.com/office/2006/metadata/properties"/>
    <ds:schemaRef ds:uri="http://schemas.microsoft.com/office/infopath/2007/PartnerControls"/>
    <ds:schemaRef ds:uri="dbb8eb13-8159-49c5-b55e-052e4280298e"/>
    <ds:schemaRef ds:uri="ac18e764-948b-488a-8d7a-710548a0eb67"/>
  </ds:schemaRefs>
</ds:datastoreItem>
</file>

<file path=customXml/itemProps3.xml><?xml version="1.0" encoding="utf-8"?>
<ds:datastoreItem xmlns:ds="http://schemas.openxmlformats.org/officeDocument/2006/customXml" ds:itemID="{41469996-B5E1-4F50-BE81-21D3D92CAB89}">
  <ds:schemaRefs>
    <ds:schemaRef ds:uri="http://schemas.openxmlformats.org/officeDocument/2006/bibliography"/>
  </ds:schemaRefs>
</ds:datastoreItem>
</file>

<file path=customXml/itemProps4.xml><?xml version="1.0" encoding="utf-8"?>
<ds:datastoreItem xmlns:ds="http://schemas.openxmlformats.org/officeDocument/2006/customXml" ds:itemID="{C4C30A04-59C0-4E05-9AB6-29744A73BEC4}">
  <ds:schemaRefs>
    <ds:schemaRef ds:uri="http://schemas.microsoft.com/sharepoint/events"/>
  </ds:schemaRefs>
</ds:datastoreItem>
</file>

<file path=customXml/itemProps5.xml><?xml version="1.0" encoding="utf-8"?>
<ds:datastoreItem xmlns:ds="http://schemas.openxmlformats.org/officeDocument/2006/customXml" ds:itemID="{FC57EB04-9CC7-4E07-9163-EADB6478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ac18e764-948b-488a-8d7a-710548a0e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3145</Words>
  <Characters>17932</Characters>
  <Application>Microsoft Office Word</Application>
  <DocSecurity>0</DocSecurity>
  <Lines>149</Lines>
  <Paragraphs>42</Paragraphs>
  <ScaleCrop>false</ScaleCrop>
  <Company>Scottish Government</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final</dc:title>
  <dc:subject/>
  <dc:creator>Robinson A (Angela)</dc:creator>
  <cp:keywords/>
  <dc:description/>
  <cp:lastModifiedBy>Cara Viola</cp:lastModifiedBy>
  <cp:revision>19</cp:revision>
  <dcterms:created xsi:type="dcterms:W3CDTF">2020-12-14T10:05:00Z</dcterms:created>
  <dcterms:modified xsi:type="dcterms:W3CDTF">2023-03-28T08:23:00Z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0x01010029D746D9C854894087BCEB4269E405D7</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_dlc_DocIdItemGuid">
    <vt:lpwstr>3c5eb6c2-1d89-4faa-ac05-6f951be916ee</vt:lpwstr>
  </property>
</Properties>
</file>